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688" w:rsidRPr="00575886" w:rsidRDefault="00AD2688" w:rsidP="002D4DA1">
      <w:pPr>
        <w:pStyle w:val="Style4"/>
        <w:ind w:firstLine="5670"/>
        <w:jc w:val="left"/>
        <w:rPr>
          <w:rStyle w:val="FontStyle221"/>
          <w:sz w:val="24"/>
          <w:szCs w:val="24"/>
        </w:rPr>
      </w:pPr>
      <w:r w:rsidRPr="00575886">
        <w:rPr>
          <w:rStyle w:val="FontStyle221"/>
          <w:sz w:val="24"/>
          <w:szCs w:val="24"/>
        </w:rPr>
        <w:t>Утвержден</w:t>
      </w:r>
    </w:p>
    <w:p w:rsidR="00AD2688" w:rsidRPr="00575886" w:rsidRDefault="00AD2688" w:rsidP="002D4DA1">
      <w:pPr>
        <w:pStyle w:val="Style4"/>
        <w:ind w:firstLine="5670"/>
        <w:jc w:val="left"/>
        <w:rPr>
          <w:rStyle w:val="FontStyle221"/>
          <w:sz w:val="24"/>
          <w:szCs w:val="24"/>
        </w:rPr>
      </w:pPr>
      <w:r w:rsidRPr="00575886">
        <w:rPr>
          <w:rStyle w:val="FontStyle221"/>
          <w:sz w:val="24"/>
          <w:szCs w:val="24"/>
        </w:rPr>
        <w:t>Решением Коллегии</w:t>
      </w:r>
    </w:p>
    <w:p w:rsidR="00AD2688" w:rsidRPr="00575886" w:rsidRDefault="00AD2688" w:rsidP="002D4DA1">
      <w:pPr>
        <w:pStyle w:val="Style4"/>
        <w:ind w:firstLine="5670"/>
        <w:jc w:val="left"/>
        <w:rPr>
          <w:rStyle w:val="FontStyle221"/>
          <w:sz w:val="24"/>
          <w:szCs w:val="24"/>
        </w:rPr>
      </w:pPr>
      <w:r w:rsidRPr="00575886">
        <w:rPr>
          <w:rStyle w:val="FontStyle221"/>
          <w:sz w:val="24"/>
          <w:szCs w:val="24"/>
        </w:rPr>
        <w:t>Контрольно-счетной палаты</w:t>
      </w:r>
    </w:p>
    <w:p w:rsidR="00AD2688" w:rsidRPr="00575886" w:rsidRDefault="00AD2688" w:rsidP="002D4DA1">
      <w:pPr>
        <w:pStyle w:val="Style4"/>
        <w:ind w:firstLine="5670"/>
        <w:jc w:val="left"/>
        <w:rPr>
          <w:rStyle w:val="FontStyle221"/>
          <w:sz w:val="24"/>
          <w:szCs w:val="24"/>
        </w:rPr>
      </w:pPr>
      <w:r w:rsidRPr="00575886">
        <w:rPr>
          <w:rStyle w:val="FontStyle221"/>
          <w:sz w:val="24"/>
          <w:szCs w:val="24"/>
        </w:rPr>
        <w:t>Карачаево-Черкесской Республики</w:t>
      </w:r>
    </w:p>
    <w:p w:rsidR="00AD2688" w:rsidRPr="00575886" w:rsidRDefault="00AD2688" w:rsidP="002D4DA1">
      <w:pPr>
        <w:pStyle w:val="Style4"/>
        <w:ind w:firstLine="5670"/>
        <w:jc w:val="left"/>
        <w:rPr>
          <w:rStyle w:val="FontStyle221"/>
          <w:sz w:val="24"/>
          <w:szCs w:val="24"/>
        </w:rPr>
      </w:pPr>
      <w:r w:rsidRPr="00575886">
        <w:rPr>
          <w:rStyle w:val="FontStyle221"/>
          <w:sz w:val="24"/>
          <w:szCs w:val="24"/>
        </w:rPr>
        <w:t xml:space="preserve">№ </w:t>
      </w:r>
      <w:r w:rsidR="00575886" w:rsidRPr="00575886">
        <w:rPr>
          <w:rStyle w:val="FontStyle221"/>
          <w:sz w:val="24"/>
          <w:szCs w:val="24"/>
        </w:rPr>
        <w:t>9</w:t>
      </w:r>
      <w:r w:rsidR="00927ECD" w:rsidRPr="00575886">
        <w:rPr>
          <w:rStyle w:val="FontStyle221"/>
          <w:sz w:val="24"/>
          <w:szCs w:val="24"/>
        </w:rPr>
        <w:t xml:space="preserve"> </w:t>
      </w:r>
      <w:r w:rsidRPr="00575886">
        <w:rPr>
          <w:rStyle w:val="FontStyle221"/>
          <w:sz w:val="24"/>
          <w:szCs w:val="24"/>
        </w:rPr>
        <w:t xml:space="preserve">от </w:t>
      </w:r>
      <w:r w:rsidR="00575886" w:rsidRPr="00575886">
        <w:rPr>
          <w:rStyle w:val="FontStyle221"/>
          <w:sz w:val="24"/>
          <w:szCs w:val="24"/>
        </w:rPr>
        <w:t>1</w:t>
      </w:r>
      <w:r w:rsidR="00132604">
        <w:rPr>
          <w:rStyle w:val="FontStyle221"/>
          <w:sz w:val="24"/>
          <w:szCs w:val="24"/>
        </w:rPr>
        <w:t>6</w:t>
      </w:r>
      <w:r w:rsidRPr="00575886">
        <w:rPr>
          <w:rStyle w:val="FontStyle221"/>
          <w:sz w:val="24"/>
          <w:szCs w:val="24"/>
        </w:rPr>
        <w:t>.</w:t>
      </w:r>
      <w:r w:rsidR="00575886" w:rsidRPr="00575886">
        <w:rPr>
          <w:rStyle w:val="FontStyle221"/>
          <w:sz w:val="24"/>
          <w:szCs w:val="24"/>
        </w:rPr>
        <w:t>10</w:t>
      </w:r>
      <w:r w:rsidRPr="00575886">
        <w:rPr>
          <w:rStyle w:val="FontStyle221"/>
          <w:sz w:val="24"/>
          <w:szCs w:val="24"/>
        </w:rPr>
        <w:t>. 2019 года</w:t>
      </w:r>
    </w:p>
    <w:p w:rsidR="00AD2688" w:rsidRPr="00575886" w:rsidRDefault="00AD2688" w:rsidP="002D4DA1">
      <w:pPr>
        <w:pStyle w:val="Style4"/>
        <w:jc w:val="left"/>
        <w:rPr>
          <w:rStyle w:val="FontStyle221"/>
          <w:b w:val="0"/>
          <w:bCs w:val="0"/>
          <w:sz w:val="24"/>
          <w:szCs w:val="24"/>
        </w:rPr>
      </w:pPr>
    </w:p>
    <w:p w:rsidR="00AD2688" w:rsidRPr="00575886" w:rsidRDefault="00AD2688" w:rsidP="002D4DA1">
      <w:pPr>
        <w:pStyle w:val="Style4"/>
        <w:rPr>
          <w:rStyle w:val="FontStyle221"/>
          <w:b w:val="0"/>
          <w:bCs w:val="0"/>
          <w:sz w:val="24"/>
          <w:szCs w:val="24"/>
        </w:rPr>
      </w:pPr>
    </w:p>
    <w:p w:rsidR="006B3C10" w:rsidRPr="00575886" w:rsidRDefault="006B3C10" w:rsidP="002D4DA1">
      <w:pPr>
        <w:pStyle w:val="Style4"/>
        <w:widowControl/>
        <w:rPr>
          <w:rStyle w:val="FontStyle221"/>
          <w:sz w:val="28"/>
          <w:szCs w:val="28"/>
        </w:rPr>
      </w:pPr>
    </w:p>
    <w:p w:rsidR="00AD2688" w:rsidRPr="00575886" w:rsidRDefault="00AD2688" w:rsidP="002D4DA1">
      <w:pPr>
        <w:pStyle w:val="Style4"/>
        <w:widowControl/>
        <w:rPr>
          <w:rStyle w:val="FontStyle221"/>
          <w:sz w:val="28"/>
          <w:szCs w:val="28"/>
        </w:rPr>
      </w:pPr>
      <w:r w:rsidRPr="00575886">
        <w:rPr>
          <w:rStyle w:val="FontStyle221"/>
          <w:sz w:val="28"/>
          <w:szCs w:val="28"/>
        </w:rPr>
        <w:t>ОТЧЕТ</w:t>
      </w:r>
    </w:p>
    <w:p w:rsidR="00AD2688" w:rsidRPr="00575886" w:rsidRDefault="00AD2688" w:rsidP="002D4DA1">
      <w:pPr>
        <w:pStyle w:val="Style4"/>
        <w:widowControl/>
        <w:rPr>
          <w:rStyle w:val="FontStyle221"/>
          <w:sz w:val="28"/>
          <w:szCs w:val="28"/>
        </w:rPr>
      </w:pPr>
      <w:r w:rsidRPr="00575886">
        <w:rPr>
          <w:rStyle w:val="FontStyle221"/>
          <w:sz w:val="28"/>
          <w:szCs w:val="28"/>
        </w:rPr>
        <w:t>о работе Контрольно-счетной палаты Карачаево-Черкесской Республики за</w:t>
      </w:r>
      <w:r w:rsidR="00927ECD" w:rsidRPr="00575886">
        <w:rPr>
          <w:rStyle w:val="FontStyle221"/>
          <w:sz w:val="28"/>
          <w:szCs w:val="28"/>
        </w:rPr>
        <w:t xml:space="preserve"> </w:t>
      </w:r>
      <w:r w:rsidR="00B933D7" w:rsidRPr="00575886">
        <w:rPr>
          <w:rStyle w:val="FontStyle221"/>
          <w:sz w:val="28"/>
          <w:szCs w:val="28"/>
        </w:rPr>
        <w:t>9 месяцев</w:t>
      </w:r>
      <w:r w:rsidRPr="00575886">
        <w:rPr>
          <w:rStyle w:val="FontStyle221"/>
          <w:sz w:val="28"/>
          <w:szCs w:val="28"/>
        </w:rPr>
        <w:t xml:space="preserve"> 201</w:t>
      </w:r>
      <w:r w:rsidR="00927ECD" w:rsidRPr="00575886">
        <w:rPr>
          <w:rStyle w:val="FontStyle221"/>
          <w:sz w:val="28"/>
          <w:szCs w:val="28"/>
        </w:rPr>
        <w:t>9</w:t>
      </w:r>
      <w:r w:rsidRPr="00575886">
        <w:rPr>
          <w:rStyle w:val="FontStyle221"/>
          <w:sz w:val="28"/>
          <w:szCs w:val="28"/>
        </w:rPr>
        <w:t xml:space="preserve"> год</w:t>
      </w:r>
      <w:r w:rsidR="00927ECD" w:rsidRPr="00575886">
        <w:rPr>
          <w:rStyle w:val="FontStyle221"/>
          <w:sz w:val="28"/>
          <w:szCs w:val="28"/>
        </w:rPr>
        <w:t>а</w:t>
      </w:r>
    </w:p>
    <w:p w:rsidR="00AD2688" w:rsidRPr="00575886" w:rsidRDefault="00AD2688" w:rsidP="002D4DA1">
      <w:pPr>
        <w:pStyle w:val="Style12"/>
        <w:rPr>
          <w:rStyle w:val="FontStyle277"/>
          <w:sz w:val="28"/>
          <w:szCs w:val="28"/>
        </w:rPr>
      </w:pPr>
    </w:p>
    <w:p w:rsidR="006B3C10" w:rsidRPr="00575886" w:rsidRDefault="006B3C10" w:rsidP="002D4DA1">
      <w:pPr>
        <w:pStyle w:val="Style12"/>
        <w:jc w:val="center"/>
        <w:rPr>
          <w:rStyle w:val="FontStyle277"/>
          <w:sz w:val="28"/>
          <w:szCs w:val="28"/>
        </w:rPr>
      </w:pPr>
    </w:p>
    <w:p w:rsidR="00AD2688" w:rsidRPr="00575886" w:rsidRDefault="00AD2688" w:rsidP="002D4DA1">
      <w:pPr>
        <w:pStyle w:val="Style12"/>
        <w:jc w:val="center"/>
        <w:rPr>
          <w:rStyle w:val="FontStyle277"/>
          <w:sz w:val="28"/>
          <w:szCs w:val="28"/>
        </w:rPr>
      </w:pPr>
      <w:r w:rsidRPr="00575886">
        <w:rPr>
          <w:rStyle w:val="FontStyle277"/>
          <w:sz w:val="28"/>
          <w:szCs w:val="28"/>
        </w:rPr>
        <w:t>1. Основные итоги работы</w:t>
      </w:r>
    </w:p>
    <w:p w:rsidR="006B3C10" w:rsidRPr="00575886" w:rsidRDefault="006B3C10" w:rsidP="002D4DA1">
      <w:pPr>
        <w:pStyle w:val="Style12"/>
        <w:jc w:val="center"/>
        <w:rPr>
          <w:rStyle w:val="FontStyle277"/>
          <w:sz w:val="16"/>
          <w:szCs w:val="16"/>
        </w:rPr>
      </w:pPr>
    </w:p>
    <w:p w:rsidR="00AD2688" w:rsidRPr="00575886" w:rsidRDefault="00165A77" w:rsidP="002D4DA1">
      <w:pPr>
        <w:pStyle w:val="Style11"/>
        <w:spacing w:line="240" w:lineRule="auto"/>
        <w:rPr>
          <w:rStyle w:val="FontStyle278"/>
          <w:sz w:val="28"/>
          <w:szCs w:val="28"/>
        </w:rPr>
      </w:pPr>
      <w:r w:rsidRPr="00575886">
        <w:rPr>
          <w:rStyle w:val="FontStyle278"/>
          <w:sz w:val="28"/>
          <w:szCs w:val="28"/>
        </w:rPr>
        <w:t xml:space="preserve">За </w:t>
      </w:r>
      <w:r w:rsidR="00B933D7" w:rsidRPr="00575886">
        <w:rPr>
          <w:rStyle w:val="FontStyle278"/>
          <w:sz w:val="28"/>
          <w:szCs w:val="28"/>
        </w:rPr>
        <w:t>9 месяцев</w:t>
      </w:r>
      <w:r w:rsidRPr="00575886">
        <w:rPr>
          <w:rStyle w:val="FontStyle278"/>
          <w:sz w:val="28"/>
          <w:szCs w:val="28"/>
        </w:rPr>
        <w:t xml:space="preserve"> 2019</w:t>
      </w:r>
      <w:r w:rsidR="00927ECD" w:rsidRPr="00575886">
        <w:rPr>
          <w:rStyle w:val="FontStyle221"/>
          <w:b w:val="0"/>
          <w:sz w:val="28"/>
          <w:szCs w:val="28"/>
        </w:rPr>
        <w:t xml:space="preserve"> года</w:t>
      </w:r>
      <w:r w:rsidR="00927ECD" w:rsidRPr="00575886">
        <w:rPr>
          <w:rStyle w:val="FontStyle278"/>
          <w:sz w:val="28"/>
          <w:szCs w:val="28"/>
        </w:rPr>
        <w:t xml:space="preserve"> </w:t>
      </w:r>
      <w:r w:rsidR="00AD2688" w:rsidRPr="00575886">
        <w:rPr>
          <w:rStyle w:val="FontStyle278"/>
          <w:sz w:val="28"/>
          <w:szCs w:val="28"/>
        </w:rPr>
        <w:t>Контрольно-счетной палатой</w:t>
      </w:r>
      <w:r w:rsidR="00AD2688" w:rsidRPr="00575886">
        <w:rPr>
          <w:sz w:val="28"/>
          <w:szCs w:val="28"/>
        </w:rPr>
        <w:t xml:space="preserve"> </w:t>
      </w:r>
      <w:r w:rsidR="00AD2688" w:rsidRPr="00575886">
        <w:rPr>
          <w:rStyle w:val="FontStyle278"/>
          <w:sz w:val="28"/>
          <w:szCs w:val="28"/>
        </w:rPr>
        <w:t>Карачаево-Черкесской Республики</w:t>
      </w:r>
      <w:r w:rsidR="00AD2688" w:rsidRPr="00575886">
        <w:rPr>
          <w:b/>
          <w:bCs/>
          <w:sz w:val="28"/>
          <w:szCs w:val="28"/>
        </w:rPr>
        <w:t xml:space="preserve"> </w:t>
      </w:r>
      <w:r w:rsidR="00AD2688" w:rsidRPr="00575886">
        <w:rPr>
          <w:rStyle w:val="FontStyle278"/>
          <w:sz w:val="28"/>
          <w:szCs w:val="28"/>
        </w:rPr>
        <w:t xml:space="preserve">проведено </w:t>
      </w:r>
      <w:r w:rsidR="00BA71F4" w:rsidRPr="00575886">
        <w:rPr>
          <w:rStyle w:val="FontStyle278"/>
          <w:sz w:val="28"/>
          <w:szCs w:val="28"/>
        </w:rPr>
        <w:t>77</w:t>
      </w:r>
      <w:r w:rsidR="00AD2688" w:rsidRPr="00575886">
        <w:rPr>
          <w:rStyle w:val="FontStyle278"/>
          <w:sz w:val="28"/>
          <w:szCs w:val="28"/>
        </w:rPr>
        <w:t xml:space="preserve"> контрольных и экспертно-аналитических мероприятий, в том числе:</w:t>
      </w:r>
    </w:p>
    <w:p w:rsidR="00AD2688" w:rsidRPr="00575886" w:rsidRDefault="00AD2688" w:rsidP="002D4DA1">
      <w:pPr>
        <w:pStyle w:val="Style11"/>
        <w:spacing w:line="240" w:lineRule="auto"/>
        <w:rPr>
          <w:rStyle w:val="FontStyle278"/>
          <w:sz w:val="28"/>
          <w:szCs w:val="28"/>
        </w:rPr>
      </w:pPr>
      <w:r w:rsidRPr="00575886">
        <w:rPr>
          <w:rStyle w:val="FontStyle278"/>
          <w:sz w:val="28"/>
          <w:szCs w:val="28"/>
        </w:rPr>
        <w:t xml:space="preserve">контрольных мероприятий – </w:t>
      </w:r>
      <w:r w:rsidR="00BA71F4" w:rsidRPr="00575886">
        <w:rPr>
          <w:rStyle w:val="FontStyle278"/>
          <w:sz w:val="28"/>
          <w:szCs w:val="28"/>
        </w:rPr>
        <w:t>24</w:t>
      </w:r>
      <w:r w:rsidRPr="00575886">
        <w:rPr>
          <w:rStyle w:val="FontStyle278"/>
          <w:sz w:val="28"/>
          <w:szCs w:val="28"/>
        </w:rPr>
        <w:t>;</w:t>
      </w:r>
    </w:p>
    <w:p w:rsidR="00AD2688" w:rsidRPr="00575886" w:rsidRDefault="00AD2688" w:rsidP="002D4DA1">
      <w:pPr>
        <w:pStyle w:val="Style11"/>
        <w:spacing w:line="240" w:lineRule="auto"/>
        <w:rPr>
          <w:rStyle w:val="FontStyle278"/>
          <w:sz w:val="28"/>
          <w:szCs w:val="28"/>
        </w:rPr>
      </w:pPr>
      <w:r w:rsidRPr="00575886">
        <w:rPr>
          <w:rStyle w:val="FontStyle278"/>
          <w:sz w:val="28"/>
          <w:szCs w:val="28"/>
        </w:rPr>
        <w:t xml:space="preserve">экспертно-аналитических мероприятий – </w:t>
      </w:r>
      <w:r w:rsidR="00BA71F4" w:rsidRPr="00575886">
        <w:rPr>
          <w:rStyle w:val="FontStyle278"/>
          <w:sz w:val="28"/>
          <w:szCs w:val="28"/>
        </w:rPr>
        <w:t>53</w:t>
      </w:r>
      <w:r w:rsidR="006B51D7" w:rsidRPr="00575886">
        <w:rPr>
          <w:rStyle w:val="FontStyle278"/>
          <w:sz w:val="28"/>
          <w:szCs w:val="28"/>
        </w:rPr>
        <w:t>, в том числе</w:t>
      </w:r>
      <w:r w:rsidR="006B51D7" w:rsidRPr="00575886">
        <w:t xml:space="preserve"> </w:t>
      </w:r>
      <w:r w:rsidR="006B51D7" w:rsidRPr="00575886">
        <w:rPr>
          <w:sz w:val="28"/>
          <w:szCs w:val="28"/>
        </w:rPr>
        <w:t>экспертиз проектов законодательных и иных нормативных правовых актов</w:t>
      </w:r>
      <w:r w:rsidR="006B51D7" w:rsidRPr="00575886">
        <w:rPr>
          <w:rStyle w:val="FontStyle278"/>
          <w:sz w:val="28"/>
          <w:szCs w:val="28"/>
        </w:rPr>
        <w:t xml:space="preserve"> </w:t>
      </w:r>
      <w:r w:rsidR="0068167B" w:rsidRPr="00575886">
        <w:rPr>
          <w:rStyle w:val="FontStyle278"/>
          <w:sz w:val="28"/>
          <w:szCs w:val="28"/>
        </w:rPr>
        <w:t>1</w:t>
      </w:r>
      <w:r w:rsidR="00BA71F4" w:rsidRPr="00575886">
        <w:rPr>
          <w:rStyle w:val="FontStyle278"/>
          <w:sz w:val="28"/>
          <w:szCs w:val="28"/>
        </w:rPr>
        <w:t>8</w:t>
      </w:r>
      <w:r w:rsidR="006B51D7" w:rsidRPr="00575886">
        <w:rPr>
          <w:rStyle w:val="FontStyle278"/>
          <w:sz w:val="28"/>
          <w:szCs w:val="28"/>
        </w:rPr>
        <w:t>.</w:t>
      </w:r>
    </w:p>
    <w:p w:rsidR="00AD2688" w:rsidRPr="00575886" w:rsidRDefault="00AD2688" w:rsidP="002D4DA1">
      <w:pPr>
        <w:pStyle w:val="Style11"/>
        <w:spacing w:line="240" w:lineRule="auto"/>
        <w:rPr>
          <w:rStyle w:val="FontStyle278"/>
          <w:sz w:val="28"/>
          <w:szCs w:val="28"/>
        </w:rPr>
      </w:pPr>
      <w:r w:rsidRPr="00575886">
        <w:rPr>
          <w:rStyle w:val="FontStyle278"/>
          <w:sz w:val="28"/>
          <w:szCs w:val="28"/>
        </w:rPr>
        <w:t xml:space="preserve">Контрольными мероприятиями было охвачено </w:t>
      </w:r>
      <w:r w:rsidR="00BA71F4" w:rsidRPr="00575886">
        <w:rPr>
          <w:rStyle w:val="FontStyle278"/>
          <w:sz w:val="28"/>
          <w:szCs w:val="28"/>
        </w:rPr>
        <w:t>65</w:t>
      </w:r>
      <w:r w:rsidRPr="00575886">
        <w:rPr>
          <w:rStyle w:val="FontStyle278"/>
          <w:sz w:val="28"/>
          <w:szCs w:val="28"/>
        </w:rPr>
        <w:t xml:space="preserve"> объект</w:t>
      </w:r>
      <w:r w:rsidR="00BA71F4" w:rsidRPr="00575886">
        <w:rPr>
          <w:rStyle w:val="FontStyle278"/>
          <w:sz w:val="28"/>
          <w:szCs w:val="28"/>
        </w:rPr>
        <w:t>ов</w:t>
      </w:r>
      <w:r w:rsidRPr="00575886">
        <w:rPr>
          <w:rStyle w:val="FontStyle278"/>
          <w:sz w:val="28"/>
          <w:szCs w:val="28"/>
        </w:rPr>
        <w:t xml:space="preserve"> на территории Карачаево-Черкесской Республики.</w:t>
      </w:r>
    </w:p>
    <w:p w:rsidR="00AD2688" w:rsidRPr="00575886" w:rsidRDefault="00AD2688" w:rsidP="002D4DA1">
      <w:pPr>
        <w:widowControl w:val="0"/>
        <w:tabs>
          <w:tab w:val="left" w:pos="2340"/>
        </w:tabs>
        <w:spacing w:after="0" w:line="240" w:lineRule="auto"/>
        <w:jc w:val="both"/>
        <w:rPr>
          <w:rFonts w:ascii="Times New Roman" w:hAnsi="Times New Roman" w:cs="Times New Roman"/>
        </w:rPr>
      </w:pPr>
      <w:r w:rsidRPr="00575886">
        <w:rPr>
          <w:rStyle w:val="FontStyle278"/>
          <w:sz w:val="28"/>
          <w:szCs w:val="28"/>
        </w:rPr>
        <w:t xml:space="preserve">        Из </w:t>
      </w:r>
      <w:r w:rsidR="00BA71F4" w:rsidRPr="00575886">
        <w:rPr>
          <w:rStyle w:val="FontStyle278"/>
          <w:sz w:val="28"/>
          <w:szCs w:val="28"/>
        </w:rPr>
        <w:t>24</w:t>
      </w:r>
      <w:r w:rsidRPr="00575886">
        <w:rPr>
          <w:rFonts w:ascii="Times New Roman" w:hAnsi="Times New Roman" w:cs="Times New Roman"/>
          <w:sz w:val="28"/>
          <w:szCs w:val="28"/>
        </w:rPr>
        <w:t xml:space="preserve"> проведенных контрольных </w:t>
      </w:r>
      <w:r w:rsidRPr="00575886">
        <w:rPr>
          <w:rStyle w:val="FontStyle278"/>
          <w:sz w:val="28"/>
          <w:szCs w:val="28"/>
        </w:rPr>
        <w:t>и</w:t>
      </w:r>
      <w:r w:rsidR="00F316DB" w:rsidRPr="00575886">
        <w:rPr>
          <w:rStyle w:val="FontStyle278"/>
          <w:sz w:val="28"/>
          <w:szCs w:val="28"/>
        </w:rPr>
        <w:t xml:space="preserve"> </w:t>
      </w:r>
      <w:r w:rsidR="005624DF" w:rsidRPr="00575886">
        <w:rPr>
          <w:rStyle w:val="FontStyle278"/>
          <w:sz w:val="28"/>
          <w:szCs w:val="28"/>
        </w:rPr>
        <w:t>53</w:t>
      </w:r>
      <w:r w:rsidRPr="00575886">
        <w:rPr>
          <w:rStyle w:val="FontStyle278"/>
          <w:sz w:val="28"/>
          <w:szCs w:val="28"/>
        </w:rPr>
        <w:t xml:space="preserve"> экспертно-аналитических мероприятий</w:t>
      </w:r>
      <w:r w:rsidR="0068167B" w:rsidRPr="00575886">
        <w:rPr>
          <w:sz w:val="28"/>
          <w:szCs w:val="28"/>
        </w:rPr>
        <w:t xml:space="preserve"> </w:t>
      </w:r>
      <w:r w:rsidR="006D6137" w:rsidRPr="00575886">
        <w:rPr>
          <w:rFonts w:ascii="Times New Roman" w:hAnsi="Times New Roman" w:cs="Times New Roman"/>
          <w:sz w:val="28"/>
          <w:szCs w:val="28"/>
        </w:rPr>
        <w:t xml:space="preserve">по экспертизе </w:t>
      </w:r>
      <w:r w:rsidR="0068167B" w:rsidRPr="00575886">
        <w:rPr>
          <w:rFonts w:ascii="Times New Roman" w:hAnsi="Times New Roman" w:cs="Times New Roman"/>
          <w:sz w:val="28"/>
          <w:szCs w:val="28"/>
        </w:rPr>
        <w:t>проектов законодательных и иных нормативных правовых актов</w:t>
      </w:r>
      <w:r w:rsidRPr="00575886">
        <w:rPr>
          <w:rFonts w:ascii="Times New Roman" w:hAnsi="Times New Roman" w:cs="Times New Roman"/>
          <w:sz w:val="28"/>
          <w:szCs w:val="28"/>
        </w:rPr>
        <w:t>,  включены в план работы на 201</w:t>
      </w:r>
      <w:r w:rsidR="00407ED5" w:rsidRPr="00575886">
        <w:rPr>
          <w:rFonts w:ascii="Times New Roman" w:hAnsi="Times New Roman" w:cs="Times New Roman"/>
          <w:sz w:val="28"/>
          <w:szCs w:val="28"/>
        </w:rPr>
        <w:t>9</w:t>
      </w:r>
      <w:r w:rsidRPr="00575886">
        <w:rPr>
          <w:rFonts w:ascii="Times New Roman" w:hAnsi="Times New Roman" w:cs="Times New Roman"/>
          <w:sz w:val="28"/>
          <w:szCs w:val="28"/>
        </w:rPr>
        <w:t xml:space="preserve"> год </w:t>
      </w:r>
      <w:r w:rsidR="00F316DB" w:rsidRPr="00575886">
        <w:rPr>
          <w:rFonts w:ascii="Times New Roman" w:hAnsi="Times New Roman" w:cs="Times New Roman"/>
          <w:sz w:val="28"/>
          <w:szCs w:val="28"/>
        </w:rPr>
        <w:t>контрольных</w:t>
      </w:r>
      <w:r w:rsidRPr="00575886">
        <w:rPr>
          <w:rFonts w:ascii="Times New Roman" w:hAnsi="Times New Roman" w:cs="Times New Roman"/>
          <w:sz w:val="28"/>
          <w:szCs w:val="28"/>
        </w:rPr>
        <w:t xml:space="preserve">: </w:t>
      </w:r>
    </w:p>
    <w:p w:rsidR="00AD2688" w:rsidRPr="00575886" w:rsidRDefault="0026481F" w:rsidP="002D4DA1">
      <w:pPr>
        <w:widowControl w:val="0"/>
        <w:spacing w:after="0" w:line="240" w:lineRule="auto"/>
        <w:jc w:val="both"/>
        <w:rPr>
          <w:rFonts w:ascii="Times New Roman" w:hAnsi="Times New Roman" w:cs="Times New Roman"/>
          <w:sz w:val="28"/>
          <w:szCs w:val="28"/>
        </w:rPr>
      </w:pPr>
      <w:r w:rsidRPr="00575886">
        <w:rPr>
          <w:rFonts w:ascii="Times New Roman" w:hAnsi="Times New Roman" w:cs="Times New Roman"/>
          <w:sz w:val="28"/>
          <w:szCs w:val="28"/>
        </w:rPr>
        <w:t xml:space="preserve">     </w:t>
      </w:r>
      <w:r w:rsidR="00F316DB" w:rsidRPr="00575886">
        <w:rPr>
          <w:rFonts w:ascii="Times New Roman" w:hAnsi="Times New Roman" w:cs="Times New Roman"/>
          <w:sz w:val="28"/>
          <w:szCs w:val="28"/>
        </w:rPr>
        <w:t xml:space="preserve">по </w:t>
      </w:r>
      <w:r w:rsidR="00AD2688" w:rsidRPr="00575886">
        <w:rPr>
          <w:rFonts w:ascii="Times New Roman" w:hAnsi="Times New Roman" w:cs="Times New Roman"/>
          <w:sz w:val="28"/>
          <w:szCs w:val="28"/>
        </w:rPr>
        <w:t>решению Народного Собрания (Парламента) Карачаево-Черкесской Республики –</w:t>
      </w:r>
      <w:r w:rsidR="00F17F78" w:rsidRPr="00575886">
        <w:rPr>
          <w:rFonts w:ascii="Times New Roman" w:hAnsi="Times New Roman" w:cs="Times New Roman"/>
          <w:sz w:val="28"/>
          <w:szCs w:val="28"/>
        </w:rPr>
        <w:t xml:space="preserve"> </w:t>
      </w:r>
      <w:r w:rsidR="00F666C0" w:rsidRPr="00575886">
        <w:rPr>
          <w:rFonts w:ascii="Times New Roman" w:hAnsi="Times New Roman" w:cs="Times New Roman"/>
          <w:sz w:val="28"/>
          <w:szCs w:val="28"/>
        </w:rPr>
        <w:t>9</w:t>
      </w:r>
      <w:r w:rsidR="00AD2688" w:rsidRPr="00575886">
        <w:rPr>
          <w:rFonts w:ascii="Times New Roman" w:hAnsi="Times New Roman" w:cs="Times New Roman"/>
          <w:sz w:val="28"/>
          <w:szCs w:val="28"/>
        </w:rPr>
        <w:t>;</w:t>
      </w:r>
    </w:p>
    <w:p w:rsidR="00AD2688" w:rsidRPr="00575886" w:rsidRDefault="00F316DB" w:rsidP="002D4DA1">
      <w:pPr>
        <w:widowControl w:val="0"/>
        <w:spacing w:after="0" w:line="240" w:lineRule="auto"/>
        <w:ind w:firstLine="709"/>
        <w:jc w:val="both"/>
        <w:rPr>
          <w:rFonts w:ascii="Times New Roman" w:hAnsi="Times New Roman" w:cs="Times New Roman"/>
          <w:sz w:val="28"/>
          <w:szCs w:val="28"/>
        </w:rPr>
      </w:pPr>
      <w:r w:rsidRPr="00575886">
        <w:rPr>
          <w:rFonts w:ascii="Times New Roman" w:hAnsi="Times New Roman" w:cs="Times New Roman"/>
          <w:sz w:val="28"/>
          <w:szCs w:val="28"/>
        </w:rPr>
        <w:t>по</w:t>
      </w:r>
      <w:r w:rsidR="00AD2688" w:rsidRPr="00575886">
        <w:rPr>
          <w:rFonts w:ascii="Times New Roman" w:hAnsi="Times New Roman" w:cs="Times New Roman"/>
          <w:sz w:val="28"/>
          <w:szCs w:val="28"/>
        </w:rPr>
        <w:t xml:space="preserve"> обращению Прокуратуры КЧР </w:t>
      </w:r>
      <w:r w:rsidRPr="00575886">
        <w:rPr>
          <w:rFonts w:ascii="Times New Roman" w:hAnsi="Times New Roman" w:cs="Times New Roman"/>
          <w:sz w:val="28"/>
          <w:szCs w:val="28"/>
        </w:rPr>
        <w:t>–</w:t>
      </w:r>
      <w:r w:rsidR="00AD2688" w:rsidRPr="00575886">
        <w:rPr>
          <w:rFonts w:ascii="Times New Roman" w:hAnsi="Times New Roman" w:cs="Times New Roman"/>
          <w:sz w:val="28"/>
          <w:szCs w:val="28"/>
        </w:rPr>
        <w:t xml:space="preserve"> </w:t>
      </w:r>
      <w:r w:rsidR="00F666C0" w:rsidRPr="00575886">
        <w:rPr>
          <w:rFonts w:ascii="Times New Roman" w:hAnsi="Times New Roman" w:cs="Times New Roman"/>
          <w:sz w:val="28"/>
          <w:szCs w:val="28"/>
        </w:rPr>
        <w:t>4</w:t>
      </w:r>
      <w:r w:rsidRPr="00575886">
        <w:rPr>
          <w:rFonts w:ascii="Times New Roman" w:hAnsi="Times New Roman" w:cs="Times New Roman"/>
          <w:sz w:val="28"/>
          <w:szCs w:val="28"/>
        </w:rPr>
        <w:t>;</w:t>
      </w:r>
    </w:p>
    <w:p w:rsidR="00F666C0" w:rsidRPr="00575886" w:rsidRDefault="00F666C0" w:rsidP="002D4DA1">
      <w:pPr>
        <w:widowControl w:val="0"/>
        <w:spacing w:after="0" w:line="240" w:lineRule="auto"/>
        <w:ind w:firstLine="709"/>
        <w:jc w:val="both"/>
        <w:rPr>
          <w:rFonts w:ascii="Times New Roman" w:hAnsi="Times New Roman" w:cs="Times New Roman"/>
          <w:sz w:val="28"/>
          <w:szCs w:val="28"/>
        </w:rPr>
      </w:pPr>
      <w:r w:rsidRPr="00575886">
        <w:rPr>
          <w:rFonts w:ascii="Times New Roman" w:hAnsi="Times New Roman" w:cs="Times New Roman"/>
          <w:sz w:val="28"/>
          <w:szCs w:val="28"/>
        </w:rPr>
        <w:t>по обращению Федерального казначейства – 1;</w:t>
      </w:r>
    </w:p>
    <w:p w:rsidR="00F17F78" w:rsidRPr="00575886" w:rsidRDefault="00F316DB" w:rsidP="002D4DA1">
      <w:pPr>
        <w:widowControl w:val="0"/>
        <w:spacing w:after="0" w:line="240" w:lineRule="auto"/>
        <w:ind w:firstLine="709"/>
        <w:jc w:val="both"/>
        <w:rPr>
          <w:rFonts w:ascii="Times New Roman" w:hAnsi="Times New Roman" w:cs="Times New Roman"/>
          <w:sz w:val="28"/>
          <w:szCs w:val="28"/>
        </w:rPr>
      </w:pPr>
      <w:r w:rsidRPr="00575886">
        <w:rPr>
          <w:rFonts w:ascii="Times New Roman" w:hAnsi="Times New Roman" w:cs="Times New Roman"/>
          <w:sz w:val="28"/>
          <w:szCs w:val="28"/>
        </w:rPr>
        <w:t xml:space="preserve">по </w:t>
      </w:r>
      <w:r w:rsidR="00F17F78" w:rsidRPr="00575886">
        <w:rPr>
          <w:rFonts w:ascii="Times New Roman" w:hAnsi="Times New Roman" w:cs="Times New Roman"/>
          <w:sz w:val="28"/>
          <w:szCs w:val="28"/>
        </w:rPr>
        <w:t xml:space="preserve">решению Коллегии контрольно-счетной палаты КЧР </w:t>
      </w:r>
      <w:r w:rsidRPr="00575886">
        <w:rPr>
          <w:rFonts w:ascii="Times New Roman" w:hAnsi="Times New Roman" w:cs="Times New Roman"/>
          <w:sz w:val="28"/>
          <w:szCs w:val="28"/>
        </w:rPr>
        <w:t>–</w:t>
      </w:r>
      <w:r w:rsidR="00F17F78" w:rsidRPr="00575886">
        <w:rPr>
          <w:rFonts w:ascii="Times New Roman" w:hAnsi="Times New Roman" w:cs="Times New Roman"/>
          <w:sz w:val="28"/>
          <w:szCs w:val="28"/>
        </w:rPr>
        <w:t xml:space="preserve"> </w:t>
      </w:r>
      <w:r w:rsidR="00F666C0" w:rsidRPr="00575886">
        <w:rPr>
          <w:rFonts w:ascii="Times New Roman" w:hAnsi="Times New Roman" w:cs="Times New Roman"/>
          <w:sz w:val="28"/>
          <w:szCs w:val="28"/>
        </w:rPr>
        <w:t>10</w:t>
      </w:r>
      <w:r w:rsidRPr="00575886">
        <w:rPr>
          <w:rFonts w:ascii="Times New Roman" w:hAnsi="Times New Roman" w:cs="Times New Roman"/>
          <w:sz w:val="28"/>
          <w:szCs w:val="28"/>
        </w:rPr>
        <w:t>;</w:t>
      </w:r>
    </w:p>
    <w:p w:rsidR="00F316DB" w:rsidRPr="00575886" w:rsidRDefault="0026481F" w:rsidP="002D4DA1">
      <w:pPr>
        <w:widowControl w:val="0"/>
        <w:spacing w:after="0" w:line="240" w:lineRule="auto"/>
        <w:jc w:val="both"/>
        <w:rPr>
          <w:rStyle w:val="FontStyle278"/>
          <w:sz w:val="28"/>
          <w:szCs w:val="28"/>
        </w:rPr>
      </w:pPr>
      <w:r w:rsidRPr="00575886">
        <w:rPr>
          <w:rFonts w:ascii="Times New Roman" w:hAnsi="Times New Roman" w:cs="Times New Roman"/>
          <w:sz w:val="28"/>
          <w:szCs w:val="28"/>
        </w:rPr>
        <w:t xml:space="preserve">    </w:t>
      </w:r>
      <w:r w:rsidR="00F316DB" w:rsidRPr="00575886">
        <w:rPr>
          <w:rFonts w:ascii="Times New Roman" w:hAnsi="Times New Roman" w:cs="Times New Roman"/>
          <w:sz w:val="28"/>
          <w:szCs w:val="28"/>
        </w:rPr>
        <w:t>и</w:t>
      </w:r>
      <w:r w:rsidR="00221408" w:rsidRPr="00575886">
        <w:rPr>
          <w:rStyle w:val="FontStyle278"/>
          <w:sz w:val="28"/>
          <w:szCs w:val="28"/>
        </w:rPr>
        <w:t xml:space="preserve"> экспертно-аналитических мероприятий:</w:t>
      </w:r>
    </w:p>
    <w:p w:rsidR="006B3C10" w:rsidRPr="00575886" w:rsidRDefault="006B3C10" w:rsidP="006B3C10">
      <w:pPr>
        <w:widowControl w:val="0"/>
        <w:spacing w:after="0" w:line="240" w:lineRule="auto"/>
        <w:ind w:left="709"/>
        <w:jc w:val="both"/>
        <w:rPr>
          <w:rStyle w:val="FontStyle278"/>
          <w:sz w:val="28"/>
          <w:szCs w:val="28"/>
        </w:rPr>
      </w:pPr>
      <w:r w:rsidRPr="00575886">
        <w:rPr>
          <w:rFonts w:ascii="Times New Roman" w:hAnsi="Times New Roman" w:cs="Times New Roman"/>
          <w:sz w:val="28"/>
          <w:szCs w:val="28"/>
        </w:rPr>
        <w:t>по решению Народного Собрания (Парламента) Карачаево-Черкесской Республики – 16;</w:t>
      </w:r>
    </w:p>
    <w:p w:rsidR="006B3C10" w:rsidRPr="00575886" w:rsidRDefault="00221408" w:rsidP="002D4DA1">
      <w:pPr>
        <w:widowControl w:val="0"/>
        <w:spacing w:after="0" w:line="240" w:lineRule="auto"/>
        <w:ind w:firstLine="709"/>
        <w:jc w:val="both"/>
        <w:rPr>
          <w:rFonts w:ascii="Times New Roman" w:hAnsi="Times New Roman" w:cs="Times New Roman"/>
          <w:sz w:val="28"/>
          <w:szCs w:val="28"/>
        </w:rPr>
      </w:pPr>
      <w:r w:rsidRPr="00575886">
        <w:rPr>
          <w:rFonts w:ascii="Times New Roman" w:hAnsi="Times New Roman" w:cs="Times New Roman"/>
          <w:sz w:val="28"/>
          <w:szCs w:val="28"/>
        </w:rPr>
        <w:t>по решению Коллегии контрольно-счетной палаты КЧР –</w:t>
      </w:r>
      <w:r w:rsidR="00FF63B8" w:rsidRPr="00575886">
        <w:rPr>
          <w:rFonts w:ascii="Times New Roman" w:hAnsi="Times New Roman" w:cs="Times New Roman"/>
          <w:sz w:val="28"/>
          <w:szCs w:val="28"/>
        </w:rPr>
        <w:t xml:space="preserve"> </w:t>
      </w:r>
      <w:r w:rsidR="006B3C10" w:rsidRPr="00575886">
        <w:rPr>
          <w:rFonts w:ascii="Times New Roman" w:hAnsi="Times New Roman" w:cs="Times New Roman"/>
          <w:sz w:val="28"/>
          <w:szCs w:val="28"/>
        </w:rPr>
        <w:t>37</w:t>
      </w:r>
      <w:r w:rsidRPr="00575886">
        <w:rPr>
          <w:rFonts w:ascii="Times New Roman" w:hAnsi="Times New Roman" w:cs="Times New Roman"/>
          <w:sz w:val="28"/>
          <w:szCs w:val="28"/>
        </w:rPr>
        <w:t>.</w:t>
      </w:r>
      <w:r w:rsidR="00AD2688" w:rsidRPr="00575886">
        <w:rPr>
          <w:rFonts w:ascii="Times New Roman" w:hAnsi="Times New Roman" w:cs="Times New Roman"/>
          <w:sz w:val="28"/>
          <w:szCs w:val="28"/>
        </w:rPr>
        <w:t xml:space="preserve">   </w:t>
      </w:r>
    </w:p>
    <w:p w:rsidR="00FF63B8" w:rsidRPr="00575886" w:rsidRDefault="00AD2688" w:rsidP="002D4DA1">
      <w:pPr>
        <w:widowControl w:val="0"/>
        <w:spacing w:after="0" w:line="240" w:lineRule="auto"/>
        <w:ind w:firstLine="709"/>
        <w:jc w:val="both"/>
        <w:rPr>
          <w:rFonts w:ascii="Times New Roman" w:hAnsi="Times New Roman" w:cs="Times New Roman"/>
          <w:sz w:val="28"/>
          <w:szCs w:val="28"/>
        </w:rPr>
      </w:pPr>
      <w:r w:rsidRPr="00575886">
        <w:rPr>
          <w:rFonts w:ascii="Times New Roman" w:hAnsi="Times New Roman" w:cs="Times New Roman"/>
          <w:sz w:val="28"/>
          <w:szCs w:val="28"/>
        </w:rPr>
        <w:t xml:space="preserve"> </w:t>
      </w:r>
    </w:p>
    <w:p w:rsidR="00FF63B8" w:rsidRPr="00575886" w:rsidRDefault="00FF63B8" w:rsidP="00FF63B8">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75886">
        <w:rPr>
          <w:rFonts w:ascii="Times New Roman" w:hAnsi="Times New Roman" w:cs="Times New Roman"/>
          <w:sz w:val="28"/>
          <w:szCs w:val="28"/>
        </w:rPr>
        <w:t xml:space="preserve">Кроме того </w:t>
      </w:r>
      <w:r w:rsidR="000153AC" w:rsidRPr="00575886">
        <w:rPr>
          <w:rFonts w:ascii="Times New Roman" w:hAnsi="Times New Roman" w:cs="Times New Roman"/>
          <w:sz w:val="28"/>
          <w:szCs w:val="28"/>
        </w:rPr>
        <w:t xml:space="preserve">в соответствии с  письмом  Федерального казначейства РФ </w:t>
      </w:r>
      <w:r w:rsidRPr="00575886">
        <w:rPr>
          <w:rFonts w:ascii="Times New Roman" w:hAnsi="Times New Roman" w:cs="Times New Roman"/>
          <w:sz w:val="28"/>
          <w:szCs w:val="28"/>
        </w:rPr>
        <w:t xml:space="preserve">проведена одна внеплановая проверка по результатам рассмотрения </w:t>
      </w:r>
      <w:r w:rsidRPr="00575886">
        <w:rPr>
          <w:rFonts w:ascii="Times New Roman" w:hAnsi="Times New Roman" w:cs="Times New Roman"/>
          <w:bCs/>
          <w:sz w:val="28"/>
          <w:szCs w:val="28"/>
        </w:rPr>
        <w:t>полученной информации и материалов Федерального казначейства РФ и возбуждения административного производства</w:t>
      </w:r>
      <w:r w:rsidR="000153AC" w:rsidRPr="00575886">
        <w:rPr>
          <w:rFonts w:ascii="Times New Roman" w:hAnsi="Times New Roman" w:cs="Times New Roman"/>
          <w:bCs/>
          <w:sz w:val="28"/>
          <w:szCs w:val="28"/>
        </w:rPr>
        <w:t>.</w:t>
      </w:r>
    </w:p>
    <w:p w:rsidR="00FF63B8" w:rsidRPr="00575886" w:rsidRDefault="00FF63B8" w:rsidP="002D4DA1">
      <w:pPr>
        <w:widowControl w:val="0"/>
        <w:spacing w:after="0" w:line="240" w:lineRule="auto"/>
        <w:ind w:firstLine="709"/>
        <w:jc w:val="both"/>
        <w:rPr>
          <w:rFonts w:ascii="Times New Roman" w:hAnsi="Times New Roman" w:cs="Times New Roman"/>
          <w:sz w:val="28"/>
          <w:szCs w:val="28"/>
        </w:rPr>
      </w:pPr>
    </w:p>
    <w:p w:rsidR="00AD2688" w:rsidRPr="00575886" w:rsidRDefault="00AD2688" w:rsidP="002D4DA1">
      <w:pPr>
        <w:widowControl w:val="0"/>
        <w:spacing w:after="0" w:line="240" w:lineRule="auto"/>
        <w:ind w:firstLine="709"/>
        <w:jc w:val="both"/>
        <w:rPr>
          <w:rFonts w:ascii="Times New Roman" w:hAnsi="Times New Roman" w:cs="Times New Roman"/>
          <w:sz w:val="28"/>
          <w:szCs w:val="28"/>
        </w:rPr>
      </w:pPr>
      <w:r w:rsidRPr="00575886">
        <w:rPr>
          <w:rFonts w:ascii="Times New Roman" w:hAnsi="Times New Roman" w:cs="Times New Roman"/>
          <w:sz w:val="28"/>
          <w:szCs w:val="28"/>
        </w:rPr>
        <w:t>(Перечень контрольных мероприятий, проведенных</w:t>
      </w:r>
      <w:r w:rsidRPr="00575886">
        <w:rPr>
          <w:rStyle w:val="FontStyle277"/>
          <w:sz w:val="28"/>
          <w:szCs w:val="28"/>
        </w:rPr>
        <w:t xml:space="preserve"> </w:t>
      </w:r>
      <w:r w:rsidRPr="00575886">
        <w:rPr>
          <w:rStyle w:val="FontStyle278"/>
          <w:sz w:val="28"/>
          <w:szCs w:val="28"/>
        </w:rPr>
        <w:t>Контрольно-счетной палатой</w:t>
      </w:r>
      <w:r w:rsidRPr="00575886">
        <w:rPr>
          <w:rFonts w:ascii="Times New Roman" w:hAnsi="Times New Roman" w:cs="Times New Roman"/>
          <w:sz w:val="28"/>
          <w:szCs w:val="28"/>
        </w:rPr>
        <w:t xml:space="preserve"> </w:t>
      </w:r>
      <w:r w:rsidRPr="00575886">
        <w:rPr>
          <w:rStyle w:val="FontStyle278"/>
          <w:sz w:val="28"/>
          <w:szCs w:val="28"/>
        </w:rPr>
        <w:t>Карачаево-Черкесской Республики</w:t>
      </w:r>
      <w:r w:rsidRPr="00575886">
        <w:rPr>
          <w:rFonts w:ascii="Times New Roman" w:hAnsi="Times New Roman" w:cs="Times New Roman"/>
          <w:sz w:val="28"/>
          <w:szCs w:val="28"/>
        </w:rPr>
        <w:t xml:space="preserve"> </w:t>
      </w:r>
      <w:r w:rsidR="00165A77" w:rsidRPr="00575886">
        <w:rPr>
          <w:rFonts w:ascii="Times New Roman" w:hAnsi="Times New Roman" w:cs="Times New Roman"/>
          <w:sz w:val="28"/>
          <w:szCs w:val="28"/>
        </w:rPr>
        <w:t xml:space="preserve">за </w:t>
      </w:r>
      <w:r w:rsidR="00491DBE" w:rsidRPr="00575886">
        <w:rPr>
          <w:rFonts w:ascii="Times New Roman" w:hAnsi="Times New Roman" w:cs="Times New Roman"/>
          <w:sz w:val="28"/>
          <w:szCs w:val="28"/>
        </w:rPr>
        <w:t>9 месяцев</w:t>
      </w:r>
      <w:r w:rsidR="00165A77" w:rsidRPr="00575886">
        <w:rPr>
          <w:rFonts w:ascii="Times New Roman" w:hAnsi="Times New Roman" w:cs="Times New Roman"/>
          <w:sz w:val="28"/>
          <w:szCs w:val="28"/>
        </w:rPr>
        <w:t xml:space="preserve"> 2019</w:t>
      </w:r>
      <w:r w:rsidRPr="00575886">
        <w:rPr>
          <w:rFonts w:ascii="Times New Roman" w:hAnsi="Times New Roman" w:cs="Times New Roman"/>
          <w:sz w:val="28"/>
          <w:szCs w:val="28"/>
        </w:rPr>
        <w:t xml:space="preserve"> год</w:t>
      </w:r>
      <w:r w:rsidR="00F17F78" w:rsidRPr="00575886">
        <w:rPr>
          <w:rFonts w:ascii="Times New Roman" w:hAnsi="Times New Roman" w:cs="Times New Roman"/>
          <w:sz w:val="28"/>
          <w:szCs w:val="28"/>
        </w:rPr>
        <w:t>а</w:t>
      </w:r>
      <w:r w:rsidRPr="00575886">
        <w:rPr>
          <w:rFonts w:ascii="Times New Roman" w:hAnsi="Times New Roman" w:cs="Times New Roman"/>
          <w:sz w:val="28"/>
          <w:szCs w:val="28"/>
        </w:rPr>
        <w:t>, – Приложение 1 к данному Отчету).</w:t>
      </w:r>
    </w:p>
    <w:p w:rsidR="006B3C10" w:rsidRPr="00575886" w:rsidRDefault="006B3C10" w:rsidP="002D4DA1">
      <w:pPr>
        <w:tabs>
          <w:tab w:val="left" w:pos="9072"/>
        </w:tabs>
        <w:spacing w:after="0" w:line="240" w:lineRule="auto"/>
        <w:jc w:val="center"/>
        <w:rPr>
          <w:rFonts w:ascii="Times New Roman" w:hAnsi="Times New Roman" w:cs="Times New Roman"/>
          <w:b/>
          <w:bCs/>
          <w:i/>
          <w:iCs/>
          <w:sz w:val="28"/>
          <w:szCs w:val="28"/>
        </w:rPr>
      </w:pPr>
    </w:p>
    <w:p w:rsidR="006B3C10" w:rsidRPr="00575886" w:rsidRDefault="006B3C10" w:rsidP="002D4DA1">
      <w:pPr>
        <w:tabs>
          <w:tab w:val="left" w:pos="9072"/>
        </w:tabs>
        <w:spacing w:after="0" w:line="240" w:lineRule="auto"/>
        <w:jc w:val="center"/>
        <w:rPr>
          <w:rFonts w:ascii="Times New Roman" w:hAnsi="Times New Roman" w:cs="Times New Roman"/>
          <w:b/>
          <w:bCs/>
          <w:i/>
          <w:iCs/>
          <w:sz w:val="28"/>
          <w:szCs w:val="28"/>
        </w:rPr>
      </w:pPr>
    </w:p>
    <w:p w:rsidR="00AD2688" w:rsidRPr="00575886" w:rsidRDefault="00AD2688" w:rsidP="002D4DA1">
      <w:pPr>
        <w:tabs>
          <w:tab w:val="left" w:pos="9072"/>
        </w:tabs>
        <w:spacing w:after="0" w:line="240" w:lineRule="auto"/>
        <w:jc w:val="center"/>
        <w:rPr>
          <w:rFonts w:ascii="Times New Roman" w:hAnsi="Times New Roman" w:cs="Times New Roman"/>
          <w:b/>
          <w:bCs/>
          <w:i/>
          <w:iCs/>
          <w:sz w:val="28"/>
          <w:szCs w:val="28"/>
        </w:rPr>
      </w:pPr>
      <w:r w:rsidRPr="00575886">
        <w:rPr>
          <w:rFonts w:ascii="Times New Roman" w:hAnsi="Times New Roman" w:cs="Times New Roman"/>
          <w:b/>
          <w:bCs/>
          <w:i/>
          <w:iCs/>
          <w:sz w:val="28"/>
          <w:szCs w:val="28"/>
        </w:rPr>
        <w:lastRenderedPageBreak/>
        <w:t xml:space="preserve">   Основные показатели деятельности     </w:t>
      </w:r>
    </w:p>
    <w:p w:rsidR="00AD2688" w:rsidRPr="00575886" w:rsidRDefault="00AD2688" w:rsidP="002D4DA1">
      <w:pPr>
        <w:tabs>
          <w:tab w:val="left" w:pos="9072"/>
        </w:tabs>
        <w:spacing w:after="0" w:line="240" w:lineRule="auto"/>
        <w:jc w:val="center"/>
        <w:rPr>
          <w:rStyle w:val="FontStyle278"/>
          <w:sz w:val="28"/>
          <w:szCs w:val="28"/>
        </w:rPr>
      </w:pPr>
      <w:r w:rsidRPr="00575886">
        <w:rPr>
          <w:rFonts w:ascii="Times New Roman" w:hAnsi="Times New Roman" w:cs="Times New Roman"/>
          <w:b/>
          <w:bCs/>
          <w:i/>
          <w:iCs/>
          <w:sz w:val="28"/>
          <w:szCs w:val="28"/>
        </w:rPr>
        <w:t xml:space="preserve">   </w:t>
      </w:r>
      <w:r w:rsidRPr="00575886">
        <w:rPr>
          <w:rStyle w:val="FontStyle278"/>
          <w:b/>
          <w:bCs/>
          <w:i/>
          <w:iCs/>
          <w:sz w:val="28"/>
          <w:szCs w:val="28"/>
        </w:rPr>
        <w:t>Контрольно-счетной палаты</w:t>
      </w:r>
      <w:r w:rsidRPr="00575886">
        <w:rPr>
          <w:rFonts w:ascii="Times New Roman" w:hAnsi="Times New Roman" w:cs="Times New Roman"/>
          <w:b/>
          <w:bCs/>
          <w:i/>
          <w:iCs/>
          <w:sz w:val="28"/>
          <w:szCs w:val="28"/>
        </w:rPr>
        <w:t xml:space="preserve"> </w:t>
      </w:r>
      <w:r w:rsidRPr="00575886">
        <w:rPr>
          <w:rStyle w:val="FontStyle278"/>
          <w:b/>
          <w:bCs/>
          <w:i/>
          <w:iCs/>
          <w:sz w:val="28"/>
          <w:szCs w:val="28"/>
        </w:rPr>
        <w:t>Карачаево-Черкесской Республики</w:t>
      </w:r>
      <w:r w:rsidRPr="00575886">
        <w:rPr>
          <w:rFonts w:ascii="Times New Roman" w:hAnsi="Times New Roman" w:cs="Times New Roman"/>
          <w:b/>
          <w:bCs/>
          <w:i/>
          <w:iCs/>
          <w:sz w:val="28"/>
          <w:szCs w:val="28"/>
        </w:rPr>
        <w:t xml:space="preserve"> </w:t>
      </w:r>
      <w:r w:rsidR="00165A77" w:rsidRPr="00575886">
        <w:rPr>
          <w:rFonts w:ascii="Times New Roman" w:hAnsi="Times New Roman" w:cs="Times New Roman"/>
          <w:b/>
          <w:bCs/>
          <w:i/>
          <w:iCs/>
          <w:sz w:val="28"/>
          <w:szCs w:val="28"/>
        </w:rPr>
        <w:t xml:space="preserve">за </w:t>
      </w:r>
      <w:r w:rsidR="00491DBE" w:rsidRPr="00575886">
        <w:rPr>
          <w:rFonts w:ascii="Times New Roman" w:hAnsi="Times New Roman" w:cs="Times New Roman"/>
          <w:b/>
          <w:bCs/>
          <w:i/>
          <w:iCs/>
          <w:sz w:val="28"/>
          <w:szCs w:val="28"/>
        </w:rPr>
        <w:t>9</w:t>
      </w:r>
      <w:r w:rsidR="00165A77" w:rsidRPr="00575886">
        <w:rPr>
          <w:rFonts w:ascii="Times New Roman" w:hAnsi="Times New Roman" w:cs="Times New Roman"/>
          <w:b/>
          <w:bCs/>
          <w:i/>
          <w:iCs/>
          <w:sz w:val="28"/>
          <w:szCs w:val="28"/>
        </w:rPr>
        <w:t xml:space="preserve"> </w:t>
      </w:r>
      <w:r w:rsidR="00491DBE" w:rsidRPr="00575886">
        <w:rPr>
          <w:rFonts w:ascii="Times New Roman" w:hAnsi="Times New Roman" w:cs="Times New Roman"/>
          <w:b/>
          <w:bCs/>
          <w:i/>
          <w:iCs/>
          <w:sz w:val="28"/>
          <w:szCs w:val="28"/>
        </w:rPr>
        <w:t>месяцев</w:t>
      </w:r>
      <w:r w:rsidR="00165A77" w:rsidRPr="00575886">
        <w:rPr>
          <w:rFonts w:ascii="Times New Roman" w:hAnsi="Times New Roman" w:cs="Times New Roman"/>
          <w:b/>
          <w:bCs/>
          <w:i/>
          <w:iCs/>
          <w:sz w:val="28"/>
          <w:szCs w:val="28"/>
        </w:rPr>
        <w:t xml:space="preserve"> 2019</w:t>
      </w:r>
      <w:r w:rsidR="00927ECD" w:rsidRPr="00575886">
        <w:rPr>
          <w:rFonts w:ascii="Times New Roman" w:hAnsi="Times New Roman" w:cs="Times New Roman"/>
          <w:b/>
          <w:bCs/>
          <w:i/>
          <w:iCs/>
          <w:sz w:val="28"/>
          <w:szCs w:val="28"/>
        </w:rPr>
        <w:t xml:space="preserve"> </w:t>
      </w:r>
      <w:r w:rsidRPr="00575886">
        <w:rPr>
          <w:rFonts w:ascii="Times New Roman" w:hAnsi="Times New Roman" w:cs="Times New Roman"/>
          <w:b/>
          <w:bCs/>
          <w:i/>
          <w:iCs/>
          <w:sz w:val="28"/>
          <w:szCs w:val="28"/>
        </w:rPr>
        <w:t>год</w:t>
      </w:r>
      <w:r w:rsidR="00927ECD" w:rsidRPr="00575886">
        <w:rPr>
          <w:rFonts w:ascii="Times New Roman" w:hAnsi="Times New Roman" w:cs="Times New Roman"/>
          <w:b/>
          <w:bCs/>
          <w:i/>
          <w:iCs/>
          <w:sz w:val="28"/>
          <w:szCs w:val="28"/>
        </w:rPr>
        <w:t>а</w:t>
      </w:r>
      <w:r w:rsidRPr="00575886">
        <w:rPr>
          <w:rFonts w:ascii="Times New Roman" w:hAnsi="Times New Roman" w:cs="Times New Roman"/>
          <w:b/>
          <w:bCs/>
          <w:i/>
          <w:iCs/>
          <w:sz w:val="28"/>
          <w:szCs w:val="28"/>
        </w:rPr>
        <w:t xml:space="preserve">, </w:t>
      </w:r>
      <w:r w:rsidRPr="00575886">
        <w:rPr>
          <w:rStyle w:val="FontStyle278"/>
          <w:b/>
          <w:bCs/>
          <w:i/>
          <w:iCs/>
          <w:sz w:val="28"/>
          <w:szCs w:val="28"/>
        </w:rPr>
        <w:t>приведены в следующей таблице:</w:t>
      </w:r>
    </w:p>
    <w:p w:rsidR="00AD2688" w:rsidRPr="00575886" w:rsidRDefault="00AD2688" w:rsidP="002D4DA1">
      <w:pPr>
        <w:spacing w:after="0" w:line="240" w:lineRule="auto"/>
        <w:jc w:val="center"/>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696"/>
        <w:gridCol w:w="6597"/>
        <w:gridCol w:w="1231"/>
        <w:gridCol w:w="1331"/>
      </w:tblGrid>
      <w:tr w:rsidR="00D863F3" w:rsidRPr="00575886" w:rsidTr="00264174">
        <w:trPr>
          <w:trHeight w:val="332"/>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863F3" w:rsidRPr="00575886" w:rsidRDefault="00D863F3" w:rsidP="002D4DA1">
            <w:pPr>
              <w:spacing w:after="0" w:line="240" w:lineRule="auto"/>
              <w:jc w:val="center"/>
              <w:rPr>
                <w:rFonts w:ascii="Times New Roman" w:hAnsi="Times New Roman" w:cs="Times New Roman"/>
                <w:sz w:val="24"/>
                <w:szCs w:val="24"/>
              </w:rPr>
            </w:pPr>
            <w:r w:rsidRPr="00575886">
              <w:rPr>
                <w:rFonts w:ascii="Times New Roman" w:hAnsi="Times New Roman" w:cs="Times New Roman"/>
                <w:sz w:val="24"/>
                <w:szCs w:val="24"/>
              </w:rPr>
              <w:t xml:space="preserve">№ </w:t>
            </w:r>
          </w:p>
          <w:p w:rsidR="00D863F3" w:rsidRPr="00575886" w:rsidRDefault="00D863F3" w:rsidP="002D4DA1">
            <w:pPr>
              <w:spacing w:after="0" w:line="240" w:lineRule="auto"/>
              <w:jc w:val="center"/>
              <w:rPr>
                <w:rFonts w:ascii="Times New Roman" w:hAnsi="Times New Roman" w:cs="Times New Roman"/>
                <w:sz w:val="24"/>
                <w:szCs w:val="24"/>
              </w:rPr>
            </w:pPr>
            <w:r w:rsidRPr="00575886">
              <w:rPr>
                <w:rFonts w:ascii="Times New Roman" w:hAnsi="Times New Roman" w:cs="Times New Roman"/>
                <w:sz w:val="24"/>
                <w:szCs w:val="24"/>
              </w:rPr>
              <w:t>п/п</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D863F3" w:rsidRPr="00575886" w:rsidRDefault="00D863F3" w:rsidP="002D4DA1">
            <w:pPr>
              <w:spacing w:after="0" w:line="240" w:lineRule="auto"/>
              <w:jc w:val="center"/>
              <w:rPr>
                <w:rFonts w:ascii="Times New Roman" w:hAnsi="Times New Roman" w:cs="Times New Roman"/>
                <w:sz w:val="24"/>
                <w:szCs w:val="24"/>
              </w:rPr>
            </w:pPr>
            <w:r w:rsidRPr="00575886">
              <w:rPr>
                <w:rFonts w:ascii="Times New Roman" w:hAnsi="Times New Roman" w:cs="Times New Roman"/>
                <w:sz w:val="24"/>
                <w:szCs w:val="24"/>
              </w:rPr>
              <w:t>Наименование показателя</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863F3" w:rsidRPr="00575886" w:rsidRDefault="00D863F3" w:rsidP="002D4DA1">
            <w:pPr>
              <w:spacing w:after="0" w:line="240" w:lineRule="auto"/>
              <w:jc w:val="center"/>
              <w:rPr>
                <w:rFonts w:ascii="Times New Roman" w:hAnsi="Times New Roman" w:cs="Times New Roman"/>
                <w:b/>
                <w:sz w:val="24"/>
                <w:szCs w:val="24"/>
              </w:rPr>
            </w:pPr>
            <w:r w:rsidRPr="00575886">
              <w:rPr>
                <w:rFonts w:ascii="Times New Roman" w:hAnsi="Times New Roman" w:cs="Times New Roman"/>
                <w:sz w:val="24"/>
                <w:szCs w:val="24"/>
              </w:rPr>
              <w:t>Значение показателя</w:t>
            </w:r>
          </w:p>
        </w:tc>
      </w:tr>
      <w:tr w:rsidR="00491DBE" w:rsidRPr="00575886" w:rsidTr="00305538">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91DBE" w:rsidRPr="00575886" w:rsidRDefault="00491DBE" w:rsidP="002D4DA1">
            <w:pPr>
              <w:spacing w:after="0" w:line="240" w:lineRule="auto"/>
              <w:jc w:val="center"/>
              <w:rPr>
                <w:rFonts w:ascii="Times New Roman" w:hAnsi="Times New Roman" w:cs="Times New Roman"/>
                <w:sz w:val="24"/>
                <w:szCs w:val="24"/>
              </w:rPr>
            </w:pPr>
            <w:r w:rsidRPr="00575886">
              <w:rPr>
                <w:rFonts w:ascii="Times New Roman" w:hAnsi="Times New Roman" w:cs="Times New Roman"/>
                <w:sz w:val="24"/>
                <w:szCs w:val="24"/>
              </w:rPr>
              <w:t>1.</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491DBE" w:rsidRPr="00575886" w:rsidRDefault="00491DBE" w:rsidP="002D4DA1">
            <w:pPr>
              <w:spacing w:after="0" w:line="240" w:lineRule="auto"/>
              <w:rPr>
                <w:rFonts w:ascii="Times New Roman" w:hAnsi="Times New Roman" w:cs="Times New Roman"/>
                <w:sz w:val="24"/>
                <w:szCs w:val="24"/>
              </w:rPr>
            </w:pPr>
            <w:r w:rsidRPr="00575886">
              <w:rPr>
                <w:rFonts w:ascii="Times New Roman" w:hAnsi="Times New Roman" w:cs="Times New Roman"/>
                <w:sz w:val="24"/>
                <w:szCs w:val="24"/>
              </w:rPr>
              <w:t>Проведено контрольных и экспертно-аналитических мероприятий всего, из них:</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91DBE" w:rsidRPr="00575886" w:rsidRDefault="00491DBE" w:rsidP="0075034E">
            <w:pPr>
              <w:autoSpaceDE w:val="0"/>
              <w:autoSpaceDN w:val="0"/>
              <w:adjustRightInd w:val="0"/>
              <w:jc w:val="center"/>
              <w:rPr>
                <w:rFonts w:ascii="Times New Roman" w:hAnsi="Times New Roman" w:cs="Times New Roman"/>
                <w:sz w:val="24"/>
                <w:szCs w:val="24"/>
              </w:rPr>
            </w:pPr>
            <w:r w:rsidRPr="00575886">
              <w:rPr>
                <w:rFonts w:ascii="Times New Roman" w:hAnsi="Times New Roman" w:cs="Times New Roman"/>
                <w:sz w:val="24"/>
                <w:szCs w:val="24"/>
              </w:rPr>
              <w:t>59</w:t>
            </w:r>
          </w:p>
        </w:tc>
      </w:tr>
      <w:tr w:rsidR="00491DBE" w:rsidRPr="00575886" w:rsidTr="00305538">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91DBE" w:rsidRPr="00575886" w:rsidRDefault="00491DBE" w:rsidP="002D4DA1">
            <w:pPr>
              <w:spacing w:after="0" w:line="240" w:lineRule="auto"/>
              <w:jc w:val="center"/>
              <w:rPr>
                <w:rFonts w:ascii="Times New Roman" w:hAnsi="Times New Roman" w:cs="Times New Roman"/>
                <w:sz w:val="24"/>
                <w:szCs w:val="24"/>
              </w:rPr>
            </w:pPr>
            <w:r w:rsidRPr="00575886">
              <w:rPr>
                <w:rFonts w:ascii="Times New Roman" w:hAnsi="Times New Roman" w:cs="Times New Roman"/>
                <w:sz w:val="24"/>
                <w:szCs w:val="24"/>
              </w:rPr>
              <w:t>1.1.</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491DBE" w:rsidRPr="00575886" w:rsidRDefault="00491DBE" w:rsidP="002D4DA1">
            <w:pPr>
              <w:spacing w:after="0" w:line="240" w:lineRule="auto"/>
              <w:rPr>
                <w:rFonts w:ascii="Times New Roman" w:hAnsi="Times New Roman" w:cs="Times New Roman"/>
                <w:sz w:val="24"/>
                <w:szCs w:val="24"/>
              </w:rPr>
            </w:pPr>
            <w:r w:rsidRPr="00575886">
              <w:rPr>
                <w:rFonts w:ascii="Times New Roman" w:hAnsi="Times New Roman" w:cs="Times New Roman"/>
                <w:sz w:val="24"/>
                <w:szCs w:val="24"/>
              </w:rPr>
              <w:t>контрольных мероприятий*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91DBE" w:rsidRPr="00575886" w:rsidRDefault="00491DBE" w:rsidP="0075034E">
            <w:pPr>
              <w:autoSpaceDE w:val="0"/>
              <w:autoSpaceDN w:val="0"/>
              <w:adjustRightInd w:val="0"/>
              <w:jc w:val="center"/>
              <w:rPr>
                <w:rFonts w:ascii="Times New Roman" w:hAnsi="Times New Roman" w:cs="Times New Roman"/>
                <w:sz w:val="24"/>
                <w:szCs w:val="24"/>
              </w:rPr>
            </w:pPr>
            <w:r w:rsidRPr="00575886">
              <w:rPr>
                <w:rFonts w:ascii="Times New Roman" w:hAnsi="Times New Roman" w:cs="Times New Roman"/>
                <w:sz w:val="24"/>
                <w:szCs w:val="24"/>
              </w:rPr>
              <w:t>24</w:t>
            </w:r>
          </w:p>
        </w:tc>
      </w:tr>
      <w:tr w:rsidR="00491DBE" w:rsidRPr="00575886" w:rsidTr="00305538">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91DBE" w:rsidRPr="00575886" w:rsidRDefault="00491DBE" w:rsidP="002D4DA1">
            <w:pPr>
              <w:spacing w:after="0" w:line="240" w:lineRule="auto"/>
              <w:jc w:val="center"/>
              <w:rPr>
                <w:rFonts w:ascii="Times New Roman" w:hAnsi="Times New Roman" w:cs="Times New Roman"/>
                <w:sz w:val="24"/>
                <w:szCs w:val="24"/>
              </w:rPr>
            </w:pPr>
            <w:r w:rsidRPr="00575886">
              <w:rPr>
                <w:rFonts w:ascii="Times New Roman" w:hAnsi="Times New Roman" w:cs="Times New Roman"/>
                <w:sz w:val="24"/>
                <w:szCs w:val="24"/>
              </w:rPr>
              <w:t>1.2.</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491DBE" w:rsidRPr="00575886" w:rsidRDefault="00491DBE" w:rsidP="002D4DA1">
            <w:pPr>
              <w:spacing w:after="0" w:line="240" w:lineRule="auto"/>
              <w:rPr>
                <w:rFonts w:ascii="Times New Roman" w:hAnsi="Times New Roman" w:cs="Times New Roman"/>
                <w:sz w:val="24"/>
                <w:szCs w:val="24"/>
              </w:rPr>
            </w:pPr>
            <w:r w:rsidRPr="00575886">
              <w:rPr>
                <w:rFonts w:ascii="Times New Roman" w:hAnsi="Times New Roman" w:cs="Times New Roman"/>
                <w:sz w:val="24"/>
                <w:szCs w:val="24"/>
              </w:rPr>
              <w:t>экспертно-аналитических мероприятий * (за исключением экспертиз проектов законодательных и иных нормативных правовых актов)</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91DBE" w:rsidRPr="00575886" w:rsidRDefault="00491DBE" w:rsidP="0075034E">
            <w:pPr>
              <w:autoSpaceDE w:val="0"/>
              <w:autoSpaceDN w:val="0"/>
              <w:adjustRightInd w:val="0"/>
              <w:jc w:val="center"/>
              <w:rPr>
                <w:rFonts w:ascii="Times New Roman" w:hAnsi="Times New Roman" w:cs="Times New Roman"/>
                <w:sz w:val="24"/>
                <w:szCs w:val="24"/>
              </w:rPr>
            </w:pPr>
            <w:r w:rsidRPr="00575886">
              <w:rPr>
                <w:rFonts w:ascii="Times New Roman" w:hAnsi="Times New Roman" w:cs="Times New Roman"/>
                <w:sz w:val="24"/>
                <w:szCs w:val="24"/>
              </w:rPr>
              <w:t>35</w:t>
            </w:r>
          </w:p>
        </w:tc>
      </w:tr>
      <w:tr w:rsidR="00491DBE" w:rsidRPr="00575886" w:rsidTr="00305538">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91DBE" w:rsidRPr="00575886" w:rsidRDefault="00491DBE" w:rsidP="002D4DA1">
            <w:pPr>
              <w:spacing w:after="0" w:line="240" w:lineRule="auto"/>
              <w:jc w:val="center"/>
              <w:rPr>
                <w:rFonts w:ascii="Times New Roman" w:hAnsi="Times New Roman" w:cs="Times New Roman"/>
                <w:sz w:val="24"/>
                <w:szCs w:val="24"/>
              </w:rPr>
            </w:pPr>
            <w:r w:rsidRPr="00575886">
              <w:rPr>
                <w:rFonts w:ascii="Times New Roman" w:hAnsi="Times New Roman" w:cs="Times New Roman"/>
                <w:sz w:val="24"/>
                <w:szCs w:val="24"/>
              </w:rPr>
              <w:t>2.</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491DBE" w:rsidRPr="00575886" w:rsidRDefault="00491DBE" w:rsidP="002D4DA1">
            <w:pPr>
              <w:spacing w:after="0" w:line="240" w:lineRule="auto"/>
              <w:rPr>
                <w:rFonts w:ascii="Times New Roman" w:hAnsi="Times New Roman" w:cs="Times New Roman"/>
                <w:sz w:val="24"/>
                <w:szCs w:val="24"/>
              </w:rPr>
            </w:pPr>
            <w:r w:rsidRPr="00575886">
              <w:rPr>
                <w:rFonts w:ascii="Times New Roman" w:hAnsi="Times New Roman" w:cs="Times New Roman"/>
                <w:sz w:val="24"/>
                <w:szCs w:val="24"/>
              </w:rPr>
              <w:t>Количество проведенных экспертиз проектов законодательных и иных нормативных правовых актов</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91DBE" w:rsidRPr="00575886" w:rsidRDefault="00491DBE" w:rsidP="0075034E">
            <w:pPr>
              <w:autoSpaceDE w:val="0"/>
              <w:autoSpaceDN w:val="0"/>
              <w:adjustRightInd w:val="0"/>
              <w:jc w:val="center"/>
              <w:rPr>
                <w:rFonts w:ascii="Times New Roman" w:hAnsi="Times New Roman" w:cs="Times New Roman"/>
                <w:sz w:val="24"/>
                <w:szCs w:val="24"/>
              </w:rPr>
            </w:pPr>
            <w:r w:rsidRPr="00575886">
              <w:rPr>
                <w:rFonts w:ascii="Times New Roman" w:hAnsi="Times New Roman" w:cs="Times New Roman"/>
                <w:sz w:val="24"/>
                <w:szCs w:val="24"/>
              </w:rPr>
              <w:t>18</w:t>
            </w:r>
          </w:p>
        </w:tc>
      </w:tr>
      <w:tr w:rsidR="00491DBE" w:rsidRPr="00575886" w:rsidTr="00305538">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91DBE" w:rsidRPr="00575886" w:rsidRDefault="00491DBE" w:rsidP="002D4DA1">
            <w:pPr>
              <w:spacing w:after="0" w:line="240" w:lineRule="auto"/>
              <w:jc w:val="center"/>
              <w:rPr>
                <w:rFonts w:ascii="Times New Roman" w:hAnsi="Times New Roman" w:cs="Times New Roman"/>
                <w:sz w:val="24"/>
                <w:szCs w:val="24"/>
              </w:rPr>
            </w:pPr>
            <w:r w:rsidRPr="00575886">
              <w:rPr>
                <w:rFonts w:ascii="Times New Roman" w:hAnsi="Times New Roman" w:cs="Times New Roman"/>
                <w:sz w:val="24"/>
                <w:szCs w:val="24"/>
              </w:rPr>
              <w:t>3.</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491DBE" w:rsidRPr="00575886" w:rsidRDefault="00491DBE" w:rsidP="002D4DA1">
            <w:pPr>
              <w:spacing w:after="0" w:line="240" w:lineRule="auto"/>
              <w:rPr>
                <w:rFonts w:ascii="Times New Roman" w:hAnsi="Times New Roman" w:cs="Times New Roman"/>
                <w:sz w:val="24"/>
                <w:szCs w:val="24"/>
              </w:rPr>
            </w:pPr>
            <w:r w:rsidRPr="00575886">
              <w:rPr>
                <w:rFonts w:ascii="Times New Roman" w:hAnsi="Times New Roman" w:cs="Times New Roman"/>
                <w:sz w:val="24"/>
                <w:szCs w:val="24"/>
              </w:rPr>
              <w:t>Количество объектов проведенных контрольных и экспертно-аналитических мероприятий, всего, из них:</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91DBE" w:rsidRPr="00575886" w:rsidRDefault="00491DBE" w:rsidP="0075034E">
            <w:pPr>
              <w:autoSpaceDE w:val="0"/>
              <w:autoSpaceDN w:val="0"/>
              <w:adjustRightInd w:val="0"/>
              <w:jc w:val="center"/>
              <w:rPr>
                <w:rFonts w:ascii="Times New Roman" w:hAnsi="Times New Roman" w:cs="Times New Roman"/>
                <w:sz w:val="24"/>
                <w:szCs w:val="24"/>
              </w:rPr>
            </w:pPr>
            <w:r w:rsidRPr="00575886">
              <w:rPr>
                <w:rFonts w:ascii="Times New Roman" w:hAnsi="Times New Roman" w:cs="Times New Roman"/>
                <w:sz w:val="24"/>
                <w:szCs w:val="24"/>
              </w:rPr>
              <w:t>100</w:t>
            </w:r>
          </w:p>
        </w:tc>
      </w:tr>
      <w:tr w:rsidR="00491DBE" w:rsidRPr="00575886" w:rsidTr="00305538">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91DBE" w:rsidRPr="00575886" w:rsidRDefault="00491DBE" w:rsidP="002D4DA1">
            <w:pPr>
              <w:spacing w:after="0" w:line="240" w:lineRule="auto"/>
              <w:jc w:val="center"/>
              <w:rPr>
                <w:rFonts w:ascii="Times New Roman" w:hAnsi="Times New Roman" w:cs="Times New Roman"/>
                <w:sz w:val="24"/>
                <w:szCs w:val="24"/>
              </w:rPr>
            </w:pPr>
            <w:r w:rsidRPr="00575886">
              <w:rPr>
                <w:rFonts w:ascii="Times New Roman" w:hAnsi="Times New Roman" w:cs="Times New Roman"/>
                <w:sz w:val="24"/>
                <w:szCs w:val="24"/>
              </w:rPr>
              <w:t>3.1.</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491DBE" w:rsidRPr="00575886" w:rsidRDefault="00491DBE" w:rsidP="002D4DA1">
            <w:pPr>
              <w:spacing w:after="0" w:line="240" w:lineRule="auto"/>
              <w:rPr>
                <w:rFonts w:ascii="Times New Roman" w:hAnsi="Times New Roman" w:cs="Times New Roman"/>
                <w:sz w:val="24"/>
                <w:szCs w:val="24"/>
              </w:rPr>
            </w:pPr>
            <w:r w:rsidRPr="00575886">
              <w:rPr>
                <w:rFonts w:ascii="Times New Roman" w:hAnsi="Times New Roman" w:cs="Times New Roman"/>
                <w:sz w:val="24"/>
                <w:szCs w:val="24"/>
              </w:rPr>
              <w:t>объектов контрольных мероприятий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91DBE" w:rsidRPr="00575886" w:rsidRDefault="00491DBE" w:rsidP="0075034E">
            <w:pPr>
              <w:autoSpaceDE w:val="0"/>
              <w:autoSpaceDN w:val="0"/>
              <w:adjustRightInd w:val="0"/>
              <w:jc w:val="center"/>
              <w:rPr>
                <w:rFonts w:ascii="Times New Roman" w:hAnsi="Times New Roman" w:cs="Times New Roman"/>
                <w:sz w:val="24"/>
                <w:szCs w:val="24"/>
              </w:rPr>
            </w:pPr>
            <w:r w:rsidRPr="00575886">
              <w:rPr>
                <w:rFonts w:ascii="Times New Roman" w:hAnsi="Times New Roman" w:cs="Times New Roman"/>
                <w:sz w:val="24"/>
                <w:szCs w:val="24"/>
              </w:rPr>
              <w:t>65</w:t>
            </w:r>
          </w:p>
        </w:tc>
      </w:tr>
      <w:tr w:rsidR="00491DBE" w:rsidRPr="00575886" w:rsidTr="00305538">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91DBE" w:rsidRPr="00575886" w:rsidRDefault="00491DBE" w:rsidP="002D4DA1">
            <w:pPr>
              <w:spacing w:after="0" w:line="240" w:lineRule="auto"/>
              <w:jc w:val="center"/>
              <w:rPr>
                <w:rFonts w:ascii="Times New Roman" w:hAnsi="Times New Roman" w:cs="Times New Roman"/>
                <w:sz w:val="24"/>
                <w:szCs w:val="24"/>
              </w:rPr>
            </w:pPr>
            <w:r w:rsidRPr="00575886">
              <w:rPr>
                <w:rFonts w:ascii="Times New Roman" w:hAnsi="Times New Roman" w:cs="Times New Roman"/>
                <w:sz w:val="24"/>
                <w:szCs w:val="24"/>
              </w:rPr>
              <w:t>3.2.</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491DBE" w:rsidRPr="00575886" w:rsidRDefault="00491DBE" w:rsidP="002D4DA1">
            <w:pPr>
              <w:spacing w:after="0" w:line="240" w:lineRule="auto"/>
              <w:rPr>
                <w:rFonts w:ascii="Times New Roman" w:hAnsi="Times New Roman" w:cs="Times New Roman"/>
                <w:sz w:val="24"/>
                <w:szCs w:val="24"/>
              </w:rPr>
            </w:pPr>
            <w:r w:rsidRPr="00575886">
              <w:rPr>
                <w:rFonts w:ascii="Times New Roman" w:hAnsi="Times New Roman" w:cs="Times New Roman"/>
                <w:sz w:val="24"/>
                <w:szCs w:val="24"/>
              </w:rPr>
              <w:t>объектов экспертно-аналитических мероприятий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91DBE" w:rsidRPr="00575886" w:rsidRDefault="00491DBE" w:rsidP="0075034E">
            <w:pPr>
              <w:autoSpaceDE w:val="0"/>
              <w:autoSpaceDN w:val="0"/>
              <w:adjustRightInd w:val="0"/>
              <w:jc w:val="center"/>
              <w:rPr>
                <w:rFonts w:ascii="Times New Roman" w:hAnsi="Times New Roman" w:cs="Times New Roman"/>
                <w:sz w:val="24"/>
                <w:szCs w:val="24"/>
              </w:rPr>
            </w:pPr>
            <w:r w:rsidRPr="00575886">
              <w:rPr>
                <w:rFonts w:ascii="Times New Roman" w:hAnsi="Times New Roman" w:cs="Times New Roman"/>
                <w:sz w:val="24"/>
                <w:szCs w:val="24"/>
              </w:rPr>
              <w:t>35</w:t>
            </w:r>
          </w:p>
        </w:tc>
      </w:tr>
      <w:tr w:rsidR="00491DBE" w:rsidRPr="00575886" w:rsidTr="006B51D7">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91DBE" w:rsidRPr="00575886" w:rsidRDefault="00491DBE" w:rsidP="002D4DA1">
            <w:pPr>
              <w:spacing w:after="0" w:line="240" w:lineRule="auto"/>
              <w:jc w:val="center"/>
              <w:rPr>
                <w:rFonts w:ascii="Times New Roman" w:hAnsi="Times New Roman" w:cs="Times New Roman"/>
                <w:sz w:val="24"/>
                <w:szCs w:val="24"/>
              </w:rPr>
            </w:pPr>
            <w:r w:rsidRPr="00575886">
              <w:rPr>
                <w:rFonts w:ascii="Times New Roman" w:hAnsi="Times New Roman" w:cs="Times New Roman"/>
                <w:sz w:val="24"/>
                <w:szCs w:val="24"/>
              </w:rPr>
              <w:t>4.</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491DBE" w:rsidRPr="00575886" w:rsidRDefault="00491DBE" w:rsidP="002D4DA1">
            <w:pPr>
              <w:spacing w:after="0" w:line="240" w:lineRule="auto"/>
              <w:rPr>
                <w:rFonts w:ascii="Times New Roman" w:hAnsi="Times New Roman" w:cs="Times New Roman"/>
                <w:sz w:val="24"/>
                <w:szCs w:val="24"/>
              </w:rPr>
            </w:pPr>
            <w:r w:rsidRPr="00575886">
              <w:rPr>
                <w:rFonts w:ascii="Times New Roman" w:hAnsi="Times New Roman" w:cs="Times New Roman"/>
                <w:sz w:val="24"/>
                <w:szCs w:val="24"/>
              </w:rPr>
              <w:t>Проведено совместных и параллельных контрольных и экспертно-аналитических мероприятий всего, из них:</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91DBE" w:rsidRPr="00575886" w:rsidRDefault="00491DBE" w:rsidP="0075034E">
            <w:pPr>
              <w:autoSpaceDE w:val="0"/>
              <w:autoSpaceDN w:val="0"/>
              <w:adjustRightInd w:val="0"/>
              <w:jc w:val="center"/>
              <w:rPr>
                <w:rFonts w:ascii="Times New Roman" w:hAnsi="Times New Roman" w:cs="Times New Roman"/>
                <w:sz w:val="24"/>
                <w:szCs w:val="24"/>
              </w:rPr>
            </w:pPr>
            <w:r w:rsidRPr="00575886">
              <w:rPr>
                <w:rFonts w:ascii="Times New Roman" w:hAnsi="Times New Roman" w:cs="Times New Roman"/>
                <w:sz w:val="24"/>
                <w:szCs w:val="24"/>
              </w:rPr>
              <w:t>1</w:t>
            </w:r>
          </w:p>
        </w:tc>
      </w:tr>
      <w:tr w:rsidR="00491DBE" w:rsidRPr="00575886" w:rsidTr="006B51D7">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91DBE" w:rsidRPr="00575886" w:rsidRDefault="00491DBE" w:rsidP="002D4DA1">
            <w:pPr>
              <w:spacing w:after="0" w:line="240" w:lineRule="auto"/>
              <w:jc w:val="center"/>
              <w:rPr>
                <w:rFonts w:ascii="Times New Roman" w:hAnsi="Times New Roman" w:cs="Times New Roman"/>
                <w:sz w:val="24"/>
                <w:szCs w:val="24"/>
              </w:rPr>
            </w:pPr>
            <w:r w:rsidRPr="00575886">
              <w:rPr>
                <w:rFonts w:ascii="Times New Roman" w:hAnsi="Times New Roman" w:cs="Times New Roman"/>
                <w:sz w:val="24"/>
                <w:szCs w:val="24"/>
              </w:rPr>
              <w:t>4.1.</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491DBE" w:rsidRPr="00575886" w:rsidRDefault="00491DBE" w:rsidP="002D4DA1">
            <w:pPr>
              <w:spacing w:after="0" w:line="240" w:lineRule="auto"/>
              <w:rPr>
                <w:rFonts w:ascii="Times New Roman" w:hAnsi="Times New Roman" w:cs="Times New Roman"/>
                <w:sz w:val="24"/>
                <w:szCs w:val="24"/>
              </w:rPr>
            </w:pPr>
            <w:r w:rsidRPr="00575886">
              <w:rPr>
                <w:rFonts w:ascii="Times New Roman" w:hAnsi="Times New Roman" w:cs="Times New Roman"/>
                <w:sz w:val="24"/>
                <w:szCs w:val="24"/>
              </w:rPr>
              <w:t xml:space="preserve">со Счетной палатой Российской Федерации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91DBE" w:rsidRPr="00575886" w:rsidRDefault="00491DBE" w:rsidP="0075034E">
            <w:pPr>
              <w:autoSpaceDE w:val="0"/>
              <w:autoSpaceDN w:val="0"/>
              <w:adjustRightInd w:val="0"/>
              <w:jc w:val="center"/>
              <w:rPr>
                <w:rFonts w:ascii="Times New Roman" w:hAnsi="Times New Roman" w:cs="Times New Roman"/>
                <w:sz w:val="24"/>
                <w:szCs w:val="24"/>
              </w:rPr>
            </w:pPr>
            <w:r w:rsidRPr="00575886">
              <w:rPr>
                <w:rFonts w:ascii="Times New Roman" w:hAnsi="Times New Roman" w:cs="Times New Roman"/>
                <w:sz w:val="24"/>
                <w:szCs w:val="24"/>
              </w:rPr>
              <w:t>0</w:t>
            </w:r>
          </w:p>
        </w:tc>
      </w:tr>
      <w:tr w:rsidR="00491DBE" w:rsidRPr="00575886" w:rsidTr="006B51D7">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91DBE" w:rsidRPr="00575886" w:rsidRDefault="00491DBE" w:rsidP="002D4DA1">
            <w:pPr>
              <w:spacing w:after="0" w:line="240" w:lineRule="auto"/>
              <w:jc w:val="center"/>
              <w:rPr>
                <w:rFonts w:ascii="Times New Roman" w:hAnsi="Times New Roman" w:cs="Times New Roman"/>
                <w:sz w:val="24"/>
                <w:szCs w:val="24"/>
              </w:rPr>
            </w:pPr>
            <w:r w:rsidRPr="00575886">
              <w:rPr>
                <w:rFonts w:ascii="Times New Roman" w:hAnsi="Times New Roman" w:cs="Times New Roman"/>
                <w:sz w:val="24"/>
                <w:szCs w:val="24"/>
              </w:rPr>
              <w:t>4.2.</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491DBE" w:rsidRPr="00575886" w:rsidRDefault="00491DBE" w:rsidP="002D4DA1">
            <w:pPr>
              <w:spacing w:after="0" w:line="240" w:lineRule="auto"/>
              <w:rPr>
                <w:rFonts w:ascii="Times New Roman" w:hAnsi="Times New Roman" w:cs="Times New Roman"/>
                <w:sz w:val="24"/>
                <w:szCs w:val="24"/>
              </w:rPr>
            </w:pPr>
            <w:r w:rsidRPr="00575886">
              <w:rPr>
                <w:rFonts w:ascii="Times New Roman" w:hAnsi="Times New Roman" w:cs="Times New Roman"/>
                <w:sz w:val="24"/>
                <w:szCs w:val="24"/>
              </w:rPr>
              <w:t>с контрольно-счетными органами субъектов Российской Федерации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91DBE" w:rsidRPr="00575886" w:rsidRDefault="00491DBE" w:rsidP="0075034E">
            <w:pPr>
              <w:autoSpaceDE w:val="0"/>
              <w:autoSpaceDN w:val="0"/>
              <w:adjustRightInd w:val="0"/>
              <w:jc w:val="center"/>
              <w:rPr>
                <w:rFonts w:ascii="Times New Roman" w:hAnsi="Times New Roman" w:cs="Times New Roman"/>
                <w:sz w:val="24"/>
                <w:szCs w:val="24"/>
              </w:rPr>
            </w:pPr>
            <w:r w:rsidRPr="00575886">
              <w:rPr>
                <w:rFonts w:ascii="Times New Roman" w:hAnsi="Times New Roman" w:cs="Times New Roman"/>
                <w:sz w:val="24"/>
                <w:szCs w:val="24"/>
              </w:rPr>
              <w:t>0</w:t>
            </w:r>
          </w:p>
        </w:tc>
      </w:tr>
      <w:tr w:rsidR="00491DBE" w:rsidRPr="00575886" w:rsidTr="006B51D7">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91DBE" w:rsidRPr="00575886" w:rsidRDefault="00491DBE" w:rsidP="002D4DA1">
            <w:pPr>
              <w:spacing w:after="0" w:line="240" w:lineRule="auto"/>
              <w:jc w:val="center"/>
              <w:rPr>
                <w:rFonts w:ascii="Times New Roman" w:hAnsi="Times New Roman" w:cs="Times New Roman"/>
                <w:sz w:val="24"/>
                <w:szCs w:val="24"/>
              </w:rPr>
            </w:pPr>
            <w:r w:rsidRPr="00575886">
              <w:rPr>
                <w:rFonts w:ascii="Times New Roman" w:hAnsi="Times New Roman" w:cs="Times New Roman"/>
                <w:sz w:val="24"/>
                <w:szCs w:val="24"/>
              </w:rPr>
              <w:t>4.3.</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491DBE" w:rsidRPr="00575886" w:rsidRDefault="00491DBE" w:rsidP="002D4DA1">
            <w:pPr>
              <w:spacing w:after="0" w:line="240" w:lineRule="auto"/>
              <w:rPr>
                <w:rFonts w:ascii="Times New Roman" w:hAnsi="Times New Roman" w:cs="Times New Roman"/>
                <w:sz w:val="24"/>
                <w:szCs w:val="24"/>
              </w:rPr>
            </w:pPr>
            <w:r w:rsidRPr="00575886">
              <w:rPr>
                <w:rFonts w:ascii="Times New Roman" w:hAnsi="Times New Roman" w:cs="Times New Roman"/>
                <w:sz w:val="24"/>
                <w:szCs w:val="24"/>
              </w:rPr>
              <w:t>с контрольно-счетными органами муниципальных образований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91DBE" w:rsidRPr="00575886" w:rsidRDefault="00491DBE" w:rsidP="0075034E">
            <w:pPr>
              <w:autoSpaceDE w:val="0"/>
              <w:autoSpaceDN w:val="0"/>
              <w:adjustRightInd w:val="0"/>
              <w:jc w:val="center"/>
              <w:rPr>
                <w:rFonts w:ascii="Times New Roman" w:hAnsi="Times New Roman" w:cs="Times New Roman"/>
                <w:sz w:val="24"/>
                <w:szCs w:val="24"/>
              </w:rPr>
            </w:pPr>
            <w:r w:rsidRPr="00575886">
              <w:rPr>
                <w:rFonts w:ascii="Times New Roman" w:hAnsi="Times New Roman" w:cs="Times New Roman"/>
                <w:sz w:val="24"/>
                <w:szCs w:val="24"/>
              </w:rPr>
              <w:t>1</w:t>
            </w:r>
          </w:p>
        </w:tc>
      </w:tr>
      <w:tr w:rsidR="003D3A4D" w:rsidRPr="00575886" w:rsidTr="00491DBE">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D3A4D" w:rsidRPr="00575886" w:rsidRDefault="003D3A4D" w:rsidP="002D4DA1">
            <w:pPr>
              <w:spacing w:after="0" w:line="240" w:lineRule="auto"/>
              <w:jc w:val="center"/>
              <w:rPr>
                <w:rFonts w:ascii="Times New Roman" w:hAnsi="Times New Roman" w:cs="Times New Roman"/>
                <w:sz w:val="24"/>
                <w:szCs w:val="24"/>
              </w:rPr>
            </w:pPr>
            <w:r w:rsidRPr="00575886">
              <w:rPr>
                <w:rFonts w:ascii="Times New Roman" w:hAnsi="Times New Roman" w:cs="Times New Roman"/>
                <w:sz w:val="24"/>
                <w:szCs w:val="24"/>
              </w:rPr>
              <w:t>5.</w:t>
            </w:r>
          </w:p>
        </w:tc>
        <w:tc>
          <w:tcPr>
            <w:tcW w:w="6579" w:type="dxa"/>
            <w:tcBorders>
              <w:top w:val="single" w:sz="4" w:space="0" w:color="auto"/>
              <w:left w:val="single" w:sz="4" w:space="0" w:color="auto"/>
              <w:bottom w:val="single" w:sz="4" w:space="0" w:color="auto"/>
              <w:right w:val="single" w:sz="4" w:space="0" w:color="auto"/>
            </w:tcBorders>
            <w:shd w:val="clear" w:color="auto" w:fill="FFFFFF"/>
            <w:hideMark/>
          </w:tcPr>
          <w:p w:rsidR="003D3A4D" w:rsidRPr="00575886" w:rsidRDefault="003D3A4D" w:rsidP="002D4DA1">
            <w:pPr>
              <w:spacing w:after="0" w:line="240" w:lineRule="auto"/>
              <w:rPr>
                <w:rFonts w:ascii="Times New Roman" w:hAnsi="Times New Roman" w:cs="Times New Roman"/>
                <w:sz w:val="24"/>
                <w:szCs w:val="24"/>
              </w:rPr>
            </w:pPr>
            <w:r w:rsidRPr="00575886">
              <w:rPr>
                <w:rFonts w:ascii="Times New Roman" w:hAnsi="Times New Roman" w:cs="Times New Roman"/>
                <w:sz w:val="24"/>
                <w:szCs w:val="24"/>
              </w:rPr>
              <w:t>Всего выявлено нарушений в ходе осуществления внешнего государственного финансового контроля (количество, сумма млн. рублей), из них:</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rsidR="003D3A4D" w:rsidRPr="00575886" w:rsidRDefault="003D3A4D" w:rsidP="0075034E">
            <w:pPr>
              <w:spacing w:line="360" w:lineRule="auto"/>
              <w:ind w:left="-104" w:right="-112"/>
              <w:jc w:val="center"/>
              <w:rPr>
                <w:rFonts w:ascii="Times New Roman" w:hAnsi="Times New Roman" w:cs="Times New Roman"/>
                <w:sz w:val="24"/>
                <w:szCs w:val="24"/>
              </w:rPr>
            </w:pPr>
            <w:r w:rsidRPr="00575886">
              <w:rPr>
                <w:rFonts w:ascii="Times New Roman" w:hAnsi="Times New Roman" w:cs="Times New Roman"/>
                <w:sz w:val="24"/>
                <w:szCs w:val="24"/>
              </w:rPr>
              <w:t>118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D3A4D" w:rsidRPr="00575886" w:rsidRDefault="00CA4634" w:rsidP="0075034E">
            <w:pPr>
              <w:jc w:val="center"/>
              <w:rPr>
                <w:rFonts w:ascii="Times New Roman" w:hAnsi="Times New Roman" w:cs="Times New Roman"/>
                <w:sz w:val="24"/>
                <w:szCs w:val="24"/>
              </w:rPr>
            </w:pPr>
            <w:r w:rsidRPr="00575886">
              <w:rPr>
                <w:rFonts w:ascii="Times New Roman" w:hAnsi="Times New Roman" w:cs="Times New Roman"/>
                <w:sz w:val="24"/>
                <w:szCs w:val="24"/>
              </w:rPr>
              <w:t>1981,866</w:t>
            </w:r>
          </w:p>
        </w:tc>
      </w:tr>
      <w:tr w:rsidR="003D3A4D" w:rsidRPr="00575886" w:rsidTr="00491DBE">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D3A4D" w:rsidRPr="00575886" w:rsidRDefault="003D3A4D" w:rsidP="002D4DA1">
            <w:pPr>
              <w:spacing w:after="0" w:line="240" w:lineRule="auto"/>
              <w:jc w:val="center"/>
              <w:rPr>
                <w:rFonts w:ascii="Times New Roman" w:hAnsi="Times New Roman" w:cs="Times New Roman"/>
                <w:sz w:val="24"/>
                <w:szCs w:val="24"/>
              </w:rPr>
            </w:pPr>
            <w:r w:rsidRPr="00575886">
              <w:rPr>
                <w:rFonts w:ascii="Times New Roman" w:hAnsi="Times New Roman" w:cs="Times New Roman"/>
                <w:sz w:val="24"/>
                <w:szCs w:val="24"/>
              </w:rPr>
              <w:t>5.1.</w:t>
            </w:r>
          </w:p>
        </w:tc>
        <w:tc>
          <w:tcPr>
            <w:tcW w:w="65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D3A4D" w:rsidRPr="00575886" w:rsidRDefault="003D3A4D" w:rsidP="002D4DA1">
            <w:pPr>
              <w:spacing w:after="0" w:line="240" w:lineRule="auto"/>
              <w:rPr>
                <w:rFonts w:ascii="Times New Roman" w:hAnsi="Times New Roman" w:cs="Times New Roman"/>
                <w:sz w:val="24"/>
                <w:szCs w:val="24"/>
              </w:rPr>
            </w:pPr>
            <w:r w:rsidRPr="00575886">
              <w:rPr>
                <w:rFonts w:ascii="Times New Roman" w:hAnsi="Times New Roman" w:cs="Times New Roman"/>
                <w:sz w:val="24"/>
                <w:szCs w:val="24"/>
              </w:rPr>
              <w:t>нарушения при формировании и исполнении бюджетов</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rsidR="003D3A4D" w:rsidRPr="00575886" w:rsidRDefault="003D3A4D" w:rsidP="0075034E">
            <w:pPr>
              <w:spacing w:line="360" w:lineRule="auto"/>
              <w:ind w:left="-104" w:right="-112"/>
              <w:jc w:val="center"/>
              <w:rPr>
                <w:rFonts w:ascii="Times New Roman" w:hAnsi="Times New Roman" w:cs="Times New Roman"/>
                <w:sz w:val="24"/>
                <w:szCs w:val="24"/>
              </w:rPr>
            </w:pPr>
            <w:r w:rsidRPr="00575886">
              <w:rPr>
                <w:rFonts w:ascii="Times New Roman"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D3A4D" w:rsidRPr="00575886" w:rsidRDefault="003D3A4D" w:rsidP="0075034E">
            <w:pPr>
              <w:jc w:val="center"/>
              <w:rPr>
                <w:rFonts w:ascii="Times New Roman" w:hAnsi="Times New Roman" w:cs="Times New Roman"/>
                <w:sz w:val="24"/>
                <w:szCs w:val="24"/>
              </w:rPr>
            </w:pPr>
            <w:r w:rsidRPr="00575886">
              <w:rPr>
                <w:rFonts w:ascii="Times New Roman" w:hAnsi="Times New Roman" w:cs="Times New Roman"/>
                <w:sz w:val="24"/>
                <w:szCs w:val="24"/>
              </w:rPr>
              <w:t>8,78</w:t>
            </w:r>
          </w:p>
        </w:tc>
      </w:tr>
      <w:tr w:rsidR="003D3A4D" w:rsidRPr="00575886" w:rsidTr="00491DBE">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D3A4D" w:rsidRPr="00575886" w:rsidRDefault="003D3A4D" w:rsidP="002D4DA1">
            <w:pPr>
              <w:spacing w:after="0" w:line="240" w:lineRule="auto"/>
              <w:jc w:val="center"/>
              <w:rPr>
                <w:rFonts w:ascii="Times New Roman" w:hAnsi="Times New Roman" w:cs="Times New Roman"/>
                <w:sz w:val="24"/>
                <w:szCs w:val="24"/>
              </w:rPr>
            </w:pPr>
            <w:r w:rsidRPr="00575886">
              <w:rPr>
                <w:rFonts w:ascii="Times New Roman" w:hAnsi="Times New Roman" w:cs="Times New Roman"/>
                <w:sz w:val="24"/>
                <w:szCs w:val="24"/>
              </w:rPr>
              <w:t>5.2.</w:t>
            </w:r>
          </w:p>
        </w:tc>
        <w:tc>
          <w:tcPr>
            <w:tcW w:w="65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D3A4D" w:rsidRPr="00575886" w:rsidRDefault="003D3A4D" w:rsidP="002D4DA1">
            <w:pPr>
              <w:spacing w:after="0" w:line="240" w:lineRule="auto"/>
              <w:rPr>
                <w:rFonts w:ascii="Times New Roman" w:hAnsi="Times New Roman" w:cs="Times New Roman"/>
                <w:sz w:val="24"/>
                <w:szCs w:val="24"/>
              </w:rPr>
            </w:pPr>
            <w:r w:rsidRPr="00575886">
              <w:rPr>
                <w:rFonts w:ascii="Times New Roman" w:hAnsi="Times New Roman" w:cs="Times New Roman"/>
                <w:sz w:val="24"/>
                <w:szCs w:val="24"/>
              </w:rPr>
              <w:t>нарушения ведения бухгалтерского учета, составления и представления бухгалтерской (финансовой) отчетности</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rsidR="003D3A4D" w:rsidRPr="00575886" w:rsidRDefault="003D3A4D" w:rsidP="0075034E">
            <w:pPr>
              <w:spacing w:line="360" w:lineRule="auto"/>
              <w:ind w:left="-104" w:right="-112"/>
              <w:jc w:val="center"/>
              <w:rPr>
                <w:rFonts w:ascii="Times New Roman" w:hAnsi="Times New Roman" w:cs="Times New Roman"/>
                <w:sz w:val="24"/>
                <w:szCs w:val="24"/>
              </w:rPr>
            </w:pPr>
            <w:r w:rsidRPr="00575886">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D3A4D" w:rsidRPr="00575886" w:rsidRDefault="003D3A4D" w:rsidP="0075034E">
            <w:pPr>
              <w:jc w:val="center"/>
              <w:rPr>
                <w:rFonts w:ascii="Times New Roman" w:hAnsi="Times New Roman" w:cs="Times New Roman"/>
                <w:sz w:val="24"/>
                <w:szCs w:val="24"/>
              </w:rPr>
            </w:pPr>
            <w:r w:rsidRPr="00575886">
              <w:rPr>
                <w:rFonts w:ascii="Times New Roman" w:hAnsi="Times New Roman" w:cs="Times New Roman"/>
                <w:sz w:val="24"/>
                <w:szCs w:val="24"/>
              </w:rPr>
              <w:t>0,318</w:t>
            </w:r>
          </w:p>
        </w:tc>
      </w:tr>
      <w:tr w:rsidR="003D3A4D" w:rsidRPr="00575886" w:rsidTr="00491DBE">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D3A4D" w:rsidRPr="00575886" w:rsidRDefault="003D3A4D" w:rsidP="002D4DA1">
            <w:pPr>
              <w:spacing w:after="0" w:line="240" w:lineRule="auto"/>
              <w:jc w:val="center"/>
              <w:rPr>
                <w:rFonts w:ascii="Times New Roman" w:hAnsi="Times New Roman" w:cs="Times New Roman"/>
                <w:sz w:val="24"/>
                <w:szCs w:val="24"/>
              </w:rPr>
            </w:pPr>
            <w:r w:rsidRPr="00575886">
              <w:rPr>
                <w:rFonts w:ascii="Times New Roman" w:hAnsi="Times New Roman" w:cs="Times New Roman"/>
                <w:sz w:val="24"/>
                <w:szCs w:val="24"/>
              </w:rPr>
              <w:t>5.3.</w:t>
            </w:r>
          </w:p>
        </w:tc>
        <w:tc>
          <w:tcPr>
            <w:tcW w:w="65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D3A4D" w:rsidRPr="00575886" w:rsidRDefault="003D3A4D" w:rsidP="002D4DA1">
            <w:pPr>
              <w:spacing w:after="0" w:line="240" w:lineRule="auto"/>
              <w:rPr>
                <w:rFonts w:ascii="Times New Roman" w:hAnsi="Times New Roman" w:cs="Times New Roman"/>
                <w:sz w:val="24"/>
                <w:szCs w:val="24"/>
              </w:rPr>
            </w:pPr>
            <w:r w:rsidRPr="00575886">
              <w:rPr>
                <w:rFonts w:ascii="Times New Roman" w:hAnsi="Times New Roman" w:cs="Times New Roman"/>
                <w:sz w:val="24"/>
                <w:szCs w:val="24"/>
              </w:rPr>
              <w:t>нарушения в сфере управления и распоряжения государственной (муниципальной) собственностью</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rsidR="003D3A4D" w:rsidRPr="00575886" w:rsidRDefault="003D3A4D" w:rsidP="0075034E">
            <w:pPr>
              <w:spacing w:line="360" w:lineRule="auto"/>
              <w:ind w:left="-104" w:right="-112"/>
              <w:jc w:val="center"/>
              <w:rPr>
                <w:rFonts w:ascii="Times New Roman" w:hAnsi="Times New Roman" w:cs="Times New Roman"/>
                <w:sz w:val="24"/>
                <w:szCs w:val="24"/>
              </w:rPr>
            </w:pPr>
            <w:r w:rsidRPr="00575886">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D3A4D" w:rsidRPr="00575886" w:rsidRDefault="003D3A4D" w:rsidP="0075034E">
            <w:pPr>
              <w:jc w:val="center"/>
              <w:rPr>
                <w:rFonts w:ascii="Times New Roman" w:hAnsi="Times New Roman" w:cs="Times New Roman"/>
                <w:sz w:val="24"/>
                <w:szCs w:val="24"/>
              </w:rPr>
            </w:pPr>
            <w:r w:rsidRPr="00575886">
              <w:rPr>
                <w:rFonts w:ascii="Times New Roman" w:hAnsi="Times New Roman" w:cs="Times New Roman"/>
                <w:sz w:val="24"/>
                <w:szCs w:val="24"/>
              </w:rPr>
              <w:t>1617,35</w:t>
            </w:r>
          </w:p>
        </w:tc>
      </w:tr>
      <w:tr w:rsidR="003D3A4D" w:rsidRPr="00575886" w:rsidTr="00491DBE">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D3A4D" w:rsidRPr="00575886" w:rsidRDefault="003D3A4D" w:rsidP="002D4DA1">
            <w:pPr>
              <w:spacing w:after="0" w:line="240" w:lineRule="auto"/>
              <w:jc w:val="center"/>
              <w:rPr>
                <w:rFonts w:ascii="Times New Roman" w:hAnsi="Times New Roman" w:cs="Times New Roman"/>
                <w:sz w:val="24"/>
                <w:szCs w:val="24"/>
              </w:rPr>
            </w:pPr>
            <w:r w:rsidRPr="00575886">
              <w:rPr>
                <w:rFonts w:ascii="Times New Roman" w:hAnsi="Times New Roman" w:cs="Times New Roman"/>
                <w:sz w:val="24"/>
                <w:szCs w:val="24"/>
              </w:rPr>
              <w:t>5.4.</w:t>
            </w:r>
          </w:p>
        </w:tc>
        <w:tc>
          <w:tcPr>
            <w:tcW w:w="65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D3A4D" w:rsidRPr="00575886" w:rsidRDefault="003D3A4D" w:rsidP="002D4DA1">
            <w:pPr>
              <w:spacing w:after="0" w:line="240" w:lineRule="auto"/>
              <w:rPr>
                <w:rFonts w:ascii="Times New Roman" w:hAnsi="Times New Roman" w:cs="Times New Roman"/>
                <w:sz w:val="24"/>
                <w:szCs w:val="24"/>
              </w:rPr>
            </w:pPr>
            <w:r w:rsidRPr="00575886">
              <w:rPr>
                <w:rFonts w:ascii="Times New Roman" w:hAnsi="Times New Roman" w:cs="Times New Roman"/>
                <w:sz w:val="24"/>
                <w:szCs w:val="24"/>
              </w:rPr>
              <w:t>нарушения при осуществлении государственных (муниципальных) закупок и закупок отдельными видами юридических лиц</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rsidR="003D3A4D" w:rsidRPr="00575886" w:rsidRDefault="003D3A4D" w:rsidP="0075034E">
            <w:pPr>
              <w:spacing w:line="360" w:lineRule="auto"/>
              <w:ind w:left="-104" w:right="-112"/>
              <w:jc w:val="center"/>
              <w:rPr>
                <w:rFonts w:ascii="Times New Roman" w:hAnsi="Times New Roman" w:cs="Times New Roman"/>
                <w:sz w:val="24"/>
                <w:szCs w:val="24"/>
              </w:rPr>
            </w:pPr>
            <w:r w:rsidRPr="00575886">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D3A4D" w:rsidRPr="00575886" w:rsidRDefault="003D3A4D" w:rsidP="0075034E">
            <w:pPr>
              <w:jc w:val="center"/>
              <w:rPr>
                <w:rFonts w:ascii="Times New Roman" w:hAnsi="Times New Roman" w:cs="Times New Roman"/>
                <w:sz w:val="24"/>
                <w:szCs w:val="24"/>
              </w:rPr>
            </w:pPr>
            <w:r w:rsidRPr="00575886">
              <w:rPr>
                <w:rFonts w:ascii="Times New Roman" w:hAnsi="Times New Roman" w:cs="Times New Roman"/>
                <w:sz w:val="24"/>
                <w:szCs w:val="24"/>
              </w:rPr>
              <w:t>0</w:t>
            </w:r>
          </w:p>
        </w:tc>
      </w:tr>
      <w:tr w:rsidR="003D3A4D" w:rsidRPr="00575886" w:rsidTr="00491DBE">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D3A4D" w:rsidRPr="00575886" w:rsidRDefault="003D3A4D" w:rsidP="002D4DA1">
            <w:pPr>
              <w:spacing w:after="0" w:line="240" w:lineRule="auto"/>
              <w:jc w:val="center"/>
              <w:rPr>
                <w:rFonts w:ascii="Times New Roman" w:hAnsi="Times New Roman" w:cs="Times New Roman"/>
                <w:sz w:val="24"/>
                <w:szCs w:val="24"/>
              </w:rPr>
            </w:pPr>
            <w:r w:rsidRPr="00575886">
              <w:rPr>
                <w:rFonts w:ascii="Times New Roman" w:hAnsi="Times New Roman" w:cs="Times New Roman"/>
                <w:sz w:val="24"/>
                <w:szCs w:val="24"/>
              </w:rPr>
              <w:t>5.5.</w:t>
            </w:r>
          </w:p>
        </w:tc>
        <w:tc>
          <w:tcPr>
            <w:tcW w:w="65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D3A4D" w:rsidRPr="00575886" w:rsidRDefault="003D3A4D" w:rsidP="002D4DA1">
            <w:pPr>
              <w:spacing w:after="0" w:line="240" w:lineRule="auto"/>
              <w:rPr>
                <w:rFonts w:ascii="Times New Roman" w:hAnsi="Times New Roman" w:cs="Times New Roman"/>
                <w:sz w:val="24"/>
                <w:szCs w:val="24"/>
              </w:rPr>
            </w:pPr>
            <w:r w:rsidRPr="00575886">
              <w:rPr>
                <w:rFonts w:ascii="Times New Roman" w:hAnsi="Times New Roman" w:cs="Times New Roman"/>
                <w:spacing w:val="-4"/>
                <w:sz w:val="24"/>
                <w:szCs w:val="24"/>
              </w:rPr>
              <w:t>нарушения в сфере деятельности государственных корпораций, государственных компаний, организаций с участием Российской Федерации в их уставных (складочных) капиталах и иных организаций, в том числе  при использовании ими имущества, находящегося в государственной (муниципальной) собственности</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rsidR="003D3A4D" w:rsidRPr="00575886" w:rsidRDefault="003D3A4D" w:rsidP="0075034E">
            <w:pPr>
              <w:spacing w:line="360" w:lineRule="auto"/>
              <w:ind w:left="-104" w:right="-112"/>
              <w:jc w:val="center"/>
              <w:rPr>
                <w:rFonts w:ascii="Times New Roman" w:hAnsi="Times New Roman" w:cs="Times New Roman"/>
                <w:sz w:val="24"/>
                <w:szCs w:val="24"/>
              </w:rPr>
            </w:pPr>
            <w:r w:rsidRPr="00575886">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D3A4D" w:rsidRPr="00575886" w:rsidRDefault="003D3A4D" w:rsidP="0075034E">
            <w:pPr>
              <w:jc w:val="center"/>
              <w:rPr>
                <w:rFonts w:ascii="Times New Roman" w:hAnsi="Times New Roman" w:cs="Times New Roman"/>
                <w:sz w:val="24"/>
                <w:szCs w:val="24"/>
              </w:rPr>
            </w:pPr>
            <w:r w:rsidRPr="00575886">
              <w:rPr>
                <w:rFonts w:ascii="Times New Roman" w:hAnsi="Times New Roman" w:cs="Times New Roman"/>
                <w:sz w:val="24"/>
                <w:szCs w:val="24"/>
              </w:rPr>
              <w:t>0</w:t>
            </w:r>
          </w:p>
        </w:tc>
      </w:tr>
      <w:tr w:rsidR="003D3A4D" w:rsidRPr="00575886" w:rsidTr="00491DBE">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D3A4D" w:rsidRPr="00575886" w:rsidRDefault="003D3A4D" w:rsidP="002D4DA1">
            <w:pPr>
              <w:spacing w:after="0" w:line="240" w:lineRule="auto"/>
              <w:jc w:val="center"/>
              <w:rPr>
                <w:rFonts w:ascii="Times New Roman" w:hAnsi="Times New Roman" w:cs="Times New Roman"/>
                <w:sz w:val="24"/>
                <w:szCs w:val="24"/>
              </w:rPr>
            </w:pPr>
            <w:r w:rsidRPr="00575886">
              <w:rPr>
                <w:rFonts w:ascii="Times New Roman" w:hAnsi="Times New Roman" w:cs="Times New Roman"/>
                <w:sz w:val="24"/>
                <w:szCs w:val="24"/>
              </w:rPr>
              <w:t>5.6.</w:t>
            </w:r>
          </w:p>
        </w:tc>
        <w:tc>
          <w:tcPr>
            <w:tcW w:w="65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D3A4D" w:rsidRPr="00575886" w:rsidRDefault="003D3A4D" w:rsidP="002D4DA1">
            <w:pPr>
              <w:spacing w:after="0" w:line="240" w:lineRule="auto"/>
              <w:rPr>
                <w:rFonts w:ascii="Times New Roman" w:hAnsi="Times New Roman" w:cs="Times New Roman"/>
                <w:sz w:val="24"/>
                <w:szCs w:val="24"/>
              </w:rPr>
            </w:pPr>
            <w:r w:rsidRPr="00575886">
              <w:rPr>
                <w:rFonts w:ascii="Times New Roman" w:hAnsi="Times New Roman" w:cs="Times New Roman"/>
                <w:sz w:val="24"/>
                <w:szCs w:val="24"/>
              </w:rPr>
              <w:t>иные нарушения</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rsidR="003D3A4D" w:rsidRPr="00575886" w:rsidRDefault="00451075" w:rsidP="0075034E">
            <w:pPr>
              <w:spacing w:line="360" w:lineRule="auto"/>
              <w:ind w:left="-104" w:right="-112"/>
              <w:jc w:val="center"/>
              <w:rPr>
                <w:rFonts w:ascii="Times New Roman" w:hAnsi="Times New Roman" w:cs="Times New Roman"/>
                <w:sz w:val="24"/>
                <w:szCs w:val="24"/>
              </w:rPr>
            </w:pPr>
            <w:r w:rsidRPr="00575886">
              <w:rPr>
                <w:rFonts w:ascii="Times New Roman" w:hAnsi="Times New Roman" w:cs="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D3A4D" w:rsidRPr="00575886" w:rsidRDefault="00451075" w:rsidP="0075034E">
            <w:pPr>
              <w:jc w:val="center"/>
              <w:rPr>
                <w:rFonts w:ascii="Times New Roman" w:hAnsi="Times New Roman" w:cs="Times New Roman"/>
                <w:sz w:val="24"/>
                <w:szCs w:val="24"/>
              </w:rPr>
            </w:pPr>
            <w:r w:rsidRPr="00575886">
              <w:rPr>
                <w:rFonts w:ascii="Times New Roman" w:hAnsi="Times New Roman" w:cs="Times New Roman"/>
                <w:sz w:val="24"/>
                <w:szCs w:val="24"/>
              </w:rPr>
              <w:t>355,418</w:t>
            </w:r>
          </w:p>
        </w:tc>
      </w:tr>
      <w:tr w:rsidR="003D3A4D" w:rsidRPr="00575886" w:rsidTr="00491DBE">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D3A4D" w:rsidRPr="00575886" w:rsidRDefault="003D3A4D" w:rsidP="002D4DA1">
            <w:pPr>
              <w:spacing w:after="0" w:line="240" w:lineRule="auto"/>
              <w:jc w:val="center"/>
              <w:rPr>
                <w:rFonts w:ascii="Times New Roman" w:hAnsi="Times New Roman" w:cs="Times New Roman"/>
                <w:sz w:val="24"/>
                <w:szCs w:val="24"/>
              </w:rPr>
            </w:pPr>
            <w:r w:rsidRPr="00575886">
              <w:rPr>
                <w:rFonts w:ascii="Times New Roman" w:hAnsi="Times New Roman" w:cs="Times New Roman"/>
                <w:sz w:val="24"/>
                <w:szCs w:val="24"/>
              </w:rPr>
              <w:t>5.7.</w:t>
            </w:r>
          </w:p>
        </w:tc>
        <w:tc>
          <w:tcPr>
            <w:tcW w:w="6579" w:type="dxa"/>
            <w:tcBorders>
              <w:top w:val="single" w:sz="4" w:space="0" w:color="auto"/>
              <w:left w:val="single" w:sz="4" w:space="0" w:color="auto"/>
              <w:bottom w:val="single" w:sz="4" w:space="0" w:color="auto"/>
              <w:right w:val="single" w:sz="4" w:space="0" w:color="auto"/>
            </w:tcBorders>
            <w:shd w:val="clear" w:color="auto" w:fill="FFFFFF"/>
            <w:hideMark/>
          </w:tcPr>
          <w:p w:rsidR="003D3A4D" w:rsidRPr="00575886" w:rsidRDefault="003D3A4D" w:rsidP="002D4DA1">
            <w:pPr>
              <w:spacing w:after="0" w:line="240" w:lineRule="auto"/>
              <w:rPr>
                <w:rFonts w:ascii="Times New Roman" w:hAnsi="Times New Roman" w:cs="Times New Roman"/>
                <w:sz w:val="24"/>
                <w:szCs w:val="24"/>
              </w:rPr>
            </w:pPr>
            <w:r w:rsidRPr="00575886">
              <w:rPr>
                <w:rFonts w:ascii="Times New Roman" w:hAnsi="Times New Roman" w:cs="Times New Roman"/>
                <w:sz w:val="24"/>
                <w:szCs w:val="24"/>
              </w:rPr>
              <w:t>нецелевое использование бюджетных средств</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rsidR="003D3A4D" w:rsidRPr="00575886" w:rsidRDefault="00847589" w:rsidP="0075034E">
            <w:pPr>
              <w:spacing w:line="360" w:lineRule="auto"/>
              <w:ind w:left="-104" w:right="-112"/>
              <w:jc w:val="center"/>
              <w:rPr>
                <w:rFonts w:ascii="Times New Roman" w:hAnsi="Times New Roman" w:cs="Times New Roman"/>
                <w:sz w:val="24"/>
                <w:szCs w:val="24"/>
              </w:rPr>
            </w:pPr>
            <w:r w:rsidRPr="00575886">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D3A4D" w:rsidRPr="00575886" w:rsidRDefault="003D3A4D" w:rsidP="0075034E">
            <w:pPr>
              <w:jc w:val="center"/>
              <w:rPr>
                <w:rFonts w:ascii="Times New Roman" w:hAnsi="Times New Roman" w:cs="Times New Roman"/>
                <w:sz w:val="24"/>
                <w:szCs w:val="24"/>
              </w:rPr>
            </w:pPr>
            <w:r w:rsidRPr="00575886">
              <w:rPr>
                <w:rFonts w:ascii="Times New Roman" w:hAnsi="Times New Roman" w:cs="Times New Roman"/>
                <w:sz w:val="24"/>
                <w:szCs w:val="24"/>
              </w:rPr>
              <w:t>0</w:t>
            </w:r>
          </w:p>
        </w:tc>
      </w:tr>
      <w:tr w:rsidR="003D3A4D" w:rsidRPr="00575886" w:rsidTr="00491DBE">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D3A4D" w:rsidRPr="00575886" w:rsidRDefault="003D3A4D" w:rsidP="002D4DA1">
            <w:pPr>
              <w:spacing w:after="0" w:line="240" w:lineRule="auto"/>
              <w:jc w:val="center"/>
              <w:rPr>
                <w:rFonts w:ascii="Times New Roman" w:hAnsi="Times New Roman" w:cs="Times New Roman"/>
                <w:sz w:val="24"/>
                <w:szCs w:val="24"/>
              </w:rPr>
            </w:pPr>
            <w:r w:rsidRPr="00575886">
              <w:rPr>
                <w:rFonts w:ascii="Times New Roman" w:hAnsi="Times New Roman" w:cs="Times New Roman"/>
                <w:sz w:val="24"/>
                <w:szCs w:val="24"/>
              </w:rPr>
              <w:t>6.</w:t>
            </w:r>
          </w:p>
        </w:tc>
        <w:tc>
          <w:tcPr>
            <w:tcW w:w="6579" w:type="dxa"/>
            <w:tcBorders>
              <w:top w:val="single" w:sz="4" w:space="0" w:color="auto"/>
              <w:left w:val="single" w:sz="4" w:space="0" w:color="auto"/>
              <w:bottom w:val="single" w:sz="4" w:space="0" w:color="auto"/>
              <w:right w:val="single" w:sz="4" w:space="0" w:color="auto"/>
            </w:tcBorders>
            <w:shd w:val="clear" w:color="auto" w:fill="FFFFFF"/>
            <w:hideMark/>
          </w:tcPr>
          <w:p w:rsidR="003D3A4D" w:rsidRPr="00575886" w:rsidRDefault="003D3A4D" w:rsidP="002D4DA1">
            <w:pPr>
              <w:spacing w:after="0" w:line="240" w:lineRule="auto"/>
              <w:rPr>
                <w:rFonts w:ascii="Times New Roman" w:hAnsi="Times New Roman" w:cs="Times New Roman"/>
                <w:sz w:val="24"/>
                <w:szCs w:val="24"/>
              </w:rPr>
            </w:pPr>
            <w:r w:rsidRPr="00575886">
              <w:rPr>
                <w:rFonts w:ascii="Times New Roman" w:hAnsi="Times New Roman" w:cs="Times New Roman"/>
                <w:sz w:val="24"/>
                <w:szCs w:val="24"/>
              </w:rPr>
              <w:t>Выявлено неэффективное использование государственных (муниципальных) средств (количество/ сумма млн. руб.)</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rsidR="003D3A4D" w:rsidRPr="00575886" w:rsidRDefault="003D3A4D" w:rsidP="0075034E">
            <w:pPr>
              <w:spacing w:line="360" w:lineRule="auto"/>
              <w:ind w:left="-104" w:right="-112"/>
              <w:jc w:val="center"/>
              <w:rPr>
                <w:rFonts w:ascii="Times New Roman" w:hAnsi="Times New Roman" w:cs="Times New Roman"/>
                <w:sz w:val="24"/>
                <w:szCs w:val="24"/>
              </w:rPr>
            </w:pPr>
            <w:r w:rsidRPr="00575886">
              <w:rPr>
                <w:rFonts w:ascii="Times New Roman" w:hAnsi="Times New Roman" w:cs="Times New Roman"/>
                <w:sz w:val="24"/>
                <w:szCs w:val="24"/>
              </w:rPr>
              <w:t>27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D3A4D" w:rsidRPr="00575886" w:rsidRDefault="003D3A4D" w:rsidP="0075034E">
            <w:pPr>
              <w:jc w:val="center"/>
              <w:rPr>
                <w:rFonts w:ascii="Times New Roman" w:hAnsi="Times New Roman" w:cs="Times New Roman"/>
                <w:sz w:val="24"/>
                <w:szCs w:val="24"/>
              </w:rPr>
            </w:pPr>
            <w:r w:rsidRPr="00575886">
              <w:rPr>
                <w:rFonts w:ascii="Times New Roman" w:hAnsi="Times New Roman" w:cs="Times New Roman"/>
                <w:sz w:val="24"/>
                <w:szCs w:val="24"/>
              </w:rPr>
              <w:t>75,798</w:t>
            </w:r>
          </w:p>
        </w:tc>
      </w:tr>
      <w:tr w:rsidR="003D3A4D" w:rsidRPr="00575886" w:rsidTr="006B51D7">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D3A4D" w:rsidRPr="00575886" w:rsidRDefault="003D3A4D" w:rsidP="002D4DA1">
            <w:pPr>
              <w:spacing w:after="0" w:line="240" w:lineRule="auto"/>
              <w:jc w:val="center"/>
              <w:rPr>
                <w:rFonts w:ascii="Times New Roman" w:hAnsi="Times New Roman" w:cs="Times New Roman"/>
                <w:sz w:val="24"/>
                <w:szCs w:val="24"/>
              </w:rPr>
            </w:pPr>
            <w:r w:rsidRPr="00575886">
              <w:rPr>
                <w:rFonts w:ascii="Times New Roman" w:hAnsi="Times New Roman" w:cs="Times New Roman"/>
                <w:sz w:val="24"/>
                <w:szCs w:val="24"/>
              </w:rPr>
              <w:t>7.</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3D3A4D" w:rsidRPr="00575886" w:rsidRDefault="003D3A4D" w:rsidP="002D4DA1">
            <w:pPr>
              <w:spacing w:after="0" w:line="240" w:lineRule="auto"/>
              <w:rPr>
                <w:rFonts w:ascii="Times New Roman" w:hAnsi="Times New Roman" w:cs="Times New Roman"/>
                <w:sz w:val="24"/>
                <w:szCs w:val="24"/>
              </w:rPr>
            </w:pPr>
            <w:r w:rsidRPr="00575886">
              <w:rPr>
                <w:rFonts w:ascii="Times New Roman" w:hAnsi="Times New Roman" w:cs="Times New Roman"/>
                <w:sz w:val="24"/>
                <w:szCs w:val="24"/>
              </w:rPr>
              <w:t>Устранено выявленных нарушений (млн. руб.), в том числе: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D3A4D" w:rsidRPr="00575886" w:rsidRDefault="003D3A4D" w:rsidP="0075034E">
            <w:pPr>
              <w:jc w:val="center"/>
              <w:rPr>
                <w:rFonts w:ascii="Times New Roman" w:hAnsi="Times New Roman" w:cs="Times New Roman"/>
                <w:sz w:val="24"/>
                <w:szCs w:val="24"/>
              </w:rPr>
            </w:pPr>
            <w:r w:rsidRPr="00575886">
              <w:rPr>
                <w:rFonts w:ascii="Times New Roman" w:hAnsi="Times New Roman" w:cs="Times New Roman"/>
                <w:sz w:val="24"/>
                <w:szCs w:val="24"/>
              </w:rPr>
              <w:t>40,161</w:t>
            </w:r>
          </w:p>
        </w:tc>
      </w:tr>
      <w:tr w:rsidR="003D3A4D" w:rsidRPr="00575886" w:rsidTr="006B51D7">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D3A4D" w:rsidRPr="00575886" w:rsidRDefault="003D3A4D" w:rsidP="002D4DA1">
            <w:pPr>
              <w:spacing w:after="0" w:line="240" w:lineRule="auto"/>
              <w:jc w:val="center"/>
              <w:rPr>
                <w:rFonts w:ascii="Times New Roman" w:hAnsi="Times New Roman" w:cs="Times New Roman"/>
                <w:sz w:val="24"/>
                <w:szCs w:val="24"/>
              </w:rPr>
            </w:pPr>
            <w:r w:rsidRPr="00575886">
              <w:rPr>
                <w:rFonts w:ascii="Times New Roman" w:hAnsi="Times New Roman" w:cs="Times New Roman"/>
                <w:sz w:val="24"/>
                <w:szCs w:val="24"/>
              </w:rPr>
              <w:t>7.1.</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3D3A4D" w:rsidRPr="00575886" w:rsidRDefault="003D3A4D" w:rsidP="002D4DA1">
            <w:pPr>
              <w:spacing w:after="0" w:line="240" w:lineRule="auto"/>
              <w:rPr>
                <w:rFonts w:ascii="Times New Roman" w:hAnsi="Times New Roman" w:cs="Times New Roman"/>
                <w:sz w:val="24"/>
                <w:szCs w:val="24"/>
              </w:rPr>
            </w:pPr>
            <w:r w:rsidRPr="00575886">
              <w:rPr>
                <w:rFonts w:ascii="Times New Roman" w:hAnsi="Times New Roman" w:cs="Times New Roman"/>
                <w:sz w:val="24"/>
                <w:szCs w:val="24"/>
              </w:rPr>
              <w:t>обеспечен возврат средств в бюджеты всех уровней бюджетной системы Российской Федерации (млн. руб.)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D3A4D" w:rsidRPr="00575886" w:rsidRDefault="003D3A4D" w:rsidP="0075034E">
            <w:pPr>
              <w:jc w:val="center"/>
              <w:rPr>
                <w:rFonts w:ascii="Times New Roman" w:hAnsi="Times New Roman" w:cs="Times New Roman"/>
                <w:sz w:val="24"/>
                <w:szCs w:val="24"/>
              </w:rPr>
            </w:pPr>
            <w:r w:rsidRPr="00575886">
              <w:rPr>
                <w:rFonts w:ascii="Times New Roman" w:hAnsi="Times New Roman" w:cs="Times New Roman"/>
                <w:sz w:val="24"/>
                <w:szCs w:val="24"/>
              </w:rPr>
              <w:t>21,734</w:t>
            </w:r>
          </w:p>
        </w:tc>
      </w:tr>
      <w:tr w:rsidR="003D3A4D" w:rsidRPr="00575886" w:rsidTr="006B51D7">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D3A4D" w:rsidRPr="00575886" w:rsidRDefault="003D3A4D" w:rsidP="002D4DA1">
            <w:pPr>
              <w:spacing w:after="0" w:line="240" w:lineRule="auto"/>
              <w:jc w:val="center"/>
              <w:rPr>
                <w:rFonts w:ascii="Times New Roman" w:hAnsi="Times New Roman" w:cs="Times New Roman"/>
                <w:sz w:val="24"/>
                <w:szCs w:val="24"/>
              </w:rPr>
            </w:pPr>
            <w:r w:rsidRPr="00575886">
              <w:rPr>
                <w:rFonts w:ascii="Times New Roman" w:hAnsi="Times New Roman" w:cs="Times New Roman"/>
                <w:sz w:val="24"/>
                <w:szCs w:val="24"/>
              </w:rPr>
              <w:t>8.</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3D3A4D" w:rsidRPr="00575886" w:rsidRDefault="003D3A4D" w:rsidP="002D4DA1">
            <w:pPr>
              <w:spacing w:after="0" w:line="240" w:lineRule="auto"/>
              <w:rPr>
                <w:rFonts w:ascii="Times New Roman" w:hAnsi="Times New Roman" w:cs="Times New Roman"/>
                <w:sz w:val="24"/>
                <w:szCs w:val="24"/>
              </w:rPr>
            </w:pPr>
            <w:r w:rsidRPr="00575886">
              <w:rPr>
                <w:rFonts w:ascii="Times New Roman" w:hAnsi="Times New Roman" w:cs="Times New Roman"/>
                <w:sz w:val="24"/>
                <w:szCs w:val="24"/>
              </w:rPr>
              <w:t>Внесено представлений всего, в том числе: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D3A4D" w:rsidRPr="00575886" w:rsidRDefault="003D3A4D" w:rsidP="0075034E">
            <w:pPr>
              <w:jc w:val="center"/>
              <w:rPr>
                <w:rFonts w:ascii="Times New Roman" w:hAnsi="Times New Roman" w:cs="Times New Roman"/>
                <w:sz w:val="24"/>
                <w:szCs w:val="24"/>
              </w:rPr>
            </w:pPr>
            <w:r w:rsidRPr="00575886">
              <w:rPr>
                <w:rFonts w:ascii="Times New Roman" w:hAnsi="Times New Roman" w:cs="Times New Roman"/>
                <w:sz w:val="24"/>
                <w:szCs w:val="24"/>
              </w:rPr>
              <w:t>26</w:t>
            </w:r>
          </w:p>
        </w:tc>
      </w:tr>
      <w:tr w:rsidR="003D3A4D" w:rsidRPr="00575886" w:rsidTr="006B51D7">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D3A4D" w:rsidRPr="00575886" w:rsidRDefault="003D3A4D" w:rsidP="002D4DA1">
            <w:pPr>
              <w:spacing w:after="0" w:line="240" w:lineRule="auto"/>
              <w:jc w:val="center"/>
              <w:rPr>
                <w:rFonts w:ascii="Times New Roman" w:hAnsi="Times New Roman" w:cs="Times New Roman"/>
                <w:sz w:val="24"/>
                <w:szCs w:val="24"/>
              </w:rPr>
            </w:pPr>
            <w:r w:rsidRPr="00575886">
              <w:rPr>
                <w:rFonts w:ascii="Times New Roman" w:hAnsi="Times New Roman" w:cs="Times New Roman"/>
                <w:sz w:val="24"/>
                <w:szCs w:val="24"/>
              </w:rPr>
              <w:t>8.1.</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3D3A4D" w:rsidRPr="00575886" w:rsidRDefault="003D3A4D" w:rsidP="002D4DA1">
            <w:pPr>
              <w:spacing w:after="0" w:line="240" w:lineRule="auto"/>
              <w:rPr>
                <w:rFonts w:ascii="Times New Roman" w:hAnsi="Times New Roman" w:cs="Times New Roman"/>
                <w:sz w:val="24"/>
                <w:szCs w:val="24"/>
              </w:rPr>
            </w:pPr>
            <w:r w:rsidRPr="00575886">
              <w:rPr>
                <w:rFonts w:ascii="Times New Roman" w:hAnsi="Times New Roman" w:cs="Times New Roman"/>
                <w:sz w:val="24"/>
                <w:szCs w:val="24"/>
              </w:rPr>
              <w:t>количество выполненных представлений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D3A4D" w:rsidRPr="00575886" w:rsidRDefault="003D3A4D" w:rsidP="0075034E">
            <w:pPr>
              <w:jc w:val="center"/>
              <w:rPr>
                <w:rFonts w:ascii="Times New Roman" w:hAnsi="Times New Roman" w:cs="Times New Roman"/>
                <w:sz w:val="24"/>
                <w:szCs w:val="24"/>
              </w:rPr>
            </w:pPr>
            <w:r w:rsidRPr="00575886">
              <w:rPr>
                <w:rFonts w:ascii="Times New Roman" w:hAnsi="Times New Roman" w:cs="Times New Roman"/>
                <w:sz w:val="24"/>
                <w:szCs w:val="24"/>
              </w:rPr>
              <w:t>27</w:t>
            </w:r>
          </w:p>
        </w:tc>
      </w:tr>
      <w:tr w:rsidR="003D3A4D" w:rsidRPr="00575886" w:rsidTr="006B51D7">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D3A4D" w:rsidRPr="00575886" w:rsidRDefault="003D3A4D" w:rsidP="002D4DA1">
            <w:pPr>
              <w:spacing w:after="0" w:line="240" w:lineRule="auto"/>
              <w:jc w:val="center"/>
              <w:rPr>
                <w:rFonts w:ascii="Times New Roman" w:hAnsi="Times New Roman" w:cs="Times New Roman"/>
                <w:sz w:val="24"/>
                <w:szCs w:val="24"/>
              </w:rPr>
            </w:pPr>
            <w:r w:rsidRPr="00575886">
              <w:rPr>
                <w:rFonts w:ascii="Times New Roman" w:hAnsi="Times New Roman" w:cs="Times New Roman"/>
                <w:sz w:val="24"/>
                <w:szCs w:val="24"/>
              </w:rPr>
              <w:t>9.</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3D3A4D" w:rsidRPr="00575886" w:rsidRDefault="003D3A4D" w:rsidP="002D4DA1">
            <w:pPr>
              <w:spacing w:after="0" w:line="240" w:lineRule="auto"/>
              <w:rPr>
                <w:rFonts w:ascii="Times New Roman" w:hAnsi="Times New Roman" w:cs="Times New Roman"/>
                <w:sz w:val="24"/>
                <w:szCs w:val="24"/>
              </w:rPr>
            </w:pPr>
            <w:r w:rsidRPr="00575886">
              <w:rPr>
                <w:rFonts w:ascii="Times New Roman" w:hAnsi="Times New Roman" w:cs="Times New Roman"/>
                <w:sz w:val="24"/>
                <w:szCs w:val="24"/>
              </w:rPr>
              <w:t>Направлено предписаний всего, в том числе: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D3A4D" w:rsidRPr="00575886" w:rsidRDefault="003D3A4D" w:rsidP="0075034E">
            <w:pPr>
              <w:jc w:val="center"/>
              <w:rPr>
                <w:rFonts w:ascii="Times New Roman" w:hAnsi="Times New Roman" w:cs="Times New Roman"/>
                <w:sz w:val="24"/>
                <w:szCs w:val="24"/>
              </w:rPr>
            </w:pPr>
            <w:r w:rsidRPr="00575886">
              <w:rPr>
                <w:rFonts w:ascii="Times New Roman" w:hAnsi="Times New Roman" w:cs="Times New Roman"/>
                <w:sz w:val="24"/>
                <w:szCs w:val="24"/>
              </w:rPr>
              <w:t>1</w:t>
            </w:r>
          </w:p>
        </w:tc>
      </w:tr>
      <w:tr w:rsidR="003D3A4D" w:rsidRPr="00575886" w:rsidTr="006B51D7">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D3A4D" w:rsidRPr="00575886" w:rsidRDefault="003D3A4D" w:rsidP="002D4DA1">
            <w:pPr>
              <w:spacing w:after="0" w:line="240" w:lineRule="auto"/>
              <w:jc w:val="center"/>
              <w:rPr>
                <w:rFonts w:ascii="Times New Roman" w:hAnsi="Times New Roman" w:cs="Times New Roman"/>
                <w:sz w:val="24"/>
                <w:szCs w:val="24"/>
              </w:rPr>
            </w:pPr>
            <w:r w:rsidRPr="00575886">
              <w:rPr>
                <w:rFonts w:ascii="Times New Roman" w:hAnsi="Times New Roman" w:cs="Times New Roman"/>
                <w:sz w:val="24"/>
                <w:szCs w:val="24"/>
              </w:rPr>
              <w:t>9.1.</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3D3A4D" w:rsidRPr="00575886" w:rsidRDefault="003D3A4D" w:rsidP="002D4DA1">
            <w:pPr>
              <w:spacing w:after="0" w:line="240" w:lineRule="auto"/>
              <w:rPr>
                <w:rFonts w:ascii="Times New Roman" w:hAnsi="Times New Roman" w:cs="Times New Roman"/>
                <w:sz w:val="24"/>
                <w:szCs w:val="24"/>
              </w:rPr>
            </w:pPr>
            <w:r w:rsidRPr="00575886">
              <w:rPr>
                <w:rFonts w:ascii="Times New Roman" w:hAnsi="Times New Roman" w:cs="Times New Roman"/>
                <w:sz w:val="24"/>
                <w:szCs w:val="24"/>
              </w:rPr>
              <w:t>количество предписаний, выполненных в установленные сроки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D3A4D" w:rsidRPr="00575886" w:rsidRDefault="003D3A4D" w:rsidP="0075034E">
            <w:pPr>
              <w:jc w:val="center"/>
              <w:rPr>
                <w:rFonts w:ascii="Times New Roman" w:hAnsi="Times New Roman" w:cs="Times New Roman"/>
                <w:sz w:val="24"/>
                <w:szCs w:val="24"/>
              </w:rPr>
            </w:pPr>
            <w:r w:rsidRPr="00575886">
              <w:rPr>
                <w:rFonts w:ascii="Times New Roman" w:hAnsi="Times New Roman" w:cs="Times New Roman"/>
                <w:sz w:val="24"/>
                <w:szCs w:val="24"/>
              </w:rPr>
              <w:t>1</w:t>
            </w:r>
          </w:p>
        </w:tc>
      </w:tr>
      <w:tr w:rsidR="003D3A4D" w:rsidRPr="00575886" w:rsidTr="006B51D7">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D3A4D" w:rsidRPr="00575886" w:rsidRDefault="003D3A4D" w:rsidP="002D4DA1">
            <w:pPr>
              <w:spacing w:after="0" w:line="240" w:lineRule="auto"/>
              <w:jc w:val="center"/>
              <w:rPr>
                <w:rFonts w:ascii="Times New Roman" w:hAnsi="Times New Roman" w:cs="Times New Roman"/>
                <w:sz w:val="24"/>
                <w:szCs w:val="24"/>
              </w:rPr>
            </w:pPr>
            <w:r w:rsidRPr="00575886">
              <w:rPr>
                <w:rFonts w:ascii="Times New Roman" w:hAnsi="Times New Roman" w:cs="Times New Roman"/>
                <w:sz w:val="24"/>
                <w:szCs w:val="24"/>
              </w:rPr>
              <w:t>9.2.</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3D3A4D" w:rsidRPr="00575886" w:rsidRDefault="003D3A4D" w:rsidP="002D4DA1">
            <w:pPr>
              <w:spacing w:after="0" w:line="240" w:lineRule="auto"/>
              <w:rPr>
                <w:rFonts w:ascii="Times New Roman" w:hAnsi="Times New Roman" w:cs="Times New Roman"/>
                <w:sz w:val="24"/>
                <w:szCs w:val="24"/>
              </w:rPr>
            </w:pPr>
            <w:r w:rsidRPr="00575886">
              <w:rPr>
                <w:rFonts w:ascii="Times New Roman" w:hAnsi="Times New Roman" w:cs="Times New Roman"/>
                <w:sz w:val="24"/>
                <w:szCs w:val="24"/>
              </w:rPr>
              <w:t>количество предписаний, сроки выполнения которых не наступили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D3A4D" w:rsidRPr="00575886" w:rsidRDefault="003D3A4D" w:rsidP="0075034E">
            <w:pPr>
              <w:jc w:val="center"/>
              <w:rPr>
                <w:rFonts w:ascii="Times New Roman" w:hAnsi="Times New Roman" w:cs="Times New Roman"/>
                <w:sz w:val="24"/>
                <w:szCs w:val="24"/>
              </w:rPr>
            </w:pPr>
            <w:r w:rsidRPr="00575886">
              <w:rPr>
                <w:rFonts w:ascii="Times New Roman" w:hAnsi="Times New Roman" w:cs="Times New Roman"/>
                <w:sz w:val="24"/>
                <w:szCs w:val="24"/>
              </w:rPr>
              <w:t>0</w:t>
            </w:r>
          </w:p>
        </w:tc>
      </w:tr>
      <w:tr w:rsidR="003D3A4D" w:rsidRPr="00575886" w:rsidTr="006B51D7">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D3A4D" w:rsidRPr="00575886" w:rsidRDefault="003D3A4D" w:rsidP="002D4DA1">
            <w:pPr>
              <w:spacing w:after="0" w:line="240" w:lineRule="auto"/>
              <w:jc w:val="center"/>
              <w:rPr>
                <w:rFonts w:ascii="Times New Roman" w:hAnsi="Times New Roman" w:cs="Times New Roman"/>
                <w:sz w:val="24"/>
                <w:szCs w:val="24"/>
              </w:rPr>
            </w:pPr>
            <w:r w:rsidRPr="00575886">
              <w:rPr>
                <w:rFonts w:ascii="Times New Roman" w:hAnsi="Times New Roman" w:cs="Times New Roman"/>
                <w:sz w:val="24"/>
                <w:szCs w:val="24"/>
              </w:rPr>
              <w:t>9.3.</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3D3A4D" w:rsidRPr="00575886" w:rsidRDefault="003D3A4D" w:rsidP="002D4DA1">
            <w:pPr>
              <w:spacing w:after="0" w:line="240" w:lineRule="auto"/>
              <w:rPr>
                <w:rFonts w:ascii="Times New Roman" w:hAnsi="Times New Roman" w:cs="Times New Roman"/>
                <w:sz w:val="24"/>
                <w:szCs w:val="24"/>
              </w:rPr>
            </w:pPr>
            <w:r w:rsidRPr="00575886">
              <w:rPr>
                <w:rFonts w:ascii="Times New Roman" w:hAnsi="Times New Roman" w:cs="Times New Roman"/>
                <w:sz w:val="24"/>
                <w:szCs w:val="24"/>
              </w:rPr>
              <w:t xml:space="preserve">количество предписаний, не выполненных и выполненных не полностью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D3A4D" w:rsidRPr="00575886" w:rsidRDefault="003D3A4D" w:rsidP="0075034E">
            <w:pPr>
              <w:jc w:val="center"/>
              <w:rPr>
                <w:rFonts w:ascii="Times New Roman" w:hAnsi="Times New Roman" w:cs="Times New Roman"/>
                <w:sz w:val="24"/>
                <w:szCs w:val="24"/>
              </w:rPr>
            </w:pPr>
            <w:r w:rsidRPr="00575886">
              <w:rPr>
                <w:rFonts w:ascii="Times New Roman" w:hAnsi="Times New Roman" w:cs="Times New Roman"/>
                <w:sz w:val="24"/>
                <w:szCs w:val="24"/>
              </w:rPr>
              <w:t>0</w:t>
            </w:r>
          </w:p>
        </w:tc>
      </w:tr>
      <w:tr w:rsidR="003D3A4D" w:rsidRPr="00575886" w:rsidTr="006B51D7">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D3A4D" w:rsidRPr="00575886" w:rsidRDefault="003D3A4D" w:rsidP="002D4DA1">
            <w:pPr>
              <w:spacing w:after="0" w:line="240" w:lineRule="auto"/>
              <w:jc w:val="center"/>
              <w:rPr>
                <w:rFonts w:ascii="Times New Roman" w:hAnsi="Times New Roman" w:cs="Times New Roman"/>
                <w:sz w:val="24"/>
                <w:szCs w:val="24"/>
              </w:rPr>
            </w:pPr>
            <w:r w:rsidRPr="00575886">
              <w:rPr>
                <w:rFonts w:ascii="Times New Roman" w:hAnsi="Times New Roman" w:cs="Times New Roman"/>
                <w:sz w:val="24"/>
                <w:szCs w:val="24"/>
              </w:rPr>
              <w:t>10.</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3D3A4D" w:rsidRPr="00575886" w:rsidRDefault="003D3A4D" w:rsidP="002D4DA1">
            <w:pPr>
              <w:spacing w:after="0" w:line="240" w:lineRule="auto"/>
              <w:rPr>
                <w:rFonts w:ascii="Times New Roman" w:hAnsi="Times New Roman" w:cs="Times New Roman"/>
                <w:sz w:val="24"/>
                <w:szCs w:val="24"/>
              </w:rPr>
            </w:pPr>
            <w:r w:rsidRPr="00575886">
              <w:rPr>
                <w:rFonts w:ascii="Times New Roman" w:hAnsi="Times New Roman" w:cs="Times New Roman"/>
                <w:sz w:val="24"/>
                <w:szCs w:val="24"/>
              </w:rPr>
              <w:t>Количество направленных уведомлений о применении бюджетных мер принуждения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D3A4D" w:rsidRPr="00575886" w:rsidRDefault="003D3A4D" w:rsidP="0075034E">
            <w:pPr>
              <w:jc w:val="center"/>
              <w:rPr>
                <w:rFonts w:ascii="Times New Roman" w:hAnsi="Times New Roman" w:cs="Times New Roman"/>
                <w:sz w:val="24"/>
                <w:szCs w:val="24"/>
              </w:rPr>
            </w:pPr>
            <w:r w:rsidRPr="00575886">
              <w:rPr>
                <w:rFonts w:ascii="Times New Roman" w:hAnsi="Times New Roman" w:cs="Times New Roman"/>
                <w:sz w:val="24"/>
                <w:szCs w:val="24"/>
              </w:rPr>
              <w:t>0</w:t>
            </w:r>
          </w:p>
        </w:tc>
      </w:tr>
      <w:tr w:rsidR="003D3A4D" w:rsidRPr="00575886" w:rsidTr="006B51D7">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D3A4D" w:rsidRPr="00575886" w:rsidRDefault="003D3A4D" w:rsidP="002D4DA1">
            <w:pPr>
              <w:spacing w:after="0" w:line="240" w:lineRule="auto"/>
              <w:jc w:val="center"/>
              <w:rPr>
                <w:rFonts w:ascii="Times New Roman" w:hAnsi="Times New Roman" w:cs="Times New Roman"/>
                <w:sz w:val="24"/>
                <w:szCs w:val="24"/>
              </w:rPr>
            </w:pPr>
            <w:r w:rsidRPr="00575886">
              <w:rPr>
                <w:rFonts w:ascii="Times New Roman" w:hAnsi="Times New Roman" w:cs="Times New Roman"/>
                <w:sz w:val="24"/>
                <w:szCs w:val="24"/>
              </w:rPr>
              <w:t>11.</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3D3A4D" w:rsidRPr="00575886" w:rsidRDefault="003D3A4D" w:rsidP="002D4DA1">
            <w:pPr>
              <w:spacing w:after="0" w:line="240" w:lineRule="auto"/>
              <w:rPr>
                <w:rFonts w:ascii="Times New Roman" w:hAnsi="Times New Roman" w:cs="Times New Roman"/>
                <w:sz w:val="24"/>
                <w:szCs w:val="24"/>
              </w:rPr>
            </w:pPr>
            <w:r w:rsidRPr="00575886">
              <w:rPr>
                <w:rFonts w:ascii="Times New Roman" w:hAnsi="Times New Roman" w:cs="Times New Roman"/>
                <w:sz w:val="24"/>
                <w:szCs w:val="24"/>
              </w:rPr>
              <w:t>Взыскано сумм в бесспорном порядке, приостановлено (сокращено) предоставление межбюджетных трансфертов по результатам рассмотрения уведомлений о применении бюджетных мер принуждения) (млн. руб.)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D3A4D" w:rsidRPr="00575886" w:rsidRDefault="003D3A4D" w:rsidP="0075034E">
            <w:pPr>
              <w:jc w:val="center"/>
              <w:rPr>
                <w:rFonts w:ascii="Times New Roman" w:hAnsi="Times New Roman" w:cs="Times New Roman"/>
                <w:sz w:val="24"/>
                <w:szCs w:val="24"/>
              </w:rPr>
            </w:pPr>
            <w:r w:rsidRPr="00575886">
              <w:rPr>
                <w:rFonts w:ascii="Times New Roman" w:hAnsi="Times New Roman" w:cs="Times New Roman"/>
                <w:sz w:val="24"/>
                <w:szCs w:val="24"/>
              </w:rPr>
              <w:t>0</w:t>
            </w:r>
          </w:p>
        </w:tc>
      </w:tr>
      <w:tr w:rsidR="003D3A4D" w:rsidRPr="00575886" w:rsidTr="006B51D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D3A4D" w:rsidRPr="00575886" w:rsidRDefault="003D3A4D" w:rsidP="002D4DA1">
            <w:pPr>
              <w:spacing w:after="0" w:line="240" w:lineRule="auto"/>
              <w:jc w:val="center"/>
              <w:rPr>
                <w:rFonts w:ascii="Times New Roman" w:hAnsi="Times New Roman" w:cs="Times New Roman"/>
                <w:sz w:val="24"/>
                <w:szCs w:val="24"/>
              </w:rPr>
            </w:pPr>
            <w:r w:rsidRPr="00575886">
              <w:rPr>
                <w:rFonts w:ascii="Times New Roman" w:hAnsi="Times New Roman" w:cs="Times New Roman"/>
                <w:sz w:val="24"/>
                <w:szCs w:val="24"/>
              </w:rPr>
              <w:t>12.</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3D3A4D" w:rsidRPr="00575886" w:rsidRDefault="003D3A4D" w:rsidP="002D4DA1">
            <w:pPr>
              <w:spacing w:after="0" w:line="240" w:lineRule="auto"/>
              <w:rPr>
                <w:rFonts w:ascii="Times New Roman" w:hAnsi="Times New Roman" w:cs="Times New Roman"/>
                <w:sz w:val="24"/>
                <w:szCs w:val="24"/>
              </w:rPr>
            </w:pPr>
            <w:r w:rsidRPr="00575886">
              <w:rPr>
                <w:rFonts w:ascii="Times New Roman" w:hAnsi="Times New Roman" w:cs="Times New Roman"/>
                <w:sz w:val="24"/>
                <w:szCs w:val="24"/>
              </w:rPr>
              <w:t xml:space="preserve">Направлено информационных писем в органы исполнительной власти субъекта Российской Федерации, органы местного самоуправления и объекты контроля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D3A4D" w:rsidRPr="00575886" w:rsidRDefault="003D3A4D" w:rsidP="0075034E">
            <w:pPr>
              <w:jc w:val="center"/>
              <w:rPr>
                <w:rFonts w:ascii="Times New Roman" w:hAnsi="Times New Roman" w:cs="Times New Roman"/>
                <w:sz w:val="24"/>
                <w:szCs w:val="24"/>
              </w:rPr>
            </w:pPr>
            <w:r w:rsidRPr="00575886">
              <w:rPr>
                <w:rFonts w:ascii="Times New Roman" w:hAnsi="Times New Roman" w:cs="Times New Roman"/>
                <w:sz w:val="24"/>
                <w:szCs w:val="24"/>
              </w:rPr>
              <w:t>26</w:t>
            </w:r>
          </w:p>
        </w:tc>
      </w:tr>
      <w:tr w:rsidR="003D3A4D" w:rsidRPr="00575886" w:rsidTr="006B51D7">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D3A4D" w:rsidRPr="00575886" w:rsidRDefault="003D3A4D" w:rsidP="002D4DA1">
            <w:pPr>
              <w:spacing w:after="0" w:line="240" w:lineRule="auto"/>
              <w:jc w:val="center"/>
              <w:rPr>
                <w:rFonts w:ascii="Times New Roman" w:hAnsi="Times New Roman" w:cs="Times New Roman"/>
                <w:sz w:val="24"/>
                <w:szCs w:val="24"/>
              </w:rPr>
            </w:pPr>
            <w:r w:rsidRPr="00575886">
              <w:rPr>
                <w:rFonts w:ascii="Times New Roman" w:hAnsi="Times New Roman" w:cs="Times New Roman"/>
                <w:sz w:val="24"/>
                <w:szCs w:val="24"/>
              </w:rPr>
              <w:t>13.</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3D3A4D" w:rsidRPr="00575886" w:rsidRDefault="003D3A4D" w:rsidP="002D4DA1">
            <w:pPr>
              <w:spacing w:after="0" w:line="240" w:lineRule="auto"/>
              <w:rPr>
                <w:rFonts w:ascii="Times New Roman" w:hAnsi="Times New Roman" w:cs="Times New Roman"/>
                <w:sz w:val="24"/>
                <w:szCs w:val="24"/>
              </w:rPr>
            </w:pPr>
            <w:r w:rsidRPr="00575886">
              <w:rPr>
                <w:rFonts w:ascii="Times New Roman" w:hAnsi="Times New Roman" w:cs="Times New Roman"/>
                <w:sz w:val="24"/>
                <w:szCs w:val="24"/>
              </w:rPr>
              <w:t>Количество материалов, направленных в органы прокуратуры и иные правоохранительные органы</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D3A4D" w:rsidRPr="00575886" w:rsidRDefault="003D3A4D" w:rsidP="0075034E">
            <w:pPr>
              <w:jc w:val="center"/>
              <w:rPr>
                <w:rFonts w:ascii="Times New Roman" w:hAnsi="Times New Roman" w:cs="Times New Roman"/>
                <w:sz w:val="24"/>
                <w:szCs w:val="24"/>
              </w:rPr>
            </w:pPr>
            <w:r w:rsidRPr="00575886">
              <w:rPr>
                <w:rFonts w:ascii="Times New Roman" w:hAnsi="Times New Roman" w:cs="Times New Roman"/>
                <w:sz w:val="24"/>
                <w:szCs w:val="24"/>
              </w:rPr>
              <w:t>5</w:t>
            </w:r>
          </w:p>
        </w:tc>
      </w:tr>
      <w:tr w:rsidR="003D3A4D" w:rsidRPr="00575886" w:rsidTr="006B51D7">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D3A4D" w:rsidRPr="00575886" w:rsidRDefault="003D3A4D" w:rsidP="002D4DA1">
            <w:pPr>
              <w:spacing w:after="0" w:line="240" w:lineRule="auto"/>
              <w:jc w:val="center"/>
              <w:rPr>
                <w:rFonts w:ascii="Times New Roman" w:hAnsi="Times New Roman" w:cs="Times New Roman"/>
                <w:sz w:val="24"/>
                <w:szCs w:val="24"/>
              </w:rPr>
            </w:pPr>
            <w:r w:rsidRPr="00575886">
              <w:rPr>
                <w:rFonts w:ascii="Times New Roman" w:hAnsi="Times New Roman" w:cs="Times New Roman"/>
                <w:sz w:val="24"/>
                <w:szCs w:val="24"/>
              </w:rPr>
              <w:t>14.</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3D3A4D" w:rsidRPr="00575886" w:rsidRDefault="003D3A4D" w:rsidP="002D4DA1">
            <w:pPr>
              <w:spacing w:after="0" w:line="240" w:lineRule="auto"/>
              <w:rPr>
                <w:rFonts w:ascii="Times New Roman" w:hAnsi="Times New Roman" w:cs="Times New Roman"/>
                <w:sz w:val="24"/>
                <w:szCs w:val="24"/>
              </w:rPr>
            </w:pPr>
            <w:r w:rsidRPr="00575886">
              <w:rPr>
                <w:rFonts w:ascii="Times New Roman" w:hAnsi="Times New Roman" w:cs="Times New Roman"/>
                <w:sz w:val="24"/>
                <w:szCs w:val="24"/>
              </w:rPr>
              <w:t>Результаты рассмотрения органами прокуратуры и иными правоохранительными органами материалов, направленных контрольно-счетным органом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D3A4D" w:rsidRPr="00575886" w:rsidRDefault="003D3A4D" w:rsidP="0075034E">
            <w:pPr>
              <w:jc w:val="center"/>
              <w:rPr>
                <w:rFonts w:ascii="Times New Roman" w:hAnsi="Times New Roman" w:cs="Times New Roman"/>
                <w:sz w:val="24"/>
                <w:szCs w:val="24"/>
              </w:rPr>
            </w:pPr>
            <w:r w:rsidRPr="00575886">
              <w:rPr>
                <w:rFonts w:ascii="Times New Roman" w:hAnsi="Times New Roman" w:cs="Times New Roman"/>
                <w:sz w:val="24"/>
                <w:szCs w:val="24"/>
              </w:rPr>
              <w:t>Х</w:t>
            </w:r>
          </w:p>
        </w:tc>
      </w:tr>
      <w:tr w:rsidR="003D3A4D" w:rsidRPr="00575886" w:rsidTr="006B51D7">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D3A4D" w:rsidRPr="00575886" w:rsidRDefault="003D3A4D" w:rsidP="002D4DA1">
            <w:pPr>
              <w:spacing w:after="0" w:line="240" w:lineRule="auto"/>
              <w:jc w:val="center"/>
              <w:rPr>
                <w:rFonts w:ascii="Times New Roman" w:hAnsi="Times New Roman" w:cs="Times New Roman"/>
                <w:sz w:val="24"/>
                <w:szCs w:val="24"/>
              </w:rPr>
            </w:pPr>
            <w:r w:rsidRPr="00575886">
              <w:rPr>
                <w:rFonts w:ascii="Times New Roman" w:hAnsi="Times New Roman" w:cs="Times New Roman"/>
                <w:sz w:val="24"/>
                <w:szCs w:val="24"/>
              </w:rPr>
              <w:t>14.1.</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3D3A4D" w:rsidRPr="00575886" w:rsidRDefault="003D3A4D" w:rsidP="002D4DA1">
            <w:pPr>
              <w:spacing w:after="0" w:line="240" w:lineRule="auto"/>
              <w:rPr>
                <w:rFonts w:ascii="Times New Roman" w:hAnsi="Times New Roman" w:cs="Times New Roman"/>
                <w:sz w:val="24"/>
                <w:szCs w:val="24"/>
              </w:rPr>
            </w:pPr>
            <w:r w:rsidRPr="00575886">
              <w:rPr>
                <w:rFonts w:ascii="Times New Roman" w:hAnsi="Times New Roman" w:cs="Times New Roman"/>
                <w:sz w:val="24"/>
                <w:szCs w:val="24"/>
              </w:rPr>
              <w:t>принято решений о возбуждении уголовного дела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D3A4D" w:rsidRPr="00575886" w:rsidRDefault="003D3A4D" w:rsidP="0075034E">
            <w:pPr>
              <w:jc w:val="center"/>
              <w:rPr>
                <w:rFonts w:ascii="Times New Roman" w:hAnsi="Times New Roman" w:cs="Times New Roman"/>
                <w:sz w:val="24"/>
                <w:szCs w:val="24"/>
              </w:rPr>
            </w:pPr>
            <w:r w:rsidRPr="00575886">
              <w:rPr>
                <w:rFonts w:ascii="Times New Roman" w:hAnsi="Times New Roman" w:cs="Times New Roman"/>
                <w:sz w:val="24"/>
                <w:szCs w:val="24"/>
              </w:rPr>
              <w:t>0</w:t>
            </w:r>
          </w:p>
        </w:tc>
      </w:tr>
      <w:tr w:rsidR="003D3A4D" w:rsidRPr="00575886" w:rsidTr="006B51D7">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D3A4D" w:rsidRPr="00575886" w:rsidRDefault="003D3A4D" w:rsidP="002D4DA1">
            <w:pPr>
              <w:spacing w:after="0" w:line="240" w:lineRule="auto"/>
              <w:jc w:val="center"/>
              <w:rPr>
                <w:rFonts w:ascii="Times New Roman" w:hAnsi="Times New Roman" w:cs="Times New Roman"/>
                <w:sz w:val="24"/>
                <w:szCs w:val="24"/>
              </w:rPr>
            </w:pPr>
            <w:r w:rsidRPr="00575886">
              <w:rPr>
                <w:rFonts w:ascii="Times New Roman" w:hAnsi="Times New Roman" w:cs="Times New Roman"/>
                <w:sz w:val="24"/>
                <w:szCs w:val="24"/>
              </w:rPr>
              <w:t>14.2.</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3D3A4D" w:rsidRPr="00575886" w:rsidRDefault="003D3A4D" w:rsidP="002D4DA1">
            <w:pPr>
              <w:spacing w:after="0" w:line="240" w:lineRule="auto"/>
              <w:rPr>
                <w:rFonts w:ascii="Times New Roman" w:hAnsi="Times New Roman" w:cs="Times New Roman"/>
                <w:sz w:val="24"/>
                <w:szCs w:val="24"/>
              </w:rPr>
            </w:pPr>
            <w:r w:rsidRPr="00575886">
              <w:rPr>
                <w:rFonts w:ascii="Times New Roman" w:hAnsi="Times New Roman" w:cs="Times New Roman"/>
                <w:sz w:val="24"/>
                <w:szCs w:val="24"/>
              </w:rPr>
              <w:t>принято решений об отказе в  возбуждении уголовного дела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D3A4D" w:rsidRPr="00575886" w:rsidRDefault="003D3A4D" w:rsidP="0075034E">
            <w:pPr>
              <w:jc w:val="center"/>
              <w:rPr>
                <w:rFonts w:ascii="Times New Roman" w:hAnsi="Times New Roman" w:cs="Times New Roman"/>
                <w:sz w:val="24"/>
                <w:szCs w:val="24"/>
              </w:rPr>
            </w:pPr>
            <w:r w:rsidRPr="00575886">
              <w:rPr>
                <w:rFonts w:ascii="Times New Roman" w:hAnsi="Times New Roman" w:cs="Times New Roman"/>
                <w:sz w:val="24"/>
                <w:szCs w:val="24"/>
              </w:rPr>
              <w:t>0</w:t>
            </w:r>
          </w:p>
        </w:tc>
      </w:tr>
      <w:tr w:rsidR="003D3A4D" w:rsidRPr="00575886" w:rsidTr="006B51D7">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D3A4D" w:rsidRPr="00575886" w:rsidRDefault="003D3A4D" w:rsidP="002D4DA1">
            <w:pPr>
              <w:spacing w:after="0" w:line="240" w:lineRule="auto"/>
              <w:jc w:val="center"/>
              <w:rPr>
                <w:rFonts w:ascii="Times New Roman" w:hAnsi="Times New Roman" w:cs="Times New Roman"/>
                <w:sz w:val="24"/>
                <w:szCs w:val="24"/>
              </w:rPr>
            </w:pPr>
            <w:r w:rsidRPr="00575886">
              <w:rPr>
                <w:rFonts w:ascii="Times New Roman" w:hAnsi="Times New Roman" w:cs="Times New Roman"/>
                <w:sz w:val="24"/>
                <w:szCs w:val="24"/>
              </w:rPr>
              <w:t>14.3.</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3D3A4D" w:rsidRPr="00575886" w:rsidRDefault="003D3A4D" w:rsidP="002D4DA1">
            <w:pPr>
              <w:spacing w:after="0" w:line="240" w:lineRule="auto"/>
              <w:rPr>
                <w:rFonts w:ascii="Times New Roman" w:hAnsi="Times New Roman" w:cs="Times New Roman"/>
                <w:sz w:val="24"/>
                <w:szCs w:val="24"/>
              </w:rPr>
            </w:pPr>
            <w:r w:rsidRPr="00575886">
              <w:rPr>
                <w:rFonts w:ascii="Times New Roman" w:hAnsi="Times New Roman" w:cs="Times New Roman"/>
                <w:sz w:val="24"/>
                <w:szCs w:val="24"/>
              </w:rPr>
              <w:t>принято решений о прекращении уголовного дела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D3A4D" w:rsidRPr="00575886" w:rsidRDefault="003D3A4D" w:rsidP="0075034E">
            <w:pPr>
              <w:jc w:val="center"/>
              <w:rPr>
                <w:rFonts w:ascii="Times New Roman" w:hAnsi="Times New Roman" w:cs="Times New Roman"/>
                <w:sz w:val="24"/>
                <w:szCs w:val="24"/>
              </w:rPr>
            </w:pPr>
            <w:r w:rsidRPr="00575886">
              <w:rPr>
                <w:rFonts w:ascii="Times New Roman" w:hAnsi="Times New Roman" w:cs="Times New Roman"/>
                <w:sz w:val="24"/>
                <w:szCs w:val="24"/>
              </w:rPr>
              <w:t>0</w:t>
            </w:r>
          </w:p>
        </w:tc>
      </w:tr>
      <w:tr w:rsidR="003D3A4D" w:rsidRPr="00575886" w:rsidTr="00264174">
        <w:trPr>
          <w:trHeight w:val="555"/>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D3A4D" w:rsidRPr="00575886" w:rsidRDefault="003D3A4D" w:rsidP="002D4DA1">
            <w:pPr>
              <w:spacing w:after="0" w:line="240" w:lineRule="auto"/>
              <w:jc w:val="center"/>
              <w:rPr>
                <w:rFonts w:ascii="Times New Roman" w:hAnsi="Times New Roman" w:cs="Times New Roman"/>
                <w:sz w:val="24"/>
                <w:szCs w:val="24"/>
              </w:rPr>
            </w:pPr>
            <w:r w:rsidRPr="00575886">
              <w:rPr>
                <w:rFonts w:ascii="Times New Roman" w:hAnsi="Times New Roman" w:cs="Times New Roman"/>
                <w:sz w:val="24"/>
                <w:szCs w:val="24"/>
              </w:rPr>
              <w:t>14.4.</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3D3A4D" w:rsidRPr="00575886" w:rsidRDefault="003D3A4D" w:rsidP="002D4DA1">
            <w:pPr>
              <w:spacing w:after="0" w:line="240" w:lineRule="auto"/>
              <w:rPr>
                <w:rFonts w:ascii="Times New Roman" w:hAnsi="Times New Roman" w:cs="Times New Roman"/>
                <w:sz w:val="24"/>
                <w:szCs w:val="24"/>
              </w:rPr>
            </w:pPr>
            <w:r w:rsidRPr="00575886">
              <w:rPr>
                <w:rFonts w:ascii="Times New Roman" w:hAnsi="Times New Roman" w:cs="Times New Roman"/>
                <w:sz w:val="24"/>
                <w:szCs w:val="24"/>
              </w:rPr>
              <w:t>возбуждено дел об административных правонарушениях, по которым назначено административное наказание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D3A4D" w:rsidRPr="00575886" w:rsidRDefault="003D3A4D" w:rsidP="0075034E">
            <w:pPr>
              <w:jc w:val="center"/>
              <w:rPr>
                <w:rFonts w:ascii="Times New Roman" w:hAnsi="Times New Roman" w:cs="Times New Roman"/>
                <w:sz w:val="24"/>
                <w:szCs w:val="24"/>
              </w:rPr>
            </w:pPr>
            <w:r w:rsidRPr="00575886">
              <w:rPr>
                <w:rFonts w:ascii="Times New Roman" w:hAnsi="Times New Roman" w:cs="Times New Roman"/>
                <w:sz w:val="24"/>
                <w:szCs w:val="24"/>
              </w:rPr>
              <w:t>0</w:t>
            </w:r>
          </w:p>
        </w:tc>
      </w:tr>
      <w:tr w:rsidR="003D3A4D" w:rsidRPr="00575886" w:rsidTr="006B51D7">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D3A4D" w:rsidRPr="00575886" w:rsidRDefault="003D3A4D" w:rsidP="002D4DA1">
            <w:pPr>
              <w:spacing w:after="0" w:line="240" w:lineRule="auto"/>
              <w:jc w:val="center"/>
              <w:rPr>
                <w:rFonts w:ascii="Times New Roman" w:hAnsi="Times New Roman" w:cs="Times New Roman"/>
                <w:sz w:val="24"/>
                <w:szCs w:val="24"/>
              </w:rPr>
            </w:pPr>
            <w:r w:rsidRPr="00575886">
              <w:rPr>
                <w:rFonts w:ascii="Times New Roman" w:hAnsi="Times New Roman" w:cs="Times New Roman"/>
                <w:sz w:val="24"/>
                <w:szCs w:val="24"/>
              </w:rPr>
              <w:t>14.5.</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3D3A4D" w:rsidRPr="00575886" w:rsidRDefault="003D3A4D" w:rsidP="002D4DA1">
            <w:pPr>
              <w:spacing w:after="0" w:line="240" w:lineRule="auto"/>
              <w:rPr>
                <w:rFonts w:ascii="Times New Roman" w:hAnsi="Times New Roman" w:cs="Times New Roman"/>
                <w:sz w:val="24"/>
                <w:szCs w:val="24"/>
              </w:rPr>
            </w:pPr>
            <w:r w:rsidRPr="00575886">
              <w:rPr>
                <w:rFonts w:ascii="Times New Roman" w:hAnsi="Times New Roman" w:cs="Times New Roman"/>
                <w:sz w:val="24"/>
                <w:szCs w:val="24"/>
              </w:rPr>
              <w:t>иные меры прокурорского реагирования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D3A4D" w:rsidRPr="00575886" w:rsidRDefault="003D3A4D" w:rsidP="0075034E">
            <w:pPr>
              <w:jc w:val="center"/>
              <w:rPr>
                <w:rFonts w:ascii="Times New Roman" w:hAnsi="Times New Roman" w:cs="Times New Roman"/>
                <w:sz w:val="24"/>
                <w:szCs w:val="24"/>
              </w:rPr>
            </w:pPr>
            <w:r w:rsidRPr="00575886">
              <w:rPr>
                <w:rFonts w:ascii="Times New Roman" w:hAnsi="Times New Roman" w:cs="Times New Roman"/>
                <w:sz w:val="24"/>
                <w:szCs w:val="24"/>
              </w:rPr>
              <w:t>0</w:t>
            </w:r>
          </w:p>
        </w:tc>
      </w:tr>
      <w:tr w:rsidR="003D3A4D" w:rsidRPr="00575886" w:rsidTr="006B51D7">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D3A4D" w:rsidRPr="00575886" w:rsidRDefault="003D3A4D" w:rsidP="002D4DA1">
            <w:pPr>
              <w:spacing w:after="0" w:line="240" w:lineRule="auto"/>
              <w:jc w:val="center"/>
              <w:rPr>
                <w:rFonts w:ascii="Times New Roman" w:hAnsi="Times New Roman" w:cs="Times New Roman"/>
                <w:sz w:val="24"/>
                <w:szCs w:val="24"/>
              </w:rPr>
            </w:pPr>
            <w:r w:rsidRPr="00575886">
              <w:rPr>
                <w:rFonts w:ascii="Times New Roman" w:hAnsi="Times New Roman" w:cs="Times New Roman"/>
                <w:sz w:val="24"/>
                <w:szCs w:val="24"/>
              </w:rPr>
              <w:t>15.</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3D3A4D" w:rsidRPr="00575886" w:rsidRDefault="003D3A4D" w:rsidP="002D4DA1">
            <w:pPr>
              <w:spacing w:after="0" w:line="240" w:lineRule="auto"/>
              <w:rPr>
                <w:rFonts w:ascii="Times New Roman" w:hAnsi="Times New Roman" w:cs="Times New Roman"/>
                <w:sz w:val="24"/>
                <w:szCs w:val="24"/>
              </w:rPr>
            </w:pPr>
            <w:r w:rsidRPr="00575886">
              <w:rPr>
                <w:rFonts w:ascii="Times New Roman" w:hAnsi="Times New Roman" w:cs="Times New Roman"/>
                <w:sz w:val="24"/>
                <w:szCs w:val="24"/>
              </w:rPr>
              <w:t xml:space="preserve">Возбуждено дел об административных правонарушениях сотрудниками контрольно-счетного органа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D3A4D" w:rsidRPr="00575886" w:rsidRDefault="003D3A4D" w:rsidP="0075034E">
            <w:pPr>
              <w:jc w:val="center"/>
              <w:rPr>
                <w:rFonts w:ascii="Times New Roman" w:hAnsi="Times New Roman" w:cs="Times New Roman"/>
                <w:sz w:val="24"/>
                <w:szCs w:val="24"/>
              </w:rPr>
            </w:pPr>
            <w:r w:rsidRPr="00575886">
              <w:rPr>
                <w:rFonts w:ascii="Times New Roman" w:hAnsi="Times New Roman" w:cs="Times New Roman"/>
                <w:sz w:val="24"/>
                <w:szCs w:val="24"/>
              </w:rPr>
              <w:t>6</w:t>
            </w:r>
          </w:p>
        </w:tc>
      </w:tr>
      <w:tr w:rsidR="003D3A4D" w:rsidRPr="00575886" w:rsidTr="006B51D7">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D3A4D" w:rsidRPr="00575886" w:rsidRDefault="003D3A4D" w:rsidP="002D4DA1">
            <w:pPr>
              <w:spacing w:after="0" w:line="240" w:lineRule="auto"/>
              <w:jc w:val="center"/>
              <w:rPr>
                <w:rFonts w:ascii="Times New Roman" w:hAnsi="Times New Roman" w:cs="Times New Roman"/>
                <w:sz w:val="24"/>
                <w:szCs w:val="24"/>
              </w:rPr>
            </w:pPr>
            <w:r w:rsidRPr="00575886">
              <w:rPr>
                <w:rFonts w:ascii="Times New Roman" w:hAnsi="Times New Roman" w:cs="Times New Roman"/>
                <w:sz w:val="24"/>
                <w:szCs w:val="24"/>
              </w:rPr>
              <w:t>16.</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3D3A4D" w:rsidRPr="00575886" w:rsidRDefault="003D3A4D" w:rsidP="002D4DA1">
            <w:pPr>
              <w:spacing w:after="0" w:line="240" w:lineRule="auto"/>
              <w:rPr>
                <w:rFonts w:ascii="Times New Roman" w:hAnsi="Times New Roman" w:cs="Times New Roman"/>
                <w:sz w:val="24"/>
                <w:szCs w:val="24"/>
              </w:rPr>
            </w:pPr>
            <w:r w:rsidRPr="00575886">
              <w:rPr>
                <w:rFonts w:ascii="Times New Roman" w:hAnsi="Times New Roman" w:cs="Times New Roman"/>
                <w:sz w:val="24"/>
                <w:szCs w:val="24"/>
              </w:rPr>
              <w:t>Количество дел об административных правонарушениях, возбужденных сотрудниками контрольно-счетного органа, по которым судьей, органом, должностным лицом, уполномоченными рассматривать дела об административных правонарушениях вынесены постановления по делу об административном правонарушении с назначением административного наказания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D3A4D" w:rsidRPr="00575886" w:rsidRDefault="003D3A4D" w:rsidP="0075034E">
            <w:pPr>
              <w:jc w:val="center"/>
              <w:rPr>
                <w:rFonts w:ascii="Times New Roman" w:hAnsi="Times New Roman" w:cs="Times New Roman"/>
                <w:sz w:val="24"/>
                <w:szCs w:val="24"/>
              </w:rPr>
            </w:pPr>
            <w:r w:rsidRPr="00575886">
              <w:rPr>
                <w:rFonts w:ascii="Times New Roman" w:hAnsi="Times New Roman" w:cs="Times New Roman"/>
                <w:sz w:val="24"/>
                <w:szCs w:val="24"/>
              </w:rPr>
              <w:t>7</w:t>
            </w:r>
          </w:p>
        </w:tc>
      </w:tr>
      <w:tr w:rsidR="003D3A4D" w:rsidRPr="00575886" w:rsidTr="006B51D7">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D3A4D" w:rsidRPr="00575886" w:rsidRDefault="003D3A4D" w:rsidP="002D4DA1">
            <w:pPr>
              <w:spacing w:after="0" w:line="240" w:lineRule="auto"/>
              <w:jc w:val="center"/>
              <w:rPr>
                <w:rFonts w:ascii="Times New Roman" w:hAnsi="Times New Roman" w:cs="Times New Roman"/>
                <w:sz w:val="24"/>
                <w:szCs w:val="24"/>
              </w:rPr>
            </w:pPr>
            <w:r w:rsidRPr="00575886">
              <w:rPr>
                <w:rFonts w:ascii="Times New Roman" w:hAnsi="Times New Roman" w:cs="Times New Roman"/>
                <w:sz w:val="24"/>
                <w:szCs w:val="24"/>
              </w:rPr>
              <w:t>17.</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3D3A4D" w:rsidRPr="00575886" w:rsidRDefault="003D3A4D" w:rsidP="002D4DA1">
            <w:pPr>
              <w:spacing w:after="0" w:line="240" w:lineRule="auto"/>
              <w:rPr>
                <w:rFonts w:ascii="Times New Roman" w:hAnsi="Times New Roman" w:cs="Times New Roman"/>
                <w:sz w:val="24"/>
                <w:szCs w:val="24"/>
              </w:rPr>
            </w:pPr>
            <w:r w:rsidRPr="00575886">
              <w:rPr>
                <w:rFonts w:ascii="Times New Roman" w:hAnsi="Times New Roman" w:cs="Times New Roman"/>
                <w:sz w:val="24"/>
                <w:szCs w:val="24"/>
              </w:rPr>
              <w:t>Возбуждено дел об административных правонарушениях по обращениям контрольно-счетного органа, направленным в уполномоченные органы</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D3A4D" w:rsidRPr="00575886" w:rsidRDefault="003D3A4D" w:rsidP="0075034E">
            <w:pPr>
              <w:jc w:val="center"/>
              <w:rPr>
                <w:rFonts w:ascii="Times New Roman" w:hAnsi="Times New Roman" w:cs="Times New Roman"/>
                <w:sz w:val="24"/>
                <w:szCs w:val="24"/>
              </w:rPr>
            </w:pPr>
            <w:r w:rsidRPr="00575886">
              <w:rPr>
                <w:rFonts w:ascii="Times New Roman" w:hAnsi="Times New Roman" w:cs="Times New Roman"/>
                <w:sz w:val="24"/>
                <w:szCs w:val="24"/>
              </w:rPr>
              <w:t>0</w:t>
            </w:r>
          </w:p>
        </w:tc>
      </w:tr>
      <w:tr w:rsidR="003D3A4D" w:rsidRPr="00575886" w:rsidTr="006B51D7">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D3A4D" w:rsidRPr="00575886" w:rsidRDefault="003D3A4D" w:rsidP="002D4DA1">
            <w:pPr>
              <w:spacing w:after="0" w:line="240" w:lineRule="auto"/>
              <w:jc w:val="center"/>
              <w:rPr>
                <w:rFonts w:ascii="Times New Roman" w:hAnsi="Times New Roman" w:cs="Times New Roman"/>
                <w:sz w:val="24"/>
                <w:szCs w:val="24"/>
              </w:rPr>
            </w:pPr>
            <w:r w:rsidRPr="00575886">
              <w:rPr>
                <w:rFonts w:ascii="Times New Roman" w:hAnsi="Times New Roman" w:cs="Times New Roman"/>
                <w:sz w:val="24"/>
                <w:szCs w:val="24"/>
              </w:rPr>
              <w:t>18.</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3D3A4D" w:rsidRPr="00575886" w:rsidRDefault="003D3A4D" w:rsidP="002D4DA1">
            <w:pPr>
              <w:spacing w:after="0" w:line="240" w:lineRule="auto"/>
              <w:rPr>
                <w:rFonts w:ascii="Times New Roman" w:hAnsi="Times New Roman" w:cs="Times New Roman"/>
                <w:sz w:val="24"/>
                <w:szCs w:val="24"/>
              </w:rPr>
            </w:pPr>
            <w:r w:rsidRPr="00575886">
              <w:rPr>
                <w:rFonts w:ascii="Times New Roman" w:hAnsi="Times New Roman" w:cs="Times New Roman"/>
                <w:sz w:val="24"/>
                <w:szCs w:val="24"/>
              </w:rPr>
              <w:t>Привлечено должностных и юридических лиц к административной ответственности по делам об административных правонарушениях (количество должностных лиц/количество юридических лиц)</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D3A4D" w:rsidRPr="00575886" w:rsidRDefault="003D3A4D" w:rsidP="0075034E">
            <w:pPr>
              <w:jc w:val="center"/>
              <w:rPr>
                <w:rFonts w:ascii="Times New Roman" w:hAnsi="Times New Roman" w:cs="Times New Roman"/>
                <w:sz w:val="24"/>
                <w:szCs w:val="24"/>
              </w:rPr>
            </w:pPr>
            <w:r w:rsidRPr="00575886">
              <w:rPr>
                <w:rFonts w:ascii="Times New Roman" w:hAnsi="Times New Roman" w:cs="Times New Roman"/>
                <w:sz w:val="24"/>
                <w:szCs w:val="24"/>
              </w:rPr>
              <w:t>5</w:t>
            </w:r>
          </w:p>
        </w:tc>
      </w:tr>
      <w:tr w:rsidR="003D3A4D" w:rsidRPr="00575886" w:rsidTr="006B51D7">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D3A4D" w:rsidRPr="00575886" w:rsidRDefault="003D3A4D" w:rsidP="002D4DA1">
            <w:pPr>
              <w:spacing w:after="0" w:line="240" w:lineRule="auto"/>
              <w:jc w:val="center"/>
              <w:rPr>
                <w:rFonts w:ascii="Times New Roman" w:hAnsi="Times New Roman" w:cs="Times New Roman"/>
                <w:sz w:val="24"/>
                <w:szCs w:val="24"/>
              </w:rPr>
            </w:pPr>
            <w:r w:rsidRPr="00575886">
              <w:rPr>
                <w:rFonts w:ascii="Times New Roman" w:hAnsi="Times New Roman" w:cs="Times New Roman"/>
                <w:sz w:val="24"/>
                <w:szCs w:val="24"/>
              </w:rPr>
              <w:t>19.</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3D3A4D" w:rsidRPr="00575886" w:rsidRDefault="003D3A4D" w:rsidP="002D4DA1">
            <w:pPr>
              <w:spacing w:after="0" w:line="240" w:lineRule="auto"/>
              <w:rPr>
                <w:rFonts w:ascii="Times New Roman" w:hAnsi="Times New Roman" w:cs="Times New Roman"/>
                <w:sz w:val="24"/>
                <w:szCs w:val="24"/>
              </w:rPr>
            </w:pPr>
            <w:r w:rsidRPr="00575886">
              <w:rPr>
                <w:rFonts w:ascii="Times New Roman" w:hAnsi="Times New Roman" w:cs="Times New Roman"/>
                <w:sz w:val="24"/>
                <w:szCs w:val="24"/>
              </w:rPr>
              <w:t>Привлечено лиц к дисциплинарной ответственности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D3A4D" w:rsidRPr="00575886" w:rsidRDefault="003D3A4D" w:rsidP="0075034E">
            <w:pPr>
              <w:jc w:val="center"/>
              <w:rPr>
                <w:rFonts w:ascii="Times New Roman" w:hAnsi="Times New Roman" w:cs="Times New Roman"/>
                <w:sz w:val="24"/>
                <w:szCs w:val="24"/>
              </w:rPr>
            </w:pPr>
            <w:r w:rsidRPr="00575886">
              <w:rPr>
                <w:rFonts w:ascii="Times New Roman" w:hAnsi="Times New Roman" w:cs="Times New Roman"/>
                <w:sz w:val="24"/>
                <w:szCs w:val="24"/>
              </w:rPr>
              <w:t>6</w:t>
            </w:r>
          </w:p>
        </w:tc>
      </w:tr>
      <w:tr w:rsidR="003D3A4D" w:rsidRPr="00575886" w:rsidTr="006B51D7">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D3A4D" w:rsidRPr="00575886" w:rsidRDefault="003D3A4D" w:rsidP="002D4DA1">
            <w:pPr>
              <w:spacing w:after="0" w:line="240" w:lineRule="auto"/>
              <w:jc w:val="center"/>
              <w:rPr>
                <w:rFonts w:ascii="Times New Roman" w:hAnsi="Times New Roman" w:cs="Times New Roman"/>
                <w:sz w:val="24"/>
                <w:szCs w:val="24"/>
              </w:rPr>
            </w:pPr>
            <w:r w:rsidRPr="00575886">
              <w:rPr>
                <w:rFonts w:ascii="Times New Roman" w:hAnsi="Times New Roman" w:cs="Times New Roman"/>
                <w:sz w:val="24"/>
                <w:szCs w:val="24"/>
              </w:rPr>
              <w:t>20.</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3D3A4D" w:rsidRPr="00575886" w:rsidRDefault="003D3A4D" w:rsidP="002D4DA1">
            <w:pPr>
              <w:spacing w:after="0" w:line="240" w:lineRule="auto"/>
              <w:rPr>
                <w:rFonts w:ascii="Times New Roman" w:hAnsi="Times New Roman" w:cs="Times New Roman"/>
                <w:sz w:val="24"/>
                <w:szCs w:val="24"/>
              </w:rPr>
            </w:pPr>
            <w:r w:rsidRPr="00575886">
              <w:rPr>
                <w:rFonts w:ascii="Times New Roman" w:hAnsi="Times New Roman" w:cs="Times New Roman"/>
                <w:sz w:val="24"/>
                <w:szCs w:val="24"/>
              </w:rPr>
              <w:t>Штатная численность сотрудников (шт. ед.) на конец отчетного периода, в том числе замещающих:</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D3A4D" w:rsidRPr="00575886" w:rsidRDefault="003D3A4D" w:rsidP="0075034E">
            <w:pPr>
              <w:jc w:val="center"/>
              <w:rPr>
                <w:rFonts w:ascii="Times New Roman" w:hAnsi="Times New Roman" w:cs="Times New Roman"/>
                <w:sz w:val="24"/>
                <w:szCs w:val="24"/>
              </w:rPr>
            </w:pPr>
            <w:r w:rsidRPr="00575886">
              <w:rPr>
                <w:rFonts w:ascii="Times New Roman" w:hAnsi="Times New Roman" w:cs="Times New Roman"/>
                <w:sz w:val="24"/>
                <w:szCs w:val="24"/>
              </w:rPr>
              <w:t>34</w:t>
            </w:r>
          </w:p>
        </w:tc>
      </w:tr>
      <w:tr w:rsidR="003D3A4D" w:rsidRPr="00575886" w:rsidTr="006B51D7">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D3A4D" w:rsidRPr="00575886" w:rsidRDefault="003D3A4D" w:rsidP="002D4DA1">
            <w:pPr>
              <w:spacing w:after="0" w:line="240" w:lineRule="auto"/>
              <w:jc w:val="center"/>
              <w:rPr>
                <w:rFonts w:ascii="Times New Roman" w:hAnsi="Times New Roman" w:cs="Times New Roman"/>
                <w:sz w:val="24"/>
                <w:szCs w:val="24"/>
              </w:rPr>
            </w:pPr>
            <w:r w:rsidRPr="00575886">
              <w:rPr>
                <w:rFonts w:ascii="Times New Roman" w:hAnsi="Times New Roman" w:cs="Times New Roman"/>
                <w:sz w:val="24"/>
                <w:szCs w:val="24"/>
              </w:rPr>
              <w:t>20.1.</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3D3A4D" w:rsidRPr="00575886" w:rsidRDefault="003D3A4D" w:rsidP="002D4DA1">
            <w:pPr>
              <w:spacing w:after="0" w:line="240" w:lineRule="auto"/>
              <w:rPr>
                <w:rFonts w:ascii="Times New Roman" w:hAnsi="Times New Roman" w:cs="Times New Roman"/>
                <w:sz w:val="24"/>
                <w:szCs w:val="24"/>
              </w:rPr>
            </w:pPr>
            <w:r w:rsidRPr="00575886">
              <w:rPr>
                <w:rFonts w:ascii="Times New Roman" w:hAnsi="Times New Roman" w:cs="Times New Roman"/>
                <w:sz w:val="24"/>
                <w:szCs w:val="24"/>
              </w:rPr>
              <w:t>государственную должность</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D3A4D" w:rsidRPr="00575886" w:rsidRDefault="003D3A4D" w:rsidP="0075034E">
            <w:pPr>
              <w:jc w:val="center"/>
              <w:rPr>
                <w:rFonts w:ascii="Times New Roman" w:hAnsi="Times New Roman" w:cs="Times New Roman"/>
                <w:sz w:val="24"/>
                <w:szCs w:val="24"/>
              </w:rPr>
            </w:pPr>
            <w:r w:rsidRPr="00575886">
              <w:rPr>
                <w:rFonts w:ascii="Times New Roman" w:hAnsi="Times New Roman" w:cs="Times New Roman"/>
                <w:sz w:val="24"/>
                <w:szCs w:val="24"/>
              </w:rPr>
              <w:t>5</w:t>
            </w:r>
          </w:p>
        </w:tc>
      </w:tr>
      <w:tr w:rsidR="003D3A4D" w:rsidRPr="00575886" w:rsidTr="006B51D7">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D3A4D" w:rsidRPr="00575886" w:rsidRDefault="003D3A4D" w:rsidP="002D4DA1">
            <w:pPr>
              <w:spacing w:after="0" w:line="240" w:lineRule="auto"/>
              <w:jc w:val="center"/>
              <w:rPr>
                <w:rFonts w:ascii="Times New Roman" w:hAnsi="Times New Roman" w:cs="Times New Roman"/>
                <w:sz w:val="24"/>
                <w:szCs w:val="24"/>
              </w:rPr>
            </w:pPr>
            <w:r w:rsidRPr="00575886">
              <w:rPr>
                <w:rFonts w:ascii="Times New Roman" w:hAnsi="Times New Roman" w:cs="Times New Roman"/>
                <w:sz w:val="24"/>
                <w:szCs w:val="24"/>
              </w:rPr>
              <w:t>20.2.</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3D3A4D" w:rsidRPr="00575886" w:rsidRDefault="003D3A4D" w:rsidP="002D4DA1">
            <w:pPr>
              <w:spacing w:after="0" w:line="240" w:lineRule="auto"/>
              <w:rPr>
                <w:rFonts w:ascii="Times New Roman" w:hAnsi="Times New Roman" w:cs="Times New Roman"/>
                <w:sz w:val="24"/>
                <w:szCs w:val="24"/>
              </w:rPr>
            </w:pPr>
            <w:r w:rsidRPr="00575886">
              <w:rPr>
                <w:rFonts w:ascii="Times New Roman" w:hAnsi="Times New Roman" w:cs="Times New Roman"/>
                <w:sz w:val="24"/>
                <w:szCs w:val="24"/>
              </w:rPr>
              <w:t>должность государственной гражданской службы</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D3A4D" w:rsidRPr="00575886" w:rsidRDefault="003D3A4D" w:rsidP="0075034E">
            <w:pPr>
              <w:jc w:val="center"/>
              <w:rPr>
                <w:rFonts w:ascii="Times New Roman" w:hAnsi="Times New Roman" w:cs="Times New Roman"/>
                <w:sz w:val="24"/>
                <w:szCs w:val="24"/>
              </w:rPr>
            </w:pPr>
            <w:r w:rsidRPr="00575886">
              <w:rPr>
                <w:rFonts w:ascii="Times New Roman" w:hAnsi="Times New Roman" w:cs="Times New Roman"/>
                <w:sz w:val="24"/>
                <w:szCs w:val="24"/>
              </w:rPr>
              <w:t>24</w:t>
            </w:r>
          </w:p>
        </w:tc>
      </w:tr>
      <w:tr w:rsidR="003D3A4D" w:rsidRPr="00575886" w:rsidTr="006B51D7">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D3A4D" w:rsidRPr="00575886" w:rsidRDefault="003D3A4D" w:rsidP="002D4DA1">
            <w:pPr>
              <w:spacing w:after="0" w:line="240" w:lineRule="auto"/>
              <w:jc w:val="center"/>
              <w:rPr>
                <w:rFonts w:ascii="Times New Roman" w:hAnsi="Times New Roman" w:cs="Times New Roman"/>
                <w:sz w:val="24"/>
                <w:szCs w:val="24"/>
              </w:rPr>
            </w:pPr>
            <w:r w:rsidRPr="00575886">
              <w:rPr>
                <w:rFonts w:ascii="Times New Roman" w:hAnsi="Times New Roman" w:cs="Times New Roman"/>
                <w:sz w:val="24"/>
                <w:szCs w:val="24"/>
              </w:rPr>
              <w:t>20.3.</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3D3A4D" w:rsidRPr="00575886" w:rsidRDefault="003D3A4D" w:rsidP="002D4DA1">
            <w:pPr>
              <w:spacing w:after="0" w:line="240" w:lineRule="auto"/>
              <w:rPr>
                <w:rFonts w:ascii="Times New Roman" w:hAnsi="Times New Roman" w:cs="Times New Roman"/>
                <w:sz w:val="24"/>
                <w:szCs w:val="24"/>
              </w:rPr>
            </w:pPr>
            <w:r w:rsidRPr="00575886">
              <w:rPr>
                <w:rFonts w:ascii="Times New Roman" w:hAnsi="Times New Roman" w:cs="Times New Roman"/>
                <w:sz w:val="24"/>
                <w:szCs w:val="24"/>
              </w:rPr>
              <w:t xml:space="preserve">иные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D3A4D" w:rsidRPr="00575886" w:rsidRDefault="003D3A4D" w:rsidP="0075034E">
            <w:pPr>
              <w:jc w:val="center"/>
              <w:rPr>
                <w:rFonts w:ascii="Times New Roman" w:hAnsi="Times New Roman" w:cs="Times New Roman"/>
                <w:sz w:val="24"/>
                <w:szCs w:val="24"/>
              </w:rPr>
            </w:pPr>
            <w:r w:rsidRPr="00575886">
              <w:rPr>
                <w:rFonts w:ascii="Times New Roman" w:hAnsi="Times New Roman" w:cs="Times New Roman"/>
                <w:sz w:val="24"/>
                <w:szCs w:val="24"/>
              </w:rPr>
              <w:t>5</w:t>
            </w:r>
          </w:p>
        </w:tc>
      </w:tr>
      <w:tr w:rsidR="003D3A4D" w:rsidRPr="00575886" w:rsidTr="006B51D7">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D3A4D" w:rsidRPr="00575886" w:rsidRDefault="003D3A4D" w:rsidP="002D4DA1">
            <w:pPr>
              <w:spacing w:after="0" w:line="240" w:lineRule="auto"/>
              <w:jc w:val="center"/>
              <w:rPr>
                <w:rFonts w:ascii="Times New Roman" w:hAnsi="Times New Roman" w:cs="Times New Roman"/>
                <w:sz w:val="24"/>
                <w:szCs w:val="24"/>
              </w:rPr>
            </w:pPr>
            <w:r w:rsidRPr="00575886">
              <w:rPr>
                <w:rFonts w:ascii="Times New Roman" w:hAnsi="Times New Roman" w:cs="Times New Roman"/>
                <w:sz w:val="24"/>
                <w:szCs w:val="24"/>
              </w:rPr>
              <w:t>21.</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3D3A4D" w:rsidRPr="00575886" w:rsidRDefault="003D3A4D" w:rsidP="002D4DA1">
            <w:pPr>
              <w:spacing w:after="0" w:line="240" w:lineRule="auto"/>
              <w:rPr>
                <w:rFonts w:ascii="Times New Roman" w:hAnsi="Times New Roman" w:cs="Times New Roman"/>
                <w:sz w:val="24"/>
                <w:szCs w:val="24"/>
              </w:rPr>
            </w:pPr>
            <w:r w:rsidRPr="00575886">
              <w:rPr>
                <w:rFonts w:ascii="Times New Roman" w:hAnsi="Times New Roman" w:cs="Times New Roman"/>
                <w:sz w:val="24"/>
                <w:szCs w:val="24"/>
              </w:rPr>
              <w:t>Фактическая численность сотрудников (чел.) на конец отчетного периода, в том числе замещающих:</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D3A4D" w:rsidRPr="00575886" w:rsidRDefault="003D3A4D" w:rsidP="0075034E">
            <w:pPr>
              <w:jc w:val="center"/>
              <w:rPr>
                <w:rFonts w:ascii="Times New Roman" w:hAnsi="Times New Roman" w:cs="Times New Roman"/>
                <w:sz w:val="24"/>
                <w:szCs w:val="24"/>
              </w:rPr>
            </w:pPr>
            <w:r w:rsidRPr="00575886">
              <w:rPr>
                <w:rFonts w:ascii="Times New Roman" w:hAnsi="Times New Roman" w:cs="Times New Roman"/>
                <w:sz w:val="24"/>
                <w:szCs w:val="24"/>
              </w:rPr>
              <w:t>33</w:t>
            </w:r>
          </w:p>
        </w:tc>
      </w:tr>
      <w:tr w:rsidR="003D3A4D" w:rsidRPr="00575886" w:rsidTr="006B51D7">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D3A4D" w:rsidRPr="00575886" w:rsidRDefault="003D3A4D" w:rsidP="002D4DA1">
            <w:pPr>
              <w:spacing w:after="0" w:line="240" w:lineRule="auto"/>
              <w:jc w:val="center"/>
              <w:rPr>
                <w:rFonts w:ascii="Times New Roman" w:hAnsi="Times New Roman" w:cs="Times New Roman"/>
                <w:sz w:val="24"/>
                <w:szCs w:val="24"/>
              </w:rPr>
            </w:pPr>
            <w:r w:rsidRPr="00575886">
              <w:rPr>
                <w:rFonts w:ascii="Times New Roman" w:hAnsi="Times New Roman" w:cs="Times New Roman"/>
                <w:sz w:val="24"/>
                <w:szCs w:val="24"/>
              </w:rPr>
              <w:t>21.1.</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3D3A4D" w:rsidRPr="00575886" w:rsidRDefault="003D3A4D" w:rsidP="002D4DA1">
            <w:pPr>
              <w:spacing w:after="0" w:line="240" w:lineRule="auto"/>
              <w:rPr>
                <w:rFonts w:ascii="Times New Roman" w:hAnsi="Times New Roman" w:cs="Times New Roman"/>
                <w:sz w:val="24"/>
                <w:szCs w:val="24"/>
              </w:rPr>
            </w:pPr>
            <w:r w:rsidRPr="00575886">
              <w:rPr>
                <w:rFonts w:ascii="Times New Roman" w:hAnsi="Times New Roman" w:cs="Times New Roman"/>
                <w:sz w:val="24"/>
                <w:szCs w:val="24"/>
              </w:rPr>
              <w:t>государственную должность</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D3A4D" w:rsidRPr="00575886" w:rsidRDefault="003D3A4D" w:rsidP="0075034E">
            <w:pPr>
              <w:jc w:val="center"/>
              <w:rPr>
                <w:rFonts w:ascii="Times New Roman" w:hAnsi="Times New Roman" w:cs="Times New Roman"/>
                <w:sz w:val="24"/>
                <w:szCs w:val="24"/>
              </w:rPr>
            </w:pPr>
            <w:r w:rsidRPr="00575886">
              <w:rPr>
                <w:rFonts w:ascii="Times New Roman" w:hAnsi="Times New Roman" w:cs="Times New Roman"/>
                <w:sz w:val="24"/>
                <w:szCs w:val="24"/>
              </w:rPr>
              <w:t>5</w:t>
            </w:r>
          </w:p>
        </w:tc>
      </w:tr>
      <w:tr w:rsidR="003D3A4D" w:rsidRPr="00575886" w:rsidTr="006B51D7">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D3A4D" w:rsidRPr="00575886" w:rsidRDefault="003D3A4D" w:rsidP="002D4DA1">
            <w:pPr>
              <w:spacing w:after="0" w:line="240" w:lineRule="auto"/>
              <w:jc w:val="center"/>
              <w:rPr>
                <w:rFonts w:ascii="Times New Roman" w:hAnsi="Times New Roman" w:cs="Times New Roman"/>
                <w:sz w:val="24"/>
                <w:szCs w:val="24"/>
              </w:rPr>
            </w:pPr>
            <w:r w:rsidRPr="00575886">
              <w:rPr>
                <w:rFonts w:ascii="Times New Roman" w:hAnsi="Times New Roman" w:cs="Times New Roman"/>
                <w:sz w:val="24"/>
                <w:szCs w:val="24"/>
              </w:rPr>
              <w:t>21.2.</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3D3A4D" w:rsidRPr="00575886" w:rsidRDefault="003D3A4D" w:rsidP="002D4DA1">
            <w:pPr>
              <w:spacing w:after="0" w:line="240" w:lineRule="auto"/>
              <w:rPr>
                <w:rFonts w:ascii="Times New Roman" w:hAnsi="Times New Roman" w:cs="Times New Roman"/>
                <w:sz w:val="24"/>
                <w:szCs w:val="24"/>
              </w:rPr>
            </w:pPr>
            <w:r w:rsidRPr="00575886">
              <w:rPr>
                <w:rFonts w:ascii="Times New Roman" w:hAnsi="Times New Roman" w:cs="Times New Roman"/>
                <w:sz w:val="24"/>
                <w:szCs w:val="24"/>
              </w:rPr>
              <w:t>должность государственной гражданской службы</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D3A4D" w:rsidRPr="00575886" w:rsidRDefault="003D3A4D" w:rsidP="0075034E">
            <w:pPr>
              <w:jc w:val="center"/>
              <w:rPr>
                <w:rFonts w:ascii="Times New Roman" w:hAnsi="Times New Roman" w:cs="Times New Roman"/>
                <w:sz w:val="24"/>
                <w:szCs w:val="24"/>
              </w:rPr>
            </w:pPr>
            <w:r w:rsidRPr="00575886">
              <w:rPr>
                <w:rFonts w:ascii="Times New Roman" w:hAnsi="Times New Roman" w:cs="Times New Roman"/>
                <w:sz w:val="24"/>
                <w:szCs w:val="24"/>
              </w:rPr>
              <w:t>23</w:t>
            </w:r>
          </w:p>
        </w:tc>
      </w:tr>
      <w:tr w:rsidR="003D3A4D" w:rsidRPr="00575886" w:rsidTr="006B51D7">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D3A4D" w:rsidRPr="00575886" w:rsidRDefault="003D3A4D" w:rsidP="002D4DA1">
            <w:pPr>
              <w:spacing w:after="0" w:line="240" w:lineRule="auto"/>
              <w:jc w:val="center"/>
              <w:rPr>
                <w:rFonts w:ascii="Times New Roman" w:hAnsi="Times New Roman" w:cs="Times New Roman"/>
                <w:sz w:val="24"/>
                <w:szCs w:val="24"/>
              </w:rPr>
            </w:pPr>
            <w:r w:rsidRPr="00575886">
              <w:rPr>
                <w:rFonts w:ascii="Times New Roman" w:hAnsi="Times New Roman" w:cs="Times New Roman"/>
                <w:sz w:val="24"/>
                <w:szCs w:val="24"/>
              </w:rPr>
              <w:t>21.3.</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3D3A4D" w:rsidRPr="00575886" w:rsidRDefault="003D3A4D" w:rsidP="002D4DA1">
            <w:pPr>
              <w:spacing w:after="0" w:line="240" w:lineRule="auto"/>
              <w:rPr>
                <w:rFonts w:ascii="Times New Roman" w:hAnsi="Times New Roman" w:cs="Times New Roman"/>
                <w:sz w:val="24"/>
                <w:szCs w:val="24"/>
              </w:rPr>
            </w:pPr>
            <w:r w:rsidRPr="00575886">
              <w:rPr>
                <w:rFonts w:ascii="Times New Roman" w:hAnsi="Times New Roman" w:cs="Times New Roman"/>
                <w:sz w:val="24"/>
                <w:szCs w:val="24"/>
              </w:rPr>
              <w:t xml:space="preserve">иные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D3A4D" w:rsidRPr="00575886" w:rsidRDefault="003D3A4D" w:rsidP="0075034E">
            <w:pPr>
              <w:jc w:val="center"/>
              <w:rPr>
                <w:rFonts w:ascii="Times New Roman" w:hAnsi="Times New Roman" w:cs="Times New Roman"/>
                <w:sz w:val="24"/>
                <w:szCs w:val="24"/>
              </w:rPr>
            </w:pPr>
            <w:r w:rsidRPr="00575886">
              <w:rPr>
                <w:rFonts w:ascii="Times New Roman" w:hAnsi="Times New Roman" w:cs="Times New Roman"/>
                <w:sz w:val="24"/>
                <w:szCs w:val="24"/>
              </w:rPr>
              <w:t>5</w:t>
            </w:r>
          </w:p>
        </w:tc>
      </w:tr>
      <w:tr w:rsidR="003D3A4D" w:rsidRPr="00575886" w:rsidTr="006B51D7">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D3A4D" w:rsidRPr="00575886" w:rsidRDefault="003D3A4D" w:rsidP="002D4DA1">
            <w:pPr>
              <w:spacing w:after="0" w:line="240" w:lineRule="auto"/>
              <w:jc w:val="center"/>
              <w:rPr>
                <w:rFonts w:ascii="Times New Roman" w:hAnsi="Times New Roman" w:cs="Times New Roman"/>
                <w:sz w:val="24"/>
                <w:szCs w:val="24"/>
              </w:rPr>
            </w:pPr>
            <w:r w:rsidRPr="00575886">
              <w:rPr>
                <w:rFonts w:ascii="Times New Roman" w:hAnsi="Times New Roman" w:cs="Times New Roman"/>
                <w:sz w:val="24"/>
                <w:szCs w:val="24"/>
              </w:rPr>
              <w:t>22.</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3D3A4D" w:rsidRPr="00575886" w:rsidRDefault="003D3A4D" w:rsidP="002D4DA1">
            <w:pPr>
              <w:spacing w:after="0" w:line="240" w:lineRule="auto"/>
              <w:rPr>
                <w:rFonts w:ascii="Times New Roman" w:hAnsi="Times New Roman" w:cs="Times New Roman"/>
                <w:sz w:val="24"/>
                <w:szCs w:val="24"/>
              </w:rPr>
            </w:pPr>
            <w:r w:rsidRPr="00575886">
              <w:rPr>
                <w:rFonts w:ascii="Times New Roman" w:hAnsi="Times New Roman" w:cs="Times New Roman"/>
                <w:sz w:val="24"/>
                <w:szCs w:val="24"/>
              </w:rPr>
              <w:t>Структура профессионального образования сотрудников (ед.):</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D3A4D" w:rsidRPr="00575886" w:rsidRDefault="003D3A4D" w:rsidP="0075034E">
            <w:pPr>
              <w:jc w:val="center"/>
              <w:rPr>
                <w:rFonts w:ascii="Times New Roman" w:hAnsi="Times New Roman" w:cs="Times New Roman"/>
                <w:sz w:val="24"/>
                <w:szCs w:val="24"/>
              </w:rPr>
            </w:pPr>
            <w:r w:rsidRPr="00575886">
              <w:rPr>
                <w:rFonts w:ascii="Times New Roman" w:hAnsi="Times New Roman" w:cs="Times New Roman"/>
                <w:sz w:val="24"/>
                <w:szCs w:val="24"/>
              </w:rPr>
              <w:t>Х</w:t>
            </w:r>
          </w:p>
        </w:tc>
      </w:tr>
      <w:tr w:rsidR="003D3A4D" w:rsidRPr="00575886" w:rsidTr="00305538">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D3A4D" w:rsidRPr="00575886" w:rsidRDefault="003D3A4D" w:rsidP="002D4DA1">
            <w:pPr>
              <w:spacing w:after="0" w:line="240" w:lineRule="auto"/>
              <w:jc w:val="center"/>
              <w:rPr>
                <w:rFonts w:ascii="Times New Roman" w:hAnsi="Times New Roman" w:cs="Times New Roman"/>
                <w:sz w:val="24"/>
                <w:szCs w:val="24"/>
              </w:rPr>
            </w:pPr>
            <w:r w:rsidRPr="00575886">
              <w:rPr>
                <w:rFonts w:ascii="Times New Roman" w:hAnsi="Times New Roman" w:cs="Times New Roman"/>
                <w:sz w:val="24"/>
                <w:szCs w:val="24"/>
              </w:rPr>
              <w:t>22.1.</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3D3A4D" w:rsidRPr="00575886" w:rsidRDefault="003D3A4D" w:rsidP="002D4DA1">
            <w:pPr>
              <w:spacing w:after="0" w:line="240" w:lineRule="auto"/>
              <w:rPr>
                <w:rFonts w:ascii="Times New Roman" w:hAnsi="Times New Roman" w:cs="Times New Roman"/>
                <w:sz w:val="24"/>
                <w:szCs w:val="24"/>
              </w:rPr>
            </w:pPr>
            <w:r w:rsidRPr="00575886">
              <w:rPr>
                <w:rFonts w:ascii="Times New Roman" w:hAnsi="Times New Roman" w:cs="Times New Roman"/>
                <w:sz w:val="24"/>
                <w:szCs w:val="24"/>
              </w:rPr>
              <w:t>экономическое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D3A4D" w:rsidRPr="00575886" w:rsidRDefault="003D3A4D" w:rsidP="0075034E">
            <w:pPr>
              <w:jc w:val="center"/>
              <w:rPr>
                <w:rFonts w:ascii="Times New Roman" w:hAnsi="Times New Roman" w:cs="Times New Roman"/>
                <w:sz w:val="24"/>
                <w:szCs w:val="24"/>
              </w:rPr>
            </w:pPr>
            <w:r w:rsidRPr="00575886">
              <w:rPr>
                <w:rFonts w:ascii="Times New Roman" w:hAnsi="Times New Roman" w:cs="Times New Roman"/>
                <w:sz w:val="24"/>
                <w:szCs w:val="24"/>
              </w:rPr>
              <w:t>22</w:t>
            </w:r>
          </w:p>
        </w:tc>
      </w:tr>
      <w:tr w:rsidR="003D3A4D" w:rsidRPr="00575886" w:rsidTr="00305538">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D3A4D" w:rsidRPr="00575886" w:rsidRDefault="003D3A4D" w:rsidP="002D4DA1">
            <w:pPr>
              <w:spacing w:after="0" w:line="240" w:lineRule="auto"/>
              <w:jc w:val="center"/>
              <w:rPr>
                <w:rFonts w:ascii="Times New Roman" w:hAnsi="Times New Roman" w:cs="Times New Roman"/>
                <w:sz w:val="24"/>
                <w:szCs w:val="24"/>
              </w:rPr>
            </w:pPr>
            <w:r w:rsidRPr="00575886">
              <w:rPr>
                <w:rFonts w:ascii="Times New Roman" w:hAnsi="Times New Roman" w:cs="Times New Roman"/>
                <w:sz w:val="24"/>
                <w:szCs w:val="24"/>
              </w:rPr>
              <w:t>22.2.</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3D3A4D" w:rsidRPr="00575886" w:rsidRDefault="003D3A4D" w:rsidP="002D4DA1">
            <w:pPr>
              <w:spacing w:after="0" w:line="240" w:lineRule="auto"/>
              <w:rPr>
                <w:rFonts w:ascii="Times New Roman" w:hAnsi="Times New Roman" w:cs="Times New Roman"/>
                <w:sz w:val="24"/>
                <w:szCs w:val="24"/>
              </w:rPr>
            </w:pPr>
            <w:r w:rsidRPr="00575886">
              <w:rPr>
                <w:rFonts w:ascii="Times New Roman" w:hAnsi="Times New Roman" w:cs="Times New Roman"/>
                <w:sz w:val="24"/>
                <w:szCs w:val="24"/>
              </w:rPr>
              <w:t>юридическое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D3A4D" w:rsidRPr="00575886" w:rsidRDefault="003D3A4D" w:rsidP="0075034E">
            <w:pPr>
              <w:jc w:val="center"/>
              <w:rPr>
                <w:rFonts w:ascii="Times New Roman" w:hAnsi="Times New Roman" w:cs="Times New Roman"/>
                <w:sz w:val="24"/>
                <w:szCs w:val="24"/>
              </w:rPr>
            </w:pPr>
            <w:r w:rsidRPr="00575886">
              <w:rPr>
                <w:rFonts w:ascii="Times New Roman" w:hAnsi="Times New Roman" w:cs="Times New Roman"/>
                <w:sz w:val="24"/>
                <w:szCs w:val="24"/>
              </w:rPr>
              <w:t>6</w:t>
            </w:r>
          </w:p>
        </w:tc>
      </w:tr>
      <w:tr w:rsidR="003D3A4D" w:rsidRPr="00575886" w:rsidTr="00305538">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D3A4D" w:rsidRPr="00575886" w:rsidRDefault="003D3A4D" w:rsidP="002D4DA1">
            <w:pPr>
              <w:spacing w:after="0" w:line="240" w:lineRule="auto"/>
              <w:jc w:val="center"/>
              <w:rPr>
                <w:rFonts w:ascii="Times New Roman" w:hAnsi="Times New Roman" w:cs="Times New Roman"/>
                <w:sz w:val="24"/>
                <w:szCs w:val="24"/>
              </w:rPr>
            </w:pPr>
            <w:r w:rsidRPr="00575886">
              <w:rPr>
                <w:rFonts w:ascii="Times New Roman" w:hAnsi="Times New Roman" w:cs="Times New Roman"/>
                <w:sz w:val="24"/>
                <w:szCs w:val="24"/>
              </w:rPr>
              <w:t>22.3.</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3D3A4D" w:rsidRPr="00575886" w:rsidRDefault="003D3A4D" w:rsidP="002D4DA1">
            <w:pPr>
              <w:spacing w:after="0" w:line="240" w:lineRule="auto"/>
              <w:rPr>
                <w:rFonts w:ascii="Times New Roman" w:hAnsi="Times New Roman" w:cs="Times New Roman"/>
                <w:sz w:val="24"/>
                <w:szCs w:val="24"/>
              </w:rPr>
            </w:pPr>
            <w:r w:rsidRPr="00575886">
              <w:rPr>
                <w:rFonts w:ascii="Times New Roman" w:hAnsi="Times New Roman" w:cs="Times New Roman"/>
                <w:sz w:val="24"/>
                <w:szCs w:val="24"/>
              </w:rPr>
              <w:t>управление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D3A4D" w:rsidRPr="00575886" w:rsidRDefault="003D3A4D" w:rsidP="0075034E">
            <w:pPr>
              <w:jc w:val="center"/>
              <w:rPr>
                <w:rFonts w:ascii="Times New Roman" w:hAnsi="Times New Roman" w:cs="Times New Roman"/>
                <w:sz w:val="24"/>
                <w:szCs w:val="24"/>
              </w:rPr>
            </w:pPr>
            <w:r w:rsidRPr="00575886">
              <w:rPr>
                <w:rFonts w:ascii="Times New Roman" w:hAnsi="Times New Roman" w:cs="Times New Roman"/>
                <w:sz w:val="24"/>
                <w:szCs w:val="24"/>
              </w:rPr>
              <w:t>1</w:t>
            </w:r>
          </w:p>
        </w:tc>
      </w:tr>
      <w:tr w:rsidR="003D3A4D" w:rsidRPr="00575886" w:rsidTr="00305538">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D3A4D" w:rsidRPr="00575886" w:rsidRDefault="003D3A4D" w:rsidP="002D4DA1">
            <w:pPr>
              <w:spacing w:after="0" w:line="240" w:lineRule="auto"/>
              <w:jc w:val="center"/>
              <w:rPr>
                <w:rFonts w:ascii="Times New Roman" w:hAnsi="Times New Roman" w:cs="Times New Roman"/>
                <w:sz w:val="24"/>
                <w:szCs w:val="24"/>
              </w:rPr>
            </w:pPr>
            <w:r w:rsidRPr="00575886">
              <w:rPr>
                <w:rFonts w:ascii="Times New Roman" w:hAnsi="Times New Roman" w:cs="Times New Roman"/>
                <w:sz w:val="24"/>
                <w:szCs w:val="24"/>
              </w:rPr>
              <w:t>22.4.</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3D3A4D" w:rsidRPr="00575886" w:rsidRDefault="003D3A4D" w:rsidP="002D4DA1">
            <w:pPr>
              <w:spacing w:after="0" w:line="240" w:lineRule="auto"/>
              <w:rPr>
                <w:rFonts w:ascii="Times New Roman" w:hAnsi="Times New Roman" w:cs="Times New Roman"/>
                <w:sz w:val="24"/>
                <w:szCs w:val="24"/>
              </w:rPr>
            </w:pPr>
            <w:r w:rsidRPr="00575886">
              <w:rPr>
                <w:rFonts w:ascii="Times New Roman" w:hAnsi="Times New Roman" w:cs="Times New Roman"/>
                <w:sz w:val="24"/>
                <w:szCs w:val="24"/>
              </w:rPr>
              <w:t>иное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D3A4D" w:rsidRPr="00575886" w:rsidRDefault="003D3A4D" w:rsidP="0075034E">
            <w:pPr>
              <w:jc w:val="center"/>
              <w:rPr>
                <w:rFonts w:ascii="Times New Roman" w:hAnsi="Times New Roman" w:cs="Times New Roman"/>
                <w:sz w:val="24"/>
                <w:szCs w:val="24"/>
              </w:rPr>
            </w:pPr>
            <w:r w:rsidRPr="00575886">
              <w:rPr>
                <w:rFonts w:ascii="Times New Roman" w:hAnsi="Times New Roman" w:cs="Times New Roman"/>
                <w:sz w:val="24"/>
                <w:szCs w:val="24"/>
              </w:rPr>
              <w:t>2</w:t>
            </w:r>
          </w:p>
        </w:tc>
      </w:tr>
      <w:tr w:rsidR="003D3A4D" w:rsidRPr="00575886" w:rsidTr="006B51D7">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D3A4D" w:rsidRPr="00575886" w:rsidRDefault="003D3A4D" w:rsidP="002D4DA1">
            <w:pPr>
              <w:spacing w:after="0" w:line="240" w:lineRule="auto"/>
              <w:jc w:val="center"/>
              <w:rPr>
                <w:rFonts w:ascii="Times New Roman" w:hAnsi="Times New Roman" w:cs="Times New Roman"/>
                <w:sz w:val="24"/>
                <w:szCs w:val="24"/>
              </w:rPr>
            </w:pPr>
            <w:r w:rsidRPr="00575886">
              <w:rPr>
                <w:rFonts w:ascii="Times New Roman" w:hAnsi="Times New Roman" w:cs="Times New Roman"/>
                <w:sz w:val="24"/>
                <w:szCs w:val="24"/>
              </w:rPr>
              <w:t>23.</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3D3A4D" w:rsidRPr="00575886" w:rsidRDefault="003D3A4D" w:rsidP="002D4DA1">
            <w:pPr>
              <w:spacing w:after="0" w:line="240" w:lineRule="auto"/>
              <w:rPr>
                <w:rFonts w:ascii="Times New Roman" w:hAnsi="Times New Roman" w:cs="Times New Roman"/>
                <w:sz w:val="24"/>
                <w:szCs w:val="24"/>
              </w:rPr>
            </w:pPr>
            <w:r w:rsidRPr="00575886">
              <w:rPr>
                <w:rFonts w:ascii="Times New Roman" w:hAnsi="Times New Roman" w:cs="Times New Roman"/>
                <w:sz w:val="24"/>
                <w:szCs w:val="24"/>
              </w:rPr>
              <w:t>Финансовое обеспечение деятельности контрольно-счетного органа в отчетном году (млн. руб.)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D3A4D" w:rsidRPr="00575886" w:rsidRDefault="003D3A4D" w:rsidP="0026481F">
            <w:pPr>
              <w:jc w:val="center"/>
              <w:rPr>
                <w:rFonts w:ascii="Times New Roman" w:hAnsi="Times New Roman" w:cs="Times New Roman"/>
                <w:sz w:val="24"/>
                <w:szCs w:val="24"/>
              </w:rPr>
            </w:pPr>
            <w:r w:rsidRPr="00575886">
              <w:rPr>
                <w:rFonts w:ascii="Times New Roman" w:hAnsi="Times New Roman" w:cs="Times New Roman"/>
                <w:sz w:val="24"/>
                <w:szCs w:val="24"/>
              </w:rPr>
              <w:t>годовая</w:t>
            </w:r>
          </w:p>
        </w:tc>
      </w:tr>
    </w:tbl>
    <w:p w:rsidR="0087452B" w:rsidRPr="00575886" w:rsidRDefault="0087452B" w:rsidP="002D4DA1">
      <w:pPr>
        <w:pStyle w:val="Style4"/>
        <w:rPr>
          <w:rStyle w:val="FontStyle221"/>
          <w:sz w:val="28"/>
          <w:szCs w:val="28"/>
        </w:rPr>
      </w:pPr>
    </w:p>
    <w:p w:rsidR="00AD2688" w:rsidRPr="00575886" w:rsidRDefault="00AD2688" w:rsidP="002D4DA1">
      <w:pPr>
        <w:pStyle w:val="Style4"/>
        <w:rPr>
          <w:rStyle w:val="FontStyle221"/>
          <w:sz w:val="28"/>
          <w:szCs w:val="28"/>
        </w:rPr>
      </w:pPr>
      <w:r w:rsidRPr="00575886">
        <w:rPr>
          <w:rStyle w:val="FontStyle221"/>
          <w:sz w:val="28"/>
          <w:szCs w:val="28"/>
        </w:rPr>
        <w:t>2. Контрольно-ревизионная деятельность</w:t>
      </w:r>
    </w:p>
    <w:p w:rsidR="002D4DA1" w:rsidRPr="00575886" w:rsidRDefault="002D4DA1" w:rsidP="002D4DA1">
      <w:pPr>
        <w:pStyle w:val="Style4"/>
        <w:rPr>
          <w:rStyle w:val="FontStyle221"/>
          <w:sz w:val="28"/>
          <w:szCs w:val="28"/>
        </w:rPr>
      </w:pPr>
    </w:p>
    <w:p w:rsidR="00AD2688" w:rsidRPr="00575886" w:rsidRDefault="00AD2688" w:rsidP="002D4DA1">
      <w:pPr>
        <w:spacing w:after="0" w:line="240" w:lineRule="auto"/>
        <w:ind w:firstLine="720"/>
        <w:jc w:val="both"/>
        <w:rPr>
          <w:rStyle w:val="FontStyle278"/>
          <w:sz w:val="28"/>
          <w:szCs w:val="28"/>
        </w:rPr>
      </w:pPr>
      <w:r w:rsidRPr="00575886">
        <w:rPr>
          <w:rStyle w:val="FontStyle278"/>
          <w:sz w:val="28"/>
          <w:szCs w:val="28"/>
        </w:rPr>
        <w:t xml:space="preserve">2.1. Объем средств, проверенных (охваченных) при проведении контрольных мероприятий </w:t>
      </w:r>
      <w:r w:rsidR="00165A77" w:rsidRPr="00575886">
        <w:rPr>
          <w:rStyle w:val="FontStyle278"/>
          <w:sz w:val="28"/>
          <w:szCs w:val="28"/>
        </w:rPr>
        <w:t xml:space="preserve">за </w:t>
      </w:r>
      <w:r w:rsidR="00E81A28" w:rsidRPr="00575886">
        <w:rPr>
          <w:rStyle w:val="FontStyle278"/>
          <w:sz w:val="28"/>
          <w:szCs w:val="28"/>
        </w:rPr>
        <w:t>9 месяцев</w:t>
      </w:r>
      <w:r w:rsidR="00165A77" w:rsidRPr="00575886">
        <w:rPr>
          <w:rStyle w:val="FontStyle278"/>
          <w:sz w:val="28"/>
          <w:szCs w:val="28"/>
        </w:rPr>
        <w:t xml:space="preserve"> 2019</w:t>
      </w:r>
      <w:r w:rsidRPr="00575886">
        <w:rPr>
          <w:rFonts w:ascii="Times New Roman" w:hAnsi="Times New Roman" w:cs="Times New Roman"/>
          <w:b/>
          <w:bCs/>
          <w:sz w:val="28"/>
          <w:szCs w:val="28"/>
        </w:rPr>
        <w:t xml:space="preserve"> </w:t>
      </w:r>
      <w:r w:rsidRPr="00575886">
        <w:rPr>
          <w:rStyle w:val="FontStyle278"/>
          <w:sz w:val="28"/>
          <w:szCs w:val="28"/>
        </w:rPr>
        <w:t>год</w:t>
      </w:r>
      <w:r w:rsidR="006B51D7" w:rsidRPr="00575886">
        <w:rPr>
          <w:rStyle w:val="FontStyle278"/>
          <w:sz w:val="28"/>
          <w:szCs w:val="28"/>
        </w:rPr>
        <w:t>а</w:t>
      </w:r>
      <w:r w:rsidRPr="00575886">
        <w:rPr>
          <w:rStyle w:val="FontStyle278"/>
          <w:sz w:val="28"/>
          <w:szCs w:val="28"/>
        </w:rPr>
        <w:t xml:space="preserve">,  </w:t>
      </w:r>
      <w:r w:rsidRPr="00575886">
        <w:rPr>
          <w:rStyle w:val="a6"/>
          <w:rFonts w:ascii="Times New Roman" w:hAnsi="Times New Roman" w:cs="Times New Roman"/>
          <w:sz w:val="28"/>
          <w:szCs w:val="28"/>
        </w:rPr>
        <w:t xml:space="preserve">составил </w:t>
      </w:r>
      <w:r w:rsidR="00D343C5" w:rsidRPr="00575886">
        <w:rPr>
          <w:rFonts w:ascii="Times New Roman" w:hAnsi="Times New Roman" w:cs="Times New Roman"/>
          <w:sz w:val="28"/>
          <w:szCs w:val="28"/>
          <w:lang w:eastAsia="ru-RU"/>
        </w:rPr>
        <w:t>8708,46</w:t>
      </w:r>
      <w:r w:rsidRPr="00575886">
        <w:rPr>
          <w:rFonts w:ascii="Times New Roman" w:hAnsi="Times New Roman" w:cs="Times New Roman"/>
          <w:sz w:val="28"/>
          <w:szCs w:val="28"/>
          <w:lang w:eastAsia="ru-RU"/>
        </w:rPr>
        <w:t xml:space="preserve"> </w:t>
      </w:r>
      <w:r w:rsidR="00FF4E34" w:rsidRPr="00575886">
        <w:rPr>
          <w:rStyle w:val="FontStyle278"/>
          <w:sz w:val="28"/>
          <w:szCs w:val="28"/>
        </w:rPr>
        <w:t>млн</w:t>
      </w:r>
      <w:r w:rsidRPr="00575886">
        <w:rPr>
          <w:rStyle w:val="FontStyle278"/>
          <w:sz w:val="28"/>
          <w:szCs w:val="28"/>
        </w:rPr>
        <w:t>. рублей.</w:t>
      </w:r>
    </w:p>
    <w:p w:rsidR="00AD2688" w:rsidRPr="00575886" w:rsidRDefault="00AD2688" w:rsidP="002D4DA1">
      <w:pPr>
        <w:spacing w:after="0" w:line="240" w:lineRule="auto"/>
        <w:ind w:firstLine="720"/>
        <w:jc w:val="both"/>
        <w:rPr>
          <w:rStyle w:val="FontStyle278"/>
          <w:sz w:val="28"/>
          <w:szCs w:val="28"/>
        </w:rPr>
      </w:pPr>
      <w:r w:rsidRPr="00575886">
        <w:rPr>
          <w:rStyle w:val="FontStyle278"/>
          <w:sz w:val="28"/>
          <w:szCs w:val="28"/>
        </w:rPr>
        <w:t>Общая сумма средств, использованных с нарушением действующего законодательства (</w:t>
      </w:r>
      <w:r w:rsidRPr="00575886">
        <w:rPr>
          <w:rFonts w:ascii="Times New Roman" w:hAnsi="Times New Roman" w:cs="Times New Roman"/>
          <w:sz w:val="28"/>
          <w:szCs w:val="28"/>
        </w:rPr>
        <w:t xml:space="preserve">без неэффективного использования государственных </w:t>
      </w:r>
      <w:r w:rsidRPr="00575886">
        <w:rPr>
          <w:rStyle w:val="FontStyle278"/>
          <w:sz w:val="28"/>
          <w:szCs w:val="28"/>
        </w:rPr>
        <w:t xml:space="preserve">средств), составила  </w:t>
      </w:r>
      <w:r w:rsidR="00E81A28" w:rsidRPr="00575886">
        <w:rPr>
          <w:rFonts w:ascii="Times New Roman" w:hAnsi="Times New Roman" w:cs="Times New Roman"/>
          <w:sz w:val="28"/>
          <w:szCs w:val="28"/>
        </w:rPr>
        <w:t xml:space="preserve">1981,866 </w:t>
      </w:r>
      <w:r w:rsidR="002958A2" w:rsidRPr="00575886">
        <w:rPr>
          <w:rStyle w:val="FontStyle278"/>
          <w:sz w:val="28"/>
          <w:szCs w:val="28"/>
        </w:rPr>
        <w:t>млн</w:t>
      </w:r>
      <w:r w:rsidRPr="00575886">
        <w:rPr>
          <w:rStyle w:val="FontStyle278"/>
          <w:sz w:val="28"/>
          <w:szCs w:val="28"/>
        </w:rPr>
        <w:t xml:space="preserve">. рублей. </w:t>
      </w:r>
    </w:p>
    <w:p w:rsidR="00AD2688" w:rsidRPr="00575886" w:rsidRDefault="00AD2688" w:rsidP="002D4DA1">
      <w:pPr>
        <w:pStyle w:val="Style44"/>
        <w:spacing w:line="240" w:lineRule="auto"/>
        <w:ind w:firstLine="720"/>
        <w:rPr>
          <w:sz w:val="28"/>
          <w:szCs w:val="28"/>
        </w:rPr>
      </w:pPr>
      <w:r w:rsidRPr="00575886">
        <w:rPr>
          <w:rStyle w:val="FontStyle278"/>
          <w:sz w:val="28"/>
          <w:szCs w:val="28"/>
        </w:rPr>
        <w:t xml:space="preserve">Общий объем </w:t>
      </w:r>
      <w:r w:rsidRPr="00575886">
        <w:rPr>
          <w:sz w:val="28"/>
          <w:szCs w:val="28"/>
        </w:rPr>
        <w:t xml:space="preserve">выявленного неэффективного использования государственных </w:t>
      </w:r>
      <w:r w:rsidRPr="00575886">
        <w:rPr>
          <w:rStyle w:val="FontStyle278"/>
          <w:sz w:val="28"/>
          <w:szCs w:val="28"/>
        </w:rPr>
        <w:t xml:space="preserve">средств составил </w:t>
      </w:r>
      <w:r w:rsidR="00E81A28" w:rsidRPr="00575886">
        <w:rPr>
          <w:sz w:val="28"/>
          <w:szCs w:val="28"/>
        </w:rPr>
        <w:t xml:space="preserve">75,798 </w:t>
      </w:r>
      <w:r w:rsidR="002958A2" w:rsidRPr="00575886">
        <w:rPr>
          <w:rStyle w:val="FontStyle278"/>
          <w:sz w:val="28"/>
          <w:szCs w:val="28"/>
        </w:rPr>
        <w:t>млн</w:t>
      </w:r>
      <w:r w:rsidRPr="00575886">
        <w:rPr>
          <w:rStyle w:val="FontStyle278"/>
          <w:sz w:val="28"/>
          <w:szCs w:val="28"/>
        </w:rPr>
        <w:t xml:space="preserve">. рублей.  </w:t>
      </w:r>
    </w:p>
    <w:p w:rsidR="00AD2688" w:rsidRPr="00575886" w:rsidRDefault="00AD2688" w:rsidP="002D4DA1">
      <w:pPr>
        <w:pStyle w:val="Style44"/>
        <w:spacing w:line="240" w:lineRule="auto"/>
        <w:ind w:firstLine="720"/>
        <w:rPr>
          <w:rStyle w:val="FontStyle278"/>
          <w:sz w:val="28"/>
          <w:szCs w:val="28"/>
        </w:rPr>
      </w:pPr>
      <w:r w:rsidRPr="00575886">
        <w:rPr>
          <w:sz w:val="28"/>
          <w:szCs w:val="28"/>
        </w:rPr>
        <w:t xml:space="preserve">Всего в ходе осуществления внешнего государственного финансового контроля, </w:t>
      </w:r>
      <w:r w:rsidRPr="00575886">
        <w:rPr>
          <w:rStyle w:val="FontStyle278"/>
          <w:sz w:val="28"/>
          <w:szCs w:val="28"/>
        </w:rPr>
        <w:t xml:space="preserve">с учетом </w:t>
      </w:r>
      <w:r w:rsidRPr="00575886">
        <w:rPr>
          <w:sz w:val="28"/>
          <w:szCs w:val="28"/>
        </w:rPr>
        <w:t xml:space="preserve">неэффективного использования государственных </w:t>
      </w:r>
      <w:r w:rsidRPr="00575886">
        <w:rPr>
          <w:rStyle w:val="FontStyle278"/>
          <w:sz w:val="28"/>
          <w:szCs w:val="28"/>
        </w:rPr>
        <w:t xml:space="preserve">средств, </w:t>
      </w:r>
      <w:r w:rsidRPr="00575886">
        <w:rPr>
          <w:sz w:val="28"/>
          <w:szCs w:val="28"/>
        </w:rPr>
        <w:t xml:space="preserve">выявлено </w:t>
      </w:r>
      <w:r w:rsidR="006B3395" w:rsidRPr="00575886">
        <w:rPr>
          <w:sz w:val="28"/>
          <w:szCs w:val="28"/>
        </w:rPr>
        <w:t>145</w:t>
      </w:r>
      <w:r w:rsidRPr="00575886">
        <w:rPr>
          <w:sz w:val="28"/>
          <w:szCs w:val="28"/>
        </w:rPr>
        <w:t xml:space="preserve"> факт</w:t>
      </w:r>
      <w:r w:rsidR="006B3395" w:rsidRPr="00575886">
        <w:rPr>
          <w:sz w:val="28"/>
          <w:szCs w:val="28"/>
        </w:rPr>
        <w:t>ов</w:t>
      </w:r>
      <w:r w:rsidRPr="00575886">
        <w:rPr>
          <w:sz w:val="28"/>
          <w:szCs w:val="28"/>
        </w:rPr>
        <w:t xml:space="preserve"> (единиц) нарушений,</w:t>
      </w:r>
      <w:r w:rsidRPr="00575886">
        <w:rPr>
          <w:rStyle w:val="FontStyle278"/>
          <w:sz w:val="28"/>
          <w:szCs w:val="28"/>
        </w:rPr>
        <w:t xml:space="preserve"> а общая сумма средств, использованных с нарушением действующего законодательства, составила </w:t>
      </w:r>
      <w:r w:rsidR="006B3395" w:rsidRPr="00575886">
        <w:rPr>
          <w:rStyle w:val="FontStyle278"/>
          <w:sz w:val="28"/>
          <w:szCs w:val="28"/>
        </w:rPr>
        <w:t>2057,664</w:t>
      </w:r>
      <w:r w:rsidRPr="00575886">
        <w:rPr>
          <w:rStyle w:val="FontStyle278"/>
          <w:sz w:val="28"/>
          <w:szCs w:val="28"/>
        </w:rPr>
        <w:t xml:space="preserve"> </w:t>
      </w:r>
      <w:r w:rsidR="00CD2291" w:rsidRPr="00575886">
        <w:rPr>
          <w:rStyle w:val="FontStyle278"/>
          <w:sz w:val="28"/>
          <w:szCs w:val="28"/>
        </w:rPr>
        <w:t>млн</w:t>
      </w:r>
      <w:r w:rsidRPr="00575886">
        <w:rPr>
          <w:rStyle w:val="FontStyle278"/>
          <w:sz w:val="28"/>
          <w:szCs w:val="28"/>
        </w:rPr>
        <w:t xml:space="preserve">. рублей, что составляет </w:t>
      </w:r>
      <w:r w:rsidR="00D343C5" w:rsidRPr="00575886">
        <w:rPr>
          <w:rStyle w:val="FontStyle278"/>
          <w:sz w:val="28"/>
          <w:szCs w:val="28"/>
        </w:rPr>
        <w:t>23,6</w:t>
      </w:r>
      <w:r w:rsidRPr="00575886">
        <w:rPr>
          <w:rStyle w:val="FontStyle278"/>
          <w:sz w:val="28"/>
          <w:szCs w:val="28"/>
        </w:rPr>
        <w:t xml:space="preserve"> % от общего объема средств, проверенных (охваченных) при проведении контрольных мероприятий.</w:t>
      </w:r>
    </w:p>
    <w:p w:rsidR="00AD2688" w:rsidRPr="00575886" w:rsidRDefault="00AD2688" w:rsidP="002D4DA1">
      <w:pPr>
        <w:pStyle w:val="Style11"/>
        <w:spacing w:line="240" w:lineRule="auto"/>
        <w:ind w:firstLine="720"/>
        <w:rPr>
          <w:rStyle w:val="FontStyle221"/>
          <w:b w:val="0"/>
          <w:bCs w:val="0"/>
          <w:sz w:val="28"/>
          <w:szCs w:val="28"/>
        </w:rPr>
      </w:pPr>
      <w:r w:rsidRPr="00575886">
        <w:rPr>
          <w:rStyle w:val="FontStyle221"/>
          <w:b w:val="0"/>
          <w:bCs w:val="0"/>
          <w:sz w:val="28"/>
          <w:szCs w:val="28"/>
        </w:rPr>
        <w:t>2.2.</w:t>
      </w:r>
      <w:r w:rsidRPr="00575886">
        <w:rPr>
          <w:rStyle w:val="FontStyle221"/>
          <w:sz w:val="28"/>
          <w:szCs w:val="28"/>
        </w:rPr>
        <w:t xml:space="preserve"> </w:t>
      </w:r>
      <w:r w:rsidRPr="00575886">
        <w:rPr>
          <w:rStyle w:val="FontStyle221"/>
          <w:b w:val="0"/>
          <w:bCs w:val="0"/>
          <w:sz w:val="28"/>
          <w:szCs w:val="28"/>
        </w:rPr>
        <w:t>По результатам контрольных мероприятий</w:t>
      </w:r>
      <w:r w:rsidRPr="00575886">
        <w:rPr>
          <w:rStyle w:val="FontStyle221"/>
          <w:sz w:val="28"/>
          <w:szCs w:val="28"/>
        </w:rPr>
        <w:t xml:space="preserve">  </w:t>
      </w:r>
      <w:r w:rsidR="00165A77" w:rsidRPr="00575886">
        <w:rPr>
          <w:rStyle w:val="FontStyle278"/>
          <w:sz w:val="28"/>
          <w:szCs w:val="28"/>
        </w:rPr>
        <w:t xml:space="preserve">за </w:t>
      </w:r>
      <w:r w:rsidR="006B3395" w:rsidRPr="00575886">
        <w:rPr>
          <w:rStyle w:val="FontStyle278"/>
          <w:sz w:val="28"/>
          <w:szCs w:val="28"/>
        </w:rPr>
        <w:t>9 месяцев</w:t>
      </w:r>
      <w:r w:rsidR="00165A77" w:rsidRPr="00575886">
        <w:rPr>
          <w:rStyle w:val="FontStyle278"/>
          <w:sz w:val="28"/>
          <w:szCs w:val="28"/>
        </w:rPr>
        <w:t xml:space="preserve"> 2019</w:t>
      </w:r>
      <w:r w:rsidRPr="00575886">
        <w:rPr>
          <w:b/>
          <w:bCs/>
          <w:sz w:val="28"/>
          <w:szCs w:val="28"/>
        </w:rPr>
        <w:t xml:space="preserve"> </w:t>
      </w:r>
      <w:r w:rsidRPr="00575886">
        <w:rPr>
          <w:rStyle w:val="FontStyle278"/>
          <w:sz w:val="28"/>
          <w:szCs w:val="28"/>
        </w:rPr>
        <w:t>год</w:t>
      </w:r>
      <w:r w:rsidR="00407ED5" w:rsidRPr="00575886">
        <w:rPr>
          <w:rStyle w:val="FontStyle278"/>
          <w:sz w:val="28"/>
          <w:szCs w:val="28"/>
        </w:rPr>
        <w:t>а</w:t>
      </w:r>
      <w:r w:rsidRPr="00575886">
        <w:rPr>
          <w:rStyle w:val="FontStyle278"/>
          <w:sz w:val="28"/>
          <w:szCs w:val="28"/>
        </w:rPr>
        <w:t xml:space="preserve"> главным распорядителям средств республиканского бюджета, иным участникам бюджетного процесса для устранения выявленных нарушений</w:t>
      </w:r>
      <w:r w:rsidRPr="00575886">
        <w:rPr>
          <w:rStyle w:val="FontStyle221"/>
          <w:sz w:val="28"/>
          <w:szCs w:val="28"/>
        </w:rPr>
        <w:t xml:space="preserve"> </w:t>
      </w:r>
      <w:r w:rsidRPr="00575886">
        <w:rPr>
          <w:rStyle w:val="FontStyle221"/>
          <w:b w:val="0"/>
          <w:bCs w:val="0"/>
          <w:sz w:val="28"/>
          <w:szCs w:val="28"/>
        </w:rPr>
        <w:t xml:space="preserve">направлено </w:t>
      </w:r>
      <w:r w:rsidR="00E9050F" w:rsidRPr="00575886">
        <w:rPr>
          <w:rStyle w:val="FontStyle221"/>
          <w:b w:val="0"/>
          <w:bCs w:val="0"/>
          <w:sz w:val="28"/>
          <w:szCs w:val="28"/>
        </w:rPr>
        <w:t>26</w:t>
      </w:r>
      <w:r w:rsidRPr="00575886">
        <w:rPr>
          <w:rStyle w:val="FontStyle221"/>
          <w:b w:val="0"/>
          <w:bCs w:val="0"/>
          <w:sz w:val="28"/>
          <w:szCs w:val="28"/>
        </w:rPr>
        <w:t xml:space="preserve"> представлени</w:t>
      </w:r>
      <w:r w:rsidR="008F21A9" w:rsidRPr="00575886">
        <w:rPr>
          <w:rStyle w:val="FontStyle221"/>
          <w:b w:val="0"/>
          <w:bCs w:val="0"/>
          <w:sz w:val="28"/>
          <w:szCs w:val="28"/>
        </w:rPr>
        <w:t xml:space="preserve">й, </w:t>
      </w:r>
      <w:r w:rsidRPr="00575886">
        <w:rPr>
          <w:rStyle w:val="FontStyle221"/>
          <w:b w:val="0"/>
          <w:bCs w:val="0"/>
          <w:sz w:val="28"/>
          <w:szCs w:val="28"/>
        </w:rPr>
        <w:t xml:space="preserve">реализовано в полном объеме </w:t>
      </w:r>
      <w:r w:rsidR="000F504F" w:rsidRPr="00575886">
        <w:rPr>
          <w:rStyle w:val="FontStyle221"/>
          <w:b w:val="0"/>
          <w:bCs w:val="0"/>
          <w:sz w:val="28"/>
          <w:szCs w:val="28"/>
        </w:rPr>
        <w:t>2</w:t>
      </w:r>
      <w:r w:rsidR="00E9050F" w:rsidRPr="00575886">
        <w:rPr>
          <w:rStyle w:val="FontStyle221"/>
          <w:b w:val="0"/>
          <w:bCs w:val="0"/>
          <w:sz w:val="28"/>
          <w:szCs w:val="28"/>
        </w:rPr>
        <w:t>7</w:t>
      </w:r>
      <w:r w:rsidRPr="00575886">
        <w:rPr>
          <w:rStyle w:val="FontStyle221"/>
          <w:b w:val="0"/>
          <w:bCs w:val="0"/>
          <w:sz w:val="28"/>
          <w:szCs w:val="28"/>
        </w:rPr>
        <w:t xml:space="preserve"> представлени</w:t>
      </w:r>
      <w:r w:rsidR="00E9050F" w:rsidRPr="00575886">
        <w:rPr>
          <w:rStyle w:val="FontStyle221"/>
          <w:b w:val="0"/>
          <w:bCs w:val="0"/>
          <w:sz w:val="28"/>
          <w:szCs w:val="28"/>
        </w:rPr>
        <w:t>й</w:t>
      </w:r>
      <w:r w:rsidR="008F21A9" w:rsidRPr="00575886">
        <w:rPr>
          <w:rStyle w:val="FontStyle221"/>
          <w:b w:val="0"/>
          <w:bCs w:val="0"/>
          <w:sz w:val="28"/>
          <w:szCs w:val="28"/>
        </w:rPr>
        <w:t>.</w:t>
      </w:r>
    </w:p>
    <w:p w:rsidR="00AD2688" w:rsidRPr="00575886" w:rsidRDefault="00AD2688" w:rsidP="002D4DA1">
      <w:pPr>
        <w:pStyle w:val="Style11"/>
        <w:spacing w:line="240" w:lineRule="auto"/>
        <w:ind w:firstLine="720"/>
        <w:rPr>
          <w:rStyle w:val="FontStyle221"/>
          <w:b w:val="0"/>
          <w:bCs w:val="0"/>
          <w:sz w:val="28"/>
          <w:szCs w:val="28"/>
        </w:rPr>
      </w:pPr>
      <w:r w:rsidRPr="00575886">
        <w:rPr>
          <w:rStyle w:val="FontStyle278"/>
          <w:sz w:val="28"/>
          <w:szCs w:val="28"/>
        </w:rPr>
        <w:t xml:space="preserve">В результате выполнения представлений </w:t>
      </w:r>
      <w:r w:rsidRPr="00575886">
        <w:rPr>
          <w:sz w:val="28"/>
          <w:szCs w:val="28"/>
        </w:rPr>
        <w:t xml:space="preserve">устранено выявленных нарушений на сумму </w:t>
      </w:r>
      <w:r w:rsidR="00E9050F" w:rsidRPr="00575886">
        <w:rPr>
          <w:sz w:val="28"/>
          <w:szCs w:val="28"/>
        </w:rPr>
        <w:t xml:space="preserve">40,161 </w:t>
      </w:r>
      <w:r w:rsidR="000F504F" w:rsidRPr="00575886">
        <w:rPr>
          <w:rStyle w:val="FontStyle278"/>
          <w:sz w:val="28"/>
          <w:szCs w:val="28"/>
        </w:rPr>
        <w:t>млн</w:t>
      </w:r>
      <w:r w:rsidRPr="00575886">
        <w:rPr>
          <w:rStyle w:val="FontStyle278"/>
          <w:sz w:val="28"/>
          <w:szCs w:val="28"/>
        </w:rPr>
        <w:t>. рублей</w:t>
      </w:r>
      <w:r w:rsidRPr="00575886">
        <w:rPr>
          <w:sz w:val="28"/>
          <w:szCs w:val="28"/>
        </w:rPr>
        <w:t>, в том числе:</w:t>
      </w:r>
    </w:p>
    <w:p w:rsidR="00AD2688" w:rsidRPr="00575886" w:rsidRDefault="00AD2688" w:rsidP="002D4DA1">
      <w:pPr>
        <w:pStyle w:val="Style11"/>
        <w:spacing w:line="240" w:lineRule="auto"/>
        <w:ind w:firstLine="720"/>
        <w:rPr>
          <w:rStyle w:val="FontStyle278"/>
          <w:sz w:val="28"/>
          <w:szCs w:val="28"/>
        </w:rPr>
      </w:pPr>
      <w:r w:rsidRPr="00575886">
        <w:rPr>
          <w:rStyle w:val="FontStyle278"/>
          <w:sz w:val="28"/>
          <w:szCs w:val="28"/>
        </w:rPr>
        <w:t xml:space="preserve">восстановлено в бюджет </w:t>
      </w:r>
      <w:r w:rsidR="00E9050F" w:rsidRPr="00575886">
        <w:rPr>
          <w:sz w:val="28"/>
          <w:szCs w:val="28"/>
        </w:rPr>
        <w:t xml:space="preserve">21,734 </w:t>
      </w:r>
      <w:r w:rsidR="000F504F" w:rsidRPr="00575886">
        <w:rPr>
          <w:rStyle w:val="FontStyle278"/>
          <w:sz w:val="28"/>
          <w:szCs w:val="28"/>
        </w:rPr>
        <w:t>млн</w:t>
      </w:r>
      <w:r w:rsidRPr="00575886">
        <w:rPr>
          <w:rStyle w:val="FontStyle278"/>
          <w:sz w:val="28"/>
          <w:szCs w:val="28"/>
        </w:rPr>
        <w:t>. рублей.</w:t>
      </w:r>
    </w:p>
    <w:p w:rsidR="00AD2688" w:rsidRPr="00575886" w:rsidRDefault="00AD2688" w:rsidP="002D4DA1">
      <w:pPr>
        <w:pStyle w:val="Style4"/>
        <w:ind w:firstLine="720"/>
        <w:jc w:val="both"/>
        <w:rPr>
          <w:rStyle w:val="FontStyle221"/>
          <w:b w:val="0"/>
          <w:bCs w:val="0"/>
          <w:sz w:val="28"/>
          <w:szCs w:val="28"/>
        </w:rPr>
      </w:pPr>
      <w:r w:rsidRPr="00575886">
        <w:rPr>
          <w:rStyle w:val="FontStyle221"/>
          <w:b w:val="0"/>
          <w:bCs w:val="0"/>
          <w:sz w:val="28"/>
          <w:szCs w:val="28"/>
        </w:rPr>
        <w:t>Неисполненные представления</w:t>
      </w:r>
      <w:r w:rsidRPr="00575886">
        <w:rPr>
          <w:rStyle w:val="FontStyle278"/>
          <w:sz w:val="28"/>
          <w:szCs w:val="28"/>
        </w:rPr>
        <w:t xml:space="preserve"> </w:t>
      </w:r>
      <w:r w:rsidRPr="00575886">
        <w:rPr>
          <w:rStyle w:val="FontStyle221"/>
          <w:b w:val="0"/>
          <w:bCs w:val="0"/>
          <w:sz w:val="28"/>
          <w:szCs w:val="28"/>
        </w:rPr>
        <w:t>находятся на контроле у аудиторов до принятия мер по устранению выявленных нарушений.</w:t>
      </w:r>
    </w:p>
    <w:p w:rsidR="00AD2688" w:rsidRPr="00575886" w:rsidRDefault="00165A77" w:rsidP="002D4DA1">
      <w:pPr>
        <w:pStyle w:val="Style4"/>
        <w:ind w:firstLine="720"/>
        <w:jc w:val="both"/>
        <w:rPr>
          <w:sz w:val="28"/>
          <w:szCs w:val="28"/>
        </w:rPr>
      </w:pPr>
      <w:r w:rsidRPr="00575886">
        <w:rPr>
          <w:rStyle w:val="FontStyle278"/>
          <w:sz w:val="28"/>
          <w:szCs w:val="28"/>
        </w:rPr>
        <w:t xml:space="preserve">За </w:t>
      </w:r>
      <w:r w:rsidR="00E9050F" w:rsidRPr="00575886">
        <w:rPr>
          <w:rStyle w:val="FontStyle278"/>
          <w:sz w:val="28"/>
          <w:szCs w:val="28"/>
        </w:rPr>
        <w:t>9 месяцев</w:t>
      </w:r>
      <w:r w:rsidRPr="00575886">
        <w:rPr>
          <w:rStyle w:val="FontStyle278"/>
          <w:sz w:val="28"/>
          <w:szCs w:val="28"/>
        </w:rPr>
        <w:t xml:space="preserve"> 2019</w:t>
      </w:r>
      <w:r w:rsidR="00AD2688" w:rsidRPr="00575886">
        <w:rPr>
          <w:b/>
          <w:bCs/>
          <w:sz w:val="28"/>
          <w:szCs w:val="28"/>
        </w:rPr>
        <w:t xml:space="preserve"> </w:t>
      </w:r>
      <w:r w:rsidR="00AD2688" w:rsidRPr="00575886">
        <w:rPr>
          <w:rStyle w:val="FontStyle278"/>
          <w:sz w:val="28"/>
          <w:szCs w:val="28"/>
        </w:rPr>
        <w:t>год</w:t>
      </w:r>
      <w:r w:rsidR="008F21A9" w:rsidRPr="00575886">
        <w:rPr>
          <w:rStyle w:val="FontStyle278"/>
          <w:sz w:val="28"/>
          <w:szCs w:val="28"/>
        </w:rPr>
        <w:t>а</w:t>
      </w:r>
      <w:r w:rsidR="00AD2688" w:rsidRPr="00575886">
        <w:rPr>
          <w:rStyle w:val="FontStyle278"/>
          <w:sz w:val="28"/>
          <w:szCs w:val="28"/>
        </w:rPr>
        <w:t xml:space="preserve"> по результатам проведенных контрольных мероприятий</w:t>
      </w:r>
      <w:r w:rsidR="00CC76EE" w:rsidRPr="00575886">
        <w:rPr>
          <w:rStyle w:val="FontStyle278"/>
          <w:sz w:val="28"/>
          <w:szCs w:val="28"/>
        </w:rPr>
        <w:t xml:space="preserve"> </w:t>
      </w:r>
      <w:r w:rsidR="00AD2688" w:rsidRPr="00575886">
        <w:rPr>
          <w:sz w:val="28"/>
          <w:szCs w:val="28"/>
        </w:rPr>
        <w:t xml:space="preserve">привлечено к дисциплинарной ответственности </w:t>
      </w:r>
      <w:r w:rsidR="00E9050F" w:rsidRPr="00575886">
        <w:rPr>
          <w:sz w:val="28"/>
          <w:szCs w:val="28"/>
        </w:rPr>
        <w:t>6</w:t>
      </w:r>
      <w:r w:rsidR="00AD2688" w:rsidRPr="00575886">
        <w:rPr>
          <w:sz w:val="28"/>
          <w:szCs w:val="28"/>
        </w:rPr>
        <w:t xml:space="preserve"> должностных лиц.</w:t>
      </w:r>
    </w:p>
    <w:p w:rsidR="00AD2688" w:rsidRPr="00575886" w:rsidRDefault="00AD2688" w:rsidP="002D4DA1">
      <w:pPr>
        <w:pStyle w:val="Style11"/>
        <w:spacing w:line="240" w:lineRule="auto"/>
        <w:ind w:firstLine="703"/>
        <w:rPr>
          <w:sz w:val="28"/>
          <w:szCs w:val="28"/>
        </w:rPr>
      </w:pPr>
      <w:r w:rsidRPr="00575886">
        <w:rPr>
          <w:sz w:val="28"/>
          <w:szCs w:val="28"/>
        </w:rPr>
        <w:t>2.3.</w:t>
      </w:r>
      <w:r w:rsidRPr="00575886">
        <w:rPr>
          <w:b/>
          <w:bCs/>
          <w:sz w:val="28"/>
          <w:szCs w:val="28"/>
        </w:rPr>
        <w:t xml:space="preserve"> </w:t>
      </w:r>
      <w:r w:rsidRPr="00575886">
        <w:rPr>
          <w:sz w:val="28"/>
          <w:szCs w:val="28"/>
        </w:rPr>
        <w:t>В органы государственной власти</w:t>
      </w:r>
      <w:r w:rsidRPr="00575886">
        <w:rPr>
          <w:rStyle w:val="FontStyle278"/>
          <w:sz w:val="28"/>
          <w:szCs w:val="28"/>
        </w:rPr>
        <w:t xml:space="preserve"> по результатам контрольных мероприятий направлено</w:t>
      </w:r>
      <w:r w:rsidR="000F504F" w:rsidRPr="00575886">
        <w:rPr>
          <w:rStyle w:val="FontStyle278"/>
          <w:sz w:val="28"/>
          <w:szCs w:val="28"/>
        </w:rPr>
        <w:t xml:space="preserve"> </w:t>
      </w:r>
      <w:r w:rsidR="004E4E22" w:rsidRPr="00575886">
        <w:rPr>
          <w:rStyle w:val="FontStyle278"/>
          <w:sz w:val="28"/>
          <w:szCs w:val="28"/>
        </w:rPr>
        <w:t>2</w:t>
      </w:r>
      <w:r w:rsidR="000F504F" w:rsidRPr="00575886">
        <w:rPr>
          <w:rStyle w:val="FontStyle278"/>
          <w:sz w:val="28"/>
          <w:szCs w:val="28"/>
        </w:rPr>
        <w:t>6</w:t>
      </w:r>
      <w:r w:rsidRPr="00575886">
        <w:rPr>
          <w:rStyle w:val="FontStyle278"/>
          <w:sz w:val="28"/>
          <w:szCs w:val="28"/>
        </w:rPr>
        <w:t xml:space="preserve"> информационных писем (отчетов).</w:t>
      </w:r>
    </w:p>
    <w:p w:rsidR="00AD2688" w:rsidRPr="00575886" w:rsidRDefault="00AD2688" w:rsidP="002D4DA1">
      <w:pPr>
        <w:pStyle w:val="Style4"/>
        <w:widowControl/>
        <w:tabs>
          <w:tab w:val="left" w:pos="426"/>
        </w:tabs>
        <w:jc w:val="both"/>
        <w:rPr>
          <w:sz w:val="28"/>
          <w:szCs w:val="28"/>
        </w:rPr>
      </w:pPr>
      <w:r w:rsidRPr="00575886">
        <w:rPr>
          <w:sz w:val="28"/>
          <w:szCs w:val="28"/>
        </w:rPr>
        <w:t xml:space="preserve">       </w:t>
      </w:r>
      <w:r w:rsidR="009C756B" w:rsidRPr="00575886">
        <w:rPr>
          <w:sz w:val="28"/>
          <w:szCs w:val="28"/>
        </w:rPr>
        <w:t xml:space="preserve">   </w:t>
      </w:r>
      <w:r w:rsidRPr="00575886">
        <w:rPr>
          <w:sz w:val="28"/>
          <w:szCs w:val="28"/>
        </w:rPr>
        <w:t xml:space="preserve">2.4. </w:t>
      </w:r>
      <w:r w:rsidRPr="00575886">
        <w:rPr>
          <w:b/>
          <w:bCs/>
          <w:sz w:val="28"/>
          <w:szCs w:val="28"/>
        </w:rPr>
        <w:t xml:space="preserve">Аудит в сфере закупок. </w:t>
      </w:r>
      <w:r w:rsidRPr="00575886">
        <w:rPr>
          <w:sz w:val="28"/>
          <w:szCs w:val="28"/>
        </w:rPr>
        <w:t>В соответствии со статьей 98 Федерального закона № 44-ФЗ  с использованием Стандарта (СРК 13-14) «Проведение аудита в сфере закупок товаров, работ, услуг для обеспечения государственных и муниципальных нужд» проведен аудит в сфере закупок с определением абсолютной и относительной экономии бюджетных средств.</w:t>
      </w:r>
    </w:p>
    <w:p w:rsidR="00F4359C" w:rsidRPr="00575886" w:rsidRDefault="00F4359C" w:rsidP="002D4DA1">
      <w:pPr>
        <w:pStyle w:val="Style4"/>
        <w:widowControl/>
        <w:tabs>
          <w:tab w:val="left" w:pos="426"/>
        </w:tabs>
        <w:jc w:val="both"/>
        <w:rPr>
          <w:sz w:val="28"/>
          <w:szCs w:val="28"/>
        </w:rPr>
      </w:pPr>
    </w:p>
    <w:p w:rsidR="00AD2688" w:rsidRPr="00575886" w:rsidRDefault="00AD2688" w:rsidP="002D4DA1">
      <w:pPr>
        <w:spacing w:after="0" w:line="240" w:lineRule="auto"/>
        <w:ind w:firstLine="851"/>
        <w:jc w:val="both"/>
        <w:rPr>
          <w:rStyle w:val="a6"/>
          <w:rFonts w:ascii="Times New Roman" w:hAnsi="Times New Roman" w:cs="Times New Roman"/>
          <w:sz w:val="28"/>
          <w:szCs w:val="28"/>
        </w:rPr>
      </w:pPr>
      <w:r w:rsidRPr="00575886">
        <w:rPr>
          <w:rFonts w:ascii="Times New Roman" w:hAnsi="Times New Roman" w:cs="Times New Roman"/>
          <w:sz w:val="28"/>
          <w:szCs w:val="28"/>
        </w:rPr>
        <w:t xml:space="preserve">В ходе контрольных мероприятий, проведенных </w:t>
      </w:r>
      <w:r w:rsidR="001C2242" w:rsidRPr="00575886">
        <w:rPr>
          <w:rFonts w:ascii="Times New Roman" w:hAnsi="Times New Roman" w:cs="Times New Roman"/>
          <w:sz w:val="28"/>
          <w:szCs w:val="28"/>
        </w:rPr>
        <w:t>в</w:t>
      </w:r>
      <w:r w:rsidRPr="00575886">
        <w:rPr>
          <w:rFonts w:ascii="Times New Roman" w:hAnsi="Times New Roman" w:cs="Times New Roman"/>
          <w:sz w:val="28"/>
          <w:szCs w:val="28"/>
        </w:rPr>
        <w:t xml:space="preserve"> </w:t>
      </w:r>
      <w:r w:rsidR="00FB76EC" w:rsidRPr="00575886">
        <w:rPr>
          <w:rFonts w:ascii="Times New Roman" w:hAnsi="Times New Roman" w:cs="Times New Roman"/>
          <w:bCs/>
          <w:sz w:val="28"/>
          <w:szCs w:val="28"/>
        </w:rPr>
        <w:t>перв</w:t>
      </w:r>
      <w:r w:rsidR="001C2242" w:rsidRPr="00575886">
        <w:rPr>
          <w:rFonts w:ascii="Times New Roman" w:hAnsi="Times New Roman" w:cs="Times New Roman"/>
          <w:bCs/>
          <w:sz w:val="28"/>
          <w:szCs w:val="28"/>
        </w:rPr>
        <w:t>ом</w:t>
      </w:r>
      <w:r w:rsidR="00FB76EC" w:rsidRPr="00575886">
        <w:rPr>
          <w:rFonts w:ascii="Times New Roman" w:hAnsi="Times New Roman" w:cs="Times New Roman"/>
          <w:bCs/>
          <w:sz w:val="28"/>
          <w:szCs w:val="28"/>
        </w:rPr>
        <w:t xml:space="preserve"> </w:t>
      </w:r>
      <w:r w:rsidR="000F504F" w:rsidRPr="00575886">
        <w:rPr>
          <w:rFonts w:ascii="Times New Roman" w:hAnsi="Times New Roman" w:cs="Times New Roman"/>
          <w:bCs/>
          <w:sz w:val="28"/>
          <w:szCs w:val="28"/>
        </w:rPr>
        <w:t xml:space="preserve">полугодии </w:t>
      </w:r>
      <w:r w:rsidR="00FB76EC" w:rsidRPr="00575886">
        <w:rPr>
          <w:rFonts w:ascii="Times New Roman" w:hAnsi="Times New Roman" w:cs="Times New Roman"/>
          <w:bCs/>
          <w:sz w:val="28"/>
          <w:szCs w:val="28"/>
        </w:rPr>
        <w:t>2019 года</w:t>
      </w:r>
      <w:r w:rsidRPr="00575886">
        <w:rPr>
          <w:rFonts w:ascii="Times New Roman" w:hAnsi="Times New Roman" w:cs="Times New Roman"/>
          <w:sz w:val="28"/>
          <w:szCs w:val="28"/>
        </w:rPr>
        <w:t xml:space="preserve"> выявлено </w:t>
      </w:r>
      <w:r w:rsidR="00952E72" w:rsidRPr="00575886">
        <w:rPr>
          <w:rFonts w:ascii="Times New Roman" w:hAnsi="Times New Roman" w:cs="Times New Roman"/>
          <w:sz w:val="28"/>
          <w:szCs w:val="28"/>
        </w:rPr>
        <w:t>6</w:t>
      </w:r>
      <w:r w:rsidR="003A28FA" w:rsidRPr="00575886">
        <w:rPr>
          <w:rFonts w:ascii="Times New Roman" w:hAnsi="Times New Roman" w:cs="Times New Roman"/>
          <w:sz w:val="28"/>
          <w:szCs w:val="28"/>
        </w:rPr>
        <w:t xml:space="preserve"> </w:t>
      </w:r>
      <w:r w:rsidRPr="00575886">
        <w:rPr>
          <w:rFonts w:ascii="Times New Roman" w:hAnsi="Times New Roman" w:cs="Times New Roman"/>
          <w:sz w:val="28"/>
          <w:szCs w:val="28"/>
        </w:rPr>
        <w:t>нарушени</w:t>
      </w:r>
      <w:r w:rsidR="00FB76EC" w:rsidRPr="00575886">
        <w:rPr>
          <w:rFonts w:ascii="Times New Roman" w:hAnsi="Times New Roman" w:cs="Times New Roman"/>
          <w:sz w:val="28"/>
          <w:szCs w:val="28"/>
        </w:rPr>
        <w:t>я</w:t>
      </w:r>
      <w:r w:rsidRPr="00575886">
        <w:rPr>
          <w:rFonts w:ascii="Times New Roman" w:hAnsi="Times New Roman" w:cs="Times New Roman"/>
          <w:sz w:val="28"/>
          <w:szCs w:val="28"/>
        </w:rPr>
        <w:t xml:space="preserve"> Федерального закона от 05.04.2013 года №44-ФЗ «О контрактной системе в сфере закупок товаров, работ, услуг для обеспечения государственных и муниципальных нужд» в том числе:</w:t>
      </w:r>
      <w:r w:rsidRPr="00575886">
        <w:rPr>
          <w:rStyle w:val="a6"/>
          <w:rFonts w:ascii="Times New Roman" w:hAnsi="Times New Roman" w:cs="Times New Roman"/>
          <w:sz w:val="28"/>
          <w:szCs w:val="28"/>
        </w:rPr>
        <w:t xml:space="preserve">     </w:t>
      </w:r>
    </w:p>
    <w:p w:rsidR="00F4359C" w:rsidRPr="00575886" w:rsidRDefault="007253A6" w:rsidP="00F4359C">
      <w:pPr>
        <w:spacing w:after="0" w:line="240" w:lineRule="auto"/>
        <w:ind w:firstLine="720"/>
        <w:jc w:val="both"/>
        <w:rPr>
          <w:rFonts w:ascii="Times New Roman" w:eastAsia="Times New Roman" w:hAnsi="Times New Roman" w:cs="Times New Roman"/>
          <w:sz w:val="28"/>
          <w:szCs w:val="28"/>
        </w:rPr>
      </w:pPr>
      <w:r w:rsidRPr="00575886">
        <w:rPr>
          <w:rFonts w:ascii="Times New Roman" w:eastAsia="Times New Roman" w:hAnsi="Times New Roman" w:cs="Times New Roman"/>
          <w:sz w:val="28"/>
          <w:szCs w:val="28"/>
        </w:rPr>
        <w:t>-</w:t>
      </w:r>
      <w:r w:rsidR="00F4359C" w:rsidRPr="00575886">
        <w:rPr>
          <w:rFonts w:ascii="Times New Roman" w:eastAsia="Times New Roman" w:hAnsi="Times New Roman" w:cs="Times New Roman"/>
          <w:sz w:val="28"/>
          <w:szCs w:val="28"/>
        </w:rPr>
        <w:t xml:space="preserve"> </w:t>
      </w:r>
      <w:r w:rsidRPr="00575886">
        <w:rPr>
          <w:rFonts w:ascii="Times New Roman" w:eastAsia="Times New Roman" w:hAnsi="Times New Roman" w:cs="Times New Roman"/>
          <w:sz w:val="28"/>
          <w:szCs w:val="28"/>
        </w:rPr>
        <w:t>в</w:t>
      </w:r>
      <w:r w:rsidR="00F4359C" w:rsidRPr="00575886">
        <w:rPr>
          <w:rFonts w:ascii="Times New Roman" w:eastAsia="Times New Roman" w:hAnsi="Times New Roman" w:cs="Times New Roman"/>
          <w:sz w:val="28"/>
          <w:szCs w:val="28"/>
        </w:rPr>
        <w:t xml:space="preserve"> соответствии со статьей 17 Федерального закона от 05.04.2013 № 44-ФЗ «О контрактной системе в сфере закупок товаров, работ, услуг для обеспечения государственных и муниципальных нужд» директором Учреждения утвержден план закупок на поставки товаров, выполнение работ, оказание услуг для нужд РГКОУ «Специальная (коррекционная) общеобразовательная школа-интернат 1 вида» на 2017 финансовый год. Следует отметить, что в нарушение п.9. ст.17 Федерального закона от 05.04.2013 № 44-ФЗ план закупок на 2017 год размещен в ЕИС 16.02.2017 года (с превышением сроков) в то время, как лимиты бюджетных обязательств были утверждены (доведены) 18.01.2017 года.</w:t>
      </w:r>
    </w:p>
    <w:p w:rsidR="00F4359C" w:rsidRPr="00575886" w:rsidRDefault="007253A6" w:rsidP="00F4359C">
      <w:pPr>
        <w:spacing w:after="0" w:line="240" w:lineRule="auto"/>
        <w:ind w:firstLine="720"/>
        <w:jc w:val="both"/>
        <w:rPr>
          <w:rFonts w:ascii="Times New Roman" w:eastAsia="Times New Roman" w:hAnsi="Times New Roman" w:cs="Times New Roman"/>
          <w:sz w:val="28"/>
          <w:szCs w:val="28"/>
        </w:rPr>
      </w:pPr>
      <w:r w:rsidRPr="00575886">
        <w:rPr>
          <w:rFonts w:ascii="Times New Roman" w:eastAsia="Times New Roman" w:hAnsi="Times New Roman" w:cs="Times New Roman"/>
          <w:sz w:val="28"/>
          <w:szCs w:val="28"/>
        </w:rPr>
        <w:t>- в</w:t>
      </w:r>
      <w:r w:rsidR="00F4359C" w:rsidRPr="00575886">
        <w:rPr>
          <w:rFonts w:ascii="Times New Roman" w:eastAsia="Times New Roman" w:hAnsi="Times New Roman" w:cs="Times New Roman"/>
          <w:sz w:val="28"/>
          <w:szCs w:val="28"/>
        </w:rPr>
        <w:t xml:space="preserve"> соответствии со статьей 21 Федерального закона от 05.04.2013 № 44-ФЗ «О контрактной системе в сфере закупок товаров, работ, услуг для обеспечения государственных и муниципальных нужд» директором Учреждения утвержден план-график закупок на поставки товаров, выполнение работ, оказание услуг для нужд РГКОУ «Специальная (коррекционная) общеобразовательная школа-интернат 1 вида» на 2017 финансовый год. Следует отметить, что в нарушение п.15. ст.21 Федерального закона от 05.04.2013 № 44-ФЗ план-график закупок на 2017 год размещен в ЕИС 17.02.2017 года (с нарушением сроков) в то время, как лимиты бюджетных обязательств были утверждены (доведены) 18.01.2017 года.</w:t>
      </w:r>
    </w:p>
    <w:p w:rsidR="00F4359C" w:rsidRPr="00575886" w:rsidRDefault="007253A6" w:rsidP="00F4359C">
      <w:pPr>
        <w:tabs>
          <w:tab w:val="left" w:pos="426"/>
        </w:tabs>
        <w:spacing w:after="0" w:line="240" w:lineRule="auto"/>
        <w:ind w:firstLine="720"/>
        <w:jc w:val="both"/>
        <w:rPr>
          <w:rFonts w:ascii="Times New Roman" w:eastAsia="Times New Roman" w:hAnsi="Times New Roman" w:cs="Times New Roman"/>
          <w:sz w:val="28"/>
          <w:szCs w:val="28"/>
          <w:lang w:eastAsia="ru-RU"/>
        </w:rPr>
      </w:pPr>
      <w:r w:rsidRPr="00575886">
        <w:rPr>
          <w:rFonts w:ascii="Times New Roman" w:eastAsia="Times New Roman" w:hAnsi="Times New Roman" w:cs="Times New Roman"/>
          <w:sz w:val="28"/>
          <w:szCs w:val="28"/>
          <w:lang w:eastAsia="ru-RU"/>
        </w:rPr>
        <w:t>- п</w:t>
      </w:r>
      <w:r w:rsidR="00F4359C" w:rsidRPr="00575886">
        <w:rPr>
          <w:rFonts w:ascii="Times New Roman" w:eastAsia="Times New Roman" w:hAnsi="Times New Roman" w:cs="Times New Roman"/>
          <w:sz w:val="28"/>
          <w:szCs w:val="28"/>
          <w:lang w:eastAsia="ru-RU"/>
        </w:rPr>
        <w:t>ри проверке  проверка по номерам извещений, на предмет размещения отчетности о выполнении государственных контрактов в 2016 году, результате которой установлено, что в нарушение части 9 статьи 94 Закона №44-ФЗ, Учреждением не сформированы отчеты о результатах исполнения контракта с содержанием информации о поставленном товаре, выполненной работе или об оказанной услуге по всем проведенным закупкам в 2016 году, а также не размещены в единой информационной системе (</w:t>
      </w:r>
      <w:hyperlink r:id="rId8" w:history="1">
        <w:r w:rsidR="00F4359C" w:rsidRPr="00575886">
          <w:rPr>
            <w:rFonts w:ascii="Times New Roman" w:eastAsia="Times New Roman" w:hAnsi="Times New Roman" w:cs="Times New Roman"/>
            <w:sz w:val="28"/>
            <w:szCs w:val="28"/>
            <w:u w:val="single"/>
            <w:lang w:val="en-US" w:eastAsia="ru-RU"/>
          </w:rPr>
          <w:t>www</w:t>
        </w:r>
        <w:r w:rsidR="00F4359C" w:rsidRPr="00575886">
          <w:rPr>
            <w:rFonts w:ascii="Times New Roman" w:eastAsia="Times New Roman" w:hAnsi="Times New Roman" w:cs="Times New Roman"/>
            <w:sz w:val="28"/>
            <w:szCs w:val="28"/>
            <w:u w:val="single"/>
            <w:lang w:val="tt-RU" w:eastAsia="ru-RU"/>
          </w:rPr>
          <w:t>.</w:t>
        </w:r>
        <w:r w:rsidR="00F4359C" w:rsidRPr="00575886">
          <w:rPr>
            <w:rFonts w:ascii="Times New Roman" w:eastAsia="Times New Roman" w:hAnsi="Times New Roman" w:cs="Times New Roman"/>
            <w:sz w:val="28"/>
            <w:szCs w:val="28"/>
            <w:u w:val="single"/>
            <w:lang w:val="en-US" w:eastAsia="ru-RU"/>
          </w:rPr>
          <w:t>zakupki</w:t>
        </w:r>
        <w:r w:rsidR="00F4359C" w:rsidRPr="00575886">
          <w:rPr>
            <w:rFonts w:ascii="Times New Roman" w:eastAsia="Times New Roman" w:hAnsi="Times New Roman" w:cs="Times New Roman"/>
            <w:sz w:val="28"/>
            <w:szCs w:val="28"/>
            <w:u w:val="single"/>
            <w:lang w:eastAsia="ru-RU"/>
          </w:rPr>
          <w:t>.</w:t>
        </w:r>
        <w:r w:rsidR="00F4359C" w:rsidRPr="00575886">
          <w:rPr>
            <w:rFonts w:ascii="Times New Roman" w:eastAsia="Times New Roman" w:hAnsi="Times New Roman" w:cs="Times New Roman"/>
            <w:sz w:val="28"/>
            <w:szCs w:val="28"/>
            <w:u w:val="single"/>
            <w:lang w:val="en-US" w:eastAsia="ru-RU"/>
          </w:rPr>
          <w:t>gov</w:t>
        </w:r>
        <w:r w:rsidR="00F4359C" w:rsidRPr="00575886">
          <w:rPr>
            <w:rFonts w:ascii="Times New Roman" w:eastAsia="Times New Roman" w:hAnsi="Times New Roman" w:cs="Times New Roman"/>
            <w:sz w:val="28"/>
            <w:szCs w:val="28"/>
            <w:u w:val="single"/>
            <w:lang w:eastAsia="ru-RU"/>
          </w:rPr>
          <w:t>.</w:t>
        </w:r>
        <w:r w:rsidR="00F4359C" w:rsidRPr="00575886">
          <w:rPr>
            <w:rFonts w:ascii="Times New Roman" w:eastAsia="Times New Roman" w:hAnsi="Times New Roman" w:cs="Times New Roman"/>
            <w:sz w:val="28"/>
            <w:szCs w:val="28"/>
            <w:u w:val="single"/>
            <w:lang w:val="en-US" w:eastAsia="ru-RU"/>
          </w:rPr>
          <w:t>ru</w:t>
        </w:r>
      </w:hyperlink>
      <w:r w:rsidR="00F4359C" w:rsidRPr="00575886">
        <w:rPr>
          <w:rFonts w:ascii="Times New Roman" w:eastAsia="Times New Roman" w:hAnsi="Times New Roman" w:cs="Times New Roman"/>
          <w:sz w:val="28"/>
          <w:szCs w:val="28"/>
          <w:lang w:eastAsia="ru-RU"/>
        </w:rPr>
        <w:t>).</w:t>
      </w:r>
    </w:p>
    <w:p w:rsidR="00F4359C" w:rsidRPr="00575886" w:rsidRDefault="007253A6" w:rsidP="00F4359C">
      <w:pPr>
        <w:spacing w:after="0" w:line="240" w:lineRule="auto"/>
        <w:ind w:firstLine="720"/>
        <w:jc w:val="both"/>
        <w:rPr>
          <w:rFonts w:ascii="Times New Roman" w:eastAsia="Times New Roman" w:hAnsi="Times New Roman" w:cs="Times New Roman"/>
          <w:sz w:val="28"/>
          <w:szCs w:val="28"/>
        </w:rPr>
      </w:pPr>
      <w:r w:rsidRPr="00575886">
        <w:rPr>
          <w:rFonts w:ascii="Times New Roman" w:eastAsia="Times New Roman" w:hAnsi="Times New Roman" w:cs="Times New Roman"/>
          <w:sz w:val="28"/>
          <w:szCs w:val="28"/>
        </w:rPr>
        <w:t>- в</w:t>
      </w:r>
      <w:r w:rsidR="00F4359C" w:rsidRPr="00575886">
        <w:rPr>
          <w:rFonts w:ascii="Times New Roman" w:eastAsia="Times New Roman" w:hAnsi="Times New Roman" w:cs="Times New Roman"/>
          <w:sz w:val="28"/>
          <w:szCs w:val="28"/>
        </w:rPr>
        <w:t xml:space="preserve"> нарушение п. 4 Требований к формированию и утверждению плана-графика закупок товаров, работ, услуг для обеспечения нужд субъекта Российской Федерации и муниципальных нужд, утвержденных Постановлением Правительства РФ от 05.06.2015 N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 и в нарушение части 10 статьи 21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разработанный и утвержденный Министерством план-график закупок на 2017 год (в редакции от 17.04.2017 года) включает в себя объёмы закупок превышающие лимиты бюджетных ассигнований предусмотренных на 2017 год.</w:t>
      </w:r>
    </w:p>
    <w:p w:rsidR="00F4359C" w:rsidRPr="00575886" w:rsidRDefault="007253A6" w:rsidP="00F4359C">
      <w:pPr>
        <w:spacing w:after="0" w:line="240" w:lineRule="auto"/>
        <w:ind w:firstLine="720"/>
        <w:jc w:val="both"/>
        <w:rPr>
          <w:rFonts w:ascii="Times New Roman" w:eastAsia="Times New Roman" w:hAnsi="Times New Roman" w:cs="Times New Roman"/>
          <w:sz w:val="28"/>
          <w:szCs w:val="28"/>
        </w:rPr>
      </w:pPr>
      <w:r w:rsidRPr="00575886">
        <w:rPr>
          <w:rFonts w:ascii="Times New Roman" w:eastAsia="Times New Roman" w:hAnsi="Times New Roman" w:cs="Times New Roman"/>
          <w:sz w:val="28"/>
          <w:szCs w:val="28"/>
        </w:rPr>
        <w:t>- в</w:t>
      </w:r>
      <w:r w:rsidR="00F4359C" w:rsidRPr="00575886">
        <w:rPr>
          <w:rFonts w:ascii="Times New Roman" w:eastAsia="Times New Roman" w:hAnsi="Times New Roman" w:cs="Times New Roman"/>
          <w:sz w:val="28"/>
          <w:szCs w:val="28"/>
        </w:rPr>
        <w:t xml:space="preserve"> нарушение части 10 статьи 21 Федерального закона от 5 апреля </w:t>
      </w:r>
      <w:smartTag w:uri="urn:schemas-microsoft-com:office:smarttags" w:element="metricconverter">
        <w:smartTagPr>
          <w:attr w:name="ProductID" w:val="2013 г"/>
        </w:smartTagPr>
        <w:r w:rsidR="00F4359C" w:rsidRPr="00575886">
          <w:rPr>
            <w:rFonts w:ascii="Times New Roman" w:eastAsia="Times New Roman" w:hAnsi="Times New Roman" w:cs="Times New Roman"/>
            <w:sz w:val="28"/>
            <w:szCs w:val="28"/>
          </w:rPr>
          <w:t>2013 г</w:t>
        </w:r>
      </w:smartTag>
      <w:r w:rsidR="00F4359C" w:rsidRPr="00575886">
        <w:rPr>
          <w:rFonts w:ascii="Times New Roman" w:eastAsia="Times New Roman" w:hAnsi="Times New Roman" w:cs="Times New Roman"/>
          <w:sz w:val="28"/>
          <w:szCs w:val="28"/>
        </w:rPr>
        <w:t>. № 44-ФЗ «О контрактной системе в сфере закупок товаров, работ, услуг для обеспечения государственных и муниципальных нужд» план-график закупок размещен в ЕИС с нарушением сроков (3 рабочих дня), предусмотренных данной статьей, а именно: план-график утвержден 19.01.2018 года, а размещен в ЕИС 29.01.2018 года). По данному нарушению ответственные лица привлечены к административной ответственности в 2018 году (Постановление А16-75/2018 от 31.10.2018 года №1423-16).</w:t>
      </w:r>
    </w:p>
    <w:p w:rsidR="00952E72" w:rsidRPr="00575886" w:rsidRDefault="007253A6" w:rsidP="00952E72">
      <w:pPr>
        <w:autoSpaceDE w:val="0"/>
        <w:autoSpaceDN w:val="0"/>
        <w:adjustRightInd w:val="0"/>
        <w:ind w:firstLine="720"/>
        <w:jc w:val="both"/>
        <w:rPr>
          <w:rFonts w:ascii="Times New Roman" w:hAnsi="Times New Roman" w:cs="Times New Roman"/>
          <w:sz w:val="28"/>
          <w:szCs w:val="28"/>
        </w:rPr>
      </w:pPr>
      <w:r w:rsidRPr="00575886">
        <w:rPr>
          <w:rFonts w:ascii="Times New Roman" w:hAnsi="Times New Roman" w:cs="Times New Roman"/>
          <w:sz w:val="28"/>
          <w:szCs w:val="28"/>
        </w:rPr>
        <w:t xml:space="preserve"> - в</w:t>
      </w:r>
      <w:r w:rsidR="00952E72" w:rsidRPr="00575886">
        <w:rPr>
          <w:rFonts w:ascii="Times New Roman" w:hAnsi="Times New Roman" w:cs="Times New Roman"/>
          <w:sz w:val="28"/>
          <w:szCs w:val="28"/>
        </w:rPr>
        <w:t xml:space="preserve"> ходе проверки законности (эффективности и экономности) использования межбюджетных трансфертов, предоставленных в 2017-2018 годах из республиканского бюджета бюджету Урупского муниципального района установлено, что в Медногорском СП в нарушение п. 4 ст. 21 Закона № 44–ФЗ и требований п.5 ч.5, утвержденных совместным приказом Минэкономразвития России и Федерального казначейства от 31.03.2015 №182/7н, в плане графике на 2017 год не указан годовой объем закупок у единственного поставщика (подрядчика, исполнителя) в соответствии с п. 4 ч. 1 ст. 93 Закона 44-ФЗ, однако в соответствии со ст.4.5 КоАП РФ, срок  привлечения к административной ответственности истёк. </w:t>
      </w:r>
    </w:p>
    <w:p w:rsidR="00AD2688" w:rsidRPr="00575886" w:rsidRDefault="00AD2688" w:rsidP="00565BC9">
      <w:pPr>
        <w:pStyle w:val="Style4"/>
        <w:rPr>
          <w:rStyle w:val="FontStyle221"/>
          <w:sz w:val="28"/>
          <w:szCs w:val="28"/>
        </w:rPr>
      </w:pPr>
      <w:r w:rsidRPr="00575886">
        <w:rPr>
          <w:rStyle w:val="FontStyle221"/>
          <w:sz w:val="28"/>
          <w:szCs w:val="28"/>
        </w:rPr>
        <w:t>3. Экспертно-аналитическая деятельность</w:t>
      </w:r>
      <w:r w:rsidRPr="00575886">
        <w:rPr>
          <w:rStyle w:val="FontStyle277"/>
          <w:b w:val="0"/>
          <w:bCs w:val="0"/>
          <w:sz w:val="28"/>
          <w:szCs w:val="28"/>
        </w:rPr>
        <w:t xml:space="preserve"> </w:t>
      </w:r>
    </w:p>
    <w:p w:rsidR="00AD2688" w:rsidRPr="00575886" w:rsidRDefault="00AD2688" w:rsidP="00565BC9">
      <w:pPr>
        <w:pStyle w:val="Style4"/>
        <w:jc w:val="both"/>
        <w:rPr>
          <w:rStyle w:val="FontStyle221"/>
          <w:sz w:val="28"/>
          <w:szCs w:val="28"/>
        </w:rPr>
      </w:pPr>
    </w:p>
    <w:p w:rsidR="00AD2688" w:rsidRPr="00575886" w:rsidRDefault="00AD2688" w:rsidP="00565BC9">
      <w:pPr>
        <w:pStyle w:val="Style11"/>
        <w:spacing w:line="240" w:lineRule="auto"/>
        <w:ind w:firstLine="709"/>
        <w:rPr>
          <w:sz w:val="28"/>
          <w:szCs w:val="28"/>
        </w:rPr>
      </w:pPr>
      <w:r w:rsidRPr="00575886">
        <w:rPr>
          <w:sz w:val="28"/>
          <w:szCs w:val="28"/>
        </w:rPr>
        <w:t xml:space="preserve">3.1. </w:t>
      </w:r>
      <w:r w:rsidR="00165A77" w:rsidRPr="00575886">
        <w:rPr>
          <w:rStyle w:val="FontStyle278"/>
          <w:sz w:val="28"/>
          <w:szCs w:val="28"/>
        </w:rPr>
        <w:t xml:space="preserve">За </w:t>
      </w:r>
      <w:r w:rsidR="004E4E22" w:rsidRPr="00575886">
        <w:rPr>
          <w:rStyle w:val="FontStyle278"/>
          <w:sz w:val="28"/>
          <w:szCs w:val="28"/>
        </w:rPr>
        <w:t>9 месяцев</w:t>
      </w:r>
      <w:r w:rsidR="00165A77" w:rsidRPr="00575886">
        <w:rPr>
          <w:rStyle w:val="FontStyle278"/>
          <w:sz w:val="28"/>
          <w:szCs w:val="28"/>
        </w:rPr>
        <w:t xml:space="preserve"> 2019</w:t>
      </w:r>
      <w:r w:rsidRPr="00575886">
        <w:rPr>
          <w:b/>
          <w:bCs/>
          <w:sz w:val="28"/>
          <w:szCs w:val="28"/>
        </w:rPr>
        <w:t xml:space="preserve"> </w:t>
      </w:r>
      <w:r w:rsidRPr="00575886">
        <w:rPr>
          <w:rStyle w:val="FontStyle278"/>
          <w:sz w:val="28"/>
          <w:szCs w:val="28"/>
        </w:rPr>
        <w:t>год</w:t>
      </w:r>
      <w:r w:rsidR="003D5CAA" w:rsidRPr="00575886">
        <w:rPr>
          <w:rStyle w:val="FontStyle278"/>
          <w:sz w:val="28"/>
          <w:szCs w:val="28"/>
        </w:rPr>
        <w:t>а</w:t>
      </w:r>
      <w:r w:rsidRPr="00575886">
        <w:rPr>
          <w:rStyle w:val="FontStyle278"/>
          <w:sz w:val="28"/>
          <w:szCs w:val="28"/>
        </w:rPr>
        <w:t xml:space="preserve"> Контрольно-счетной палатой</w:t>
      </w:r>
      <w:r w:rsidRPr="00575886">
        <w:rPr>
          <w:sz w:val="28"/>
          <w:szCs w:val="28"/>
        </w:rPr>
        <w:t xml:space="preserve"> </w:t>
      </w:r>
      <w:r w:rsidRPr="00575886">
        <w:rPr>
          <w:rStyle w:val="FontStyle278"/>
          <w:sz w:val="28"/>
          <w:szCs w:val="28"/>
        </w:rPr>
        <w:t>Карачаево-Черкесской Республики</w:t>
      </w:r>
      <w:r w:rsidRPr="00575886">
        <w:rPr>
          <w:sz w:val="28"/>
          <w:szCs w:val="28"/>
        </w:rPr>
        <w:t xml:space="preserve"> проведено </w:t>
      </w:r>
      <w:r w:rsidR="004E4E22" w:rsidRPr="00575886">
        <w:rPr>
          <w:sz w:val="28"/>
          <w:szCs w:val="28"/>
        </w:rPr>
        <w:t>53</w:t>
      </w:r>
      <w:r w:rsidRPr="00575886">
        <w:rPr>
          <w:sz w:val="28"/>
          <w:szCs w:val="28"/>
        </w:rPr>
        <w:t xml:space="preserve"> экспертно-аналитических мероприяти</w:t>
      </w:r>
      <w:r w:rsidR="004E4E22" w:rsidRPr="00575886">
        <w:rPr>
          <w:sz w:val="28"/>
          <w:szCs w:val="28"/>
        </w:rPr>
        <w:t>я</w:t>
      </w:r>
      <w:r w:rsidRPr="00575886">
        <w:rPr>
          <w:sz w:val="28"/>
          <w:szCs w:val="28"/>
        </w:rPr>
        <w:t>, в том числе:</w:t>
      </w:r>
    </w:p>
    <w:p w:rsidR="00AD2688" w:rsidRPr="00575886" w:rsidRDefault="00AD2688" w:rsidP="00565BC9">
      <w:pPr>
        <w:pStyle w:val="Style11"/>
        <w:spacing w:line="240" w:lineRule="auto"/>
        <w:ind w:firstLine="851"/>
        <w:rPr>
          <w:sz w:val="28"/>
          <w:szCs w:val="28"/>
        </w:rPr>
      </w:pPr>
      <w:r w:rsidRPr="00575886">
        <w:rPr>
          <w:sz w:val="28"/>
          <w:szCs w:val="28"/>
        </w:rPr>
        <w:t xml:space="preserve">по проектам законов </w:t>
      </w:r>
      <w:r w:rsidR="001C0E85" w:rsidRPr="00575886">
        <w:rPr>
          <w:sz w:val="28"/>
          <w:szCs w:val="28"/>
        </w:rPr>
        <w:t xml:space="preserve">и иным нормативным правовым актам </w:t>
      </w:r>
      <w:r w:rsidRPr="00575886">
        <w:rPr>
          <w:sz w:val="28"/>
          <w:szCs w:val="28"/>
        </w:rPr>
        <w:t xml:space="preserve">Карачаево-Черкесской Республики </w:t>
      </w:r>
      <w:r w:rsidR="001C0E85" w:rsidRPr="00575886">
        <w:rPr>
          <w:sz w:val="28"/>
          <w:szCs w:val="28"/>
        </w:rPr>
        <w:t>–</w:t>
      </w:r>
      <w:r w:rsidRPr="00575886">
        <w:rPr>
          <w:sz w:val="28"/>
          <w:szCs w:val="28"/>
        </w:rPr>
        <w:t xml:space="preserve"> </w:t>
      </w:r>
      <w:r w:rsidR="00B70EF6" w:rsidRPr="00575886">
        <w:rPr>
          <w:sz w:val="28"/>
          <w:szCs w:val="28"/>
        </w:rPr>
        <w:t>1</w:t>
      </w:r>
      <w:r w:rsidR="004E4E22" w:rsidRPr="00575886">
        <w:rPr>
          <w:sz w:val="28"/>
          <w:szCs w:val="28"/>
        </w:rPr>
        <w:t>8</w:t>
      </w:r>
      <w:r w:rsidR="001C0E85" w:rsidRPr="00575886">
        <w:rPr>
          <w:sz w:val="28"/>
          <w:szCs w:val="28"/>
        </w:rPr>
        <w:t xml:space="preserve"> ед.</w:t>
      </w:r>
      <w:r w:rsidRPr="00575886">
        <w:rPr>
          <w:sz w:val="28"/>
          <w:szCs w:val="28"/>
        </w:rPr>
        <w:t>;</w:t>
      </w:r>
    </w:p>
    <w:p w:rsidR="009A5542" w:rsidRPr="00575886" w:rsidRDefault="009A5542" w:rsidP="00565BC9">
      <w:pPr>
        <w:spacing w:after="0" w:line="240" w:lineRule="auto"/>
        <w:ind w:firstLine="851"/>
        <w:jc w:val="both"/>
        <w:rPr>
          <w:rFonts w:ascii="Times New Roman" w:hAnsi="Times New Roman" w:cs="Times New Roman"/>
          <w:sz w:val="28"/>
          <w:szCs w:val="28"/>
        </w:rPr>
      </w:pPr>
      <w:r w:rsidRPr="00575886">
        <w:rPr>
          <w:rFonts w:ascii="Times New Roman" w:hAnsi="Times New Roman" w:cs="Times New Roman"/>
          <w:sz w:val="28"/>
          <w:szCs w:val="28"/>
        </w:rPr>
        <w:t>по внешней проверке годовой отчетности за 2018 год главных администраторов бюджетных средств Карачаево-Черкесской Республики  в количестве - 35 ед.</w:t>
      </w:r>
    </w:p>
    <w:p w:rsidR="001C0E85" w:rsidRPr="00575886" w:rsidRDefault="00AD2688" w:rsidP="00565BC9">
      <w:pPr>
        <w:autoSpaceDE w:val="0"/>
        <w:autoSpaceDN w:val="0"/>
        <w:adjustRightInd w:val="0"/>
        <w:spacing w:after="0" w:line="240" w:lineRule="auto"/>
        <w:ind w:firstLine="709"/>
        <w:jc w:val="both"/>
        <w:rPr>
          <w:rFonts w:ascii="Times New Roman" w:hAnsi="Times New Roman" w:cs="Times New Roman"/>
          <w:sz w:val="28"/>
          <w:szCs w:val="28"/>
        </w:rPr>
      </w:pPr>
      <w:r w:rsidRPr="00575886">
        <w:rPr>
          <w:rFonts w:ascii="Times New Roman" w:hAnsi="Times New Roman" w:cs="Times New Roman"/>
          <w:sz w:val="28"/>
          <w:szCs w:val="28"/>
        </w:rPr>
        <w:t xml:space="preserve">По результатам проведенных  экспертно-аналитических мероприятий подготовлено и направлено в органы государственной власти </w:t>
      </w:r>
      <w:r w:rsidR="004E4E22" w:rsidRPr="00575886">
        <w:rPr>
          <w:rFonts w:ascii="Times New Roman" w:hAnsi="Times New Roman" w:cs="Times New Roman"/>
          <w:sz w:val="28"/>
          <w:szCs w:val="28"/>
        </w:rPr>
        <w:t>18</w:t>
      </w:r>
      <w:r w:rsidRPr="00575886">
        <w:rPr>
          <w:rFonts w:ascii="Times New Roman" w:hAnsi="Times New Roman" w:cs="Times New Roman"/>
          <w:sz w:val="28"/>
          <w:szCs w:val="28"/>
        </w:rPr>
        <w:t xml:space="preserve"> заключений</w:t>
      </w:r>
      <w:r w:rsidR="004E4E22" w:rsidRPr="00575886">
        <w:rPr>
          <w:rFonts w:ascii="Times New Roman" w:hAnsi="Times New Roman" w:cs="Times New Roman"/>
          <w:sz w:val="28"/>
          <w:szCs w:val="28"/>
        </w:rPr>
        <w:t>.</w:t>
      </w:r>
    </w:p>
    <w:p w:rsidR="00AD2688" w:rsidRPr="00575886" w:rsidRDefault="00AD2688" w:rsidP="00565BC9">
      <w:pPr>
        <w:pStyle w:val="a4"/>
        <w:spacing w:after="0"/>
        <w:ind w:firstLine="709"/>
        <w:jc w:val="both"/>
        <w:rPr>
          <w:sz w:val="28"/>
          <w:szCs w:val="28"/>
        </w:rPr>
      </w:pPr>
      <w:r w:rsidRPr="00575886">
        <w:rPr>
          <w:sz w:val="28"/>
          <w:szCs w:val="28"/>
        </w:rPr>
        <w:t>3.</w:t>
      </w:r>
      <w:r w:rsidR="003D5CAA" w:rsidRPr="00575886">
        <w:rPr>
          <w:sz w:val="28"/>
          <w:szCs w:val="28"/>
        </w:rPr>
        <w:t>2</w:t>
      </w:r>
      <w:r w:rsidRPr="00575886">
        <w:rPr>
          <w:sz w:val="28"/>
          <w:szCs w:val="28"/>
        </w:rPr>
        <w:t xml:space="preserve">. Объём средств, охваченных в ходе экспертно-аналитических мероприятий, составил  </w:t>
      </w:r>
      <w:r w:rsidR="00565BC9" w:rsidRPr="00575886">
        <w:rPr>
          <w:sz w:val="28"/>
          <w:szCs w:val="28"/>
        </w:rPr>
        <w:t>1871</w:t>
      </w:r>
      <w:r w:rsidR="00F4359C" w:rsidRPr="00575886">
        <w:rPr>
          <w:sz w:val="28"/>
          <w:szCs w:val="28"/>
        </w:rPr>
        <w:t xml:space="preserve">9,0 </w:t>
      </w:r>
      <w:r w:rsidR="00A76DFA" w:rsidRPr="00575886">
        <w:rPr>
          <w:sz w:val="28"/>
          <w:szCs w:val="28"/>
        </w:rPr>
        <w:t>млн</w:t>
      </w:r>
      <w:r w:rsidRPr="00575886">
        <w:rPr>
          <w:sz w:val="28"/>
          <w:szCs w:val="28"/>
        </w:rPr>
        <w:t>. рублей.</w:t>
      </w:r>
    </w:p>
    <w:p w:rsidR="00AD2688" w:rsidRPr="00575886" w:rsidRDefault="00AD2688" w:rsidP="00565BC9">
      <w:pPr>
        <w:pStyle w:val="Style11"/>
        <w:spacing w:line="240" w:lineRule="auto"/>
        <w:ind w:firstLine="708"/>
        <w:rPr>
          <w:sz w:val="28"/>
          <w:szCs w:val="28"/>
        </w:rPr>
      </w:pPr>
      <w:r w:rsidRPr="00575886">
        <w:rPr>
          <w:sz w:val="28"/>
          <w:szCs w:val="28"/>
        </w:rPr>
        <w:t xml:space="preserve"> (Перечень экспертно-аналитических материалов, проведенных направлением </w:t>
      </w:r>
      <w:r w:rsidR="00A76DFA" w:rsidRPr="00575886">
        <w:rPr>
          <w:sz w:val="28"/>
          <w:szCs w:val="28"/>
        </w:rPr>
        <w:t xml:space="preserve">за </w:t>
      </w:r>
      <w:r w:rsidR="001E14BB" w:rsidRPr="00575886">
        <w:rPr>
          <w:rStyle w:val="FontStyle278"/>
          <w:sz w:val="28"/>
          <w:szCs w:val="28"/>
        </w:rPr>
        <w:t>9 месяцев</w:t>
      </w:r>
      <w:r w:rsidR="003D5CAA" w:rsidRPr="00575886">
        <w:rPr>
          <w:rStyle w:val="FontStyle278"/>
          <w:sz w:val="28"/>
          <w:szCs w:val="28"/>
        </w:rPr>
        <w:t xml:space="preserve"> </w:t>
      </w:r>
      <w:r w:rsidR="003D5CAA" w:rsidRPr="00575886">
        <w:rPr>
          <w:sz w:val="28"/>
          <w:szCs w:val="28"/>
        </w:rPr>
        <w:t>2019</w:t>
      </w:r>
      <w:r w:rsidR="003D5CAA" w:rsidRPr="00575886">
        <w:rPr>
          <w:b/>
          <w:bCs/>
          <w:sz w:val="28"/>
          <w:szCs w:val="28"/>
        </w:rPr>
        <w:t xml:space="preserve"> </w:t>
      </w:r>
      <w:r w:rsidR="003D5CAA" w:rsidRPr="00575886">
        <w:rPr>
          <w:rStyle w:val="FontStyle278"/>
          <w:sz w:val="28"/>
          <w:szCs w:val="28"/>
        </w:rPr>
        <w:t xml:space="preserve">года </w:t>
      </w:r>
      <w:r w:rsidRPr="00575886">
        <w:rPr>
          <w:sz w:val="28"/>
          <w:szCs w:val="28"/>
        </w:rPr>
        <w:t>- Приложение 2 к настоящему Отчету.)</w:t>
      </w:r>
    </w:p>
    <w:p w:rsidR="00AD2688" w:rsidRPr="00575886" w:rsidRDefault="00AD2688" w:rsidP="00565BC9">
      <w:pPr>
        <w:pStyle w:val="Style22"/>
        <w:spacing w:line="240" w:lineRule="auto"/>
        <w:ind w:firstLine="0"/>
        <w:jc w:val="center"/>
        <w:rPr>
          <w:b/>
          <w:bCs/>
          <w:sz w:val="28"/>
          <w:szCs w:val="28"/>
        </w:rPr>
      </w:pPr>
    </w:p>
    <w:p w:rsidR="002D07D6" w:rsidRPr="00575886" w:rsidRDefault="002D07D6" w:rsidP="00565BC9">
      <w:pPr>
        <w:pStyle w:val="Style22"/>
        <w:spacing w:line="240" w:lineRule="auto"/>
        <w:ind w:firstLine="0"/>
        <w:jc w:val="center"/>
        <w:rPr>
          <w:b/>
          <w:bCs/>
          <w:sz w:val="28"/>
          <w:szCs w:val="28"/>
        </w:rPr>
      </w:pPr>
      <w:r w:rsidRPr="00575886">
        <w:rPr>
          <w:b/>
          <w:bCs/>
          <w:sz w:val="28"/>
          <w:szCs w:val="28"/>
        </w:rPr>
        <w:t xml:space="preserve">4. </w:t>
      </w:r>
      <w:r w:rsidR="001E14BB" w:rsidRPr="00575886">
        <w:rPr>
          <w:b/>
          <w:bCs/>
          <w:sz w:val="28"/>
          <w:szCs w:val="28"/>
        </w:rPr>
        <w:t>М</w:t>
      </w:r>
      <w:r w:rsidRPr="00575886">
        <w:rPr>
          <w:b/>
          <w:bCs/>
          <w:sz w:val="28"/>
          <w:szCs w:val="28"/>
        </w:rPr>
        <w:t>ониторинг</w:t>
      </w:r>
      <w:r w:rsidR="001E14BB" w:rsidRPr="00575886">
        <w:rPr>
          <w:b/>
          <w:bCs/>
          <w:sz w:val="28"/>
          <w:szCs w:val="28"/>
        </w:rPr>
        <w:t>и</w:t>
      </w:r>
    </w:p>
    <w:p w:rsidR="002D07D6" w:rsidRPr="00575886" w:rsidRDefault="002D07D6" w:rsidP="00565BC9">
      <w:pPr>
        <w:pStyle w:val="Style22"/>
        <w:spacing w:line="240" w:lineRule="auto"/>
        <w:ind w:firstLine="0"/>
        <w:jc w:val="center"/>
        <w:rPr>
          <w:b/>
          <w:bCs/>
          <w:sz w:val="28"/>
          <w:szCs w:val="28"/>
        </w:rPr>
      </w:pPr>
    </w:p>
    <w:p w:rsidR="002D07D6" w:rsidRPr="00575886" w:rsidRDefault="002D07D6" w:rsidP="00565BC9">
      <w:pPr>
        <w:spacing w:after="0" w:line="240" w:lineRule="auto"/>
        <w:ind w:firstLine="708"/>
        <w:jc w:val="both"/>
        <w:rPr>
          <w:rFonts w:ascii="Times New Roman" w:hAnsi="Times New Roman" w:cs="Times New Roman"/>
          <w:sz w:val="28"/>
          <w:szCs w:val="28"/>
        </w:rPr>
      </w:pPr>
      <w:r w:rsidRPr="00575886">
        <w:rPr>
          <w:rFonts w:ascii="Times New Roman" w:hAnsi="Times New Roman" w:cs="Times New Roman"/>
          <w:sz w:val="28"/>
          <w:szCs w:val="28"/>
        </w:rPr>
        <w:t>Во исполнение Указа Президента Российской Федерации от 07.05.2018 № 204 «О национальных целях и стратегических задачах развития Российской Федерации на период до 2024 года, Карачаево-Черкесская Республика в План работы Контрольно-счетной палаты на 2019 год  были включены и проводились мониторинги и контроль формирования и реализации в Карачаево-Черкесской Республике следующих Приоритетных национальных проектов:</w:t>
      </w:r>
    </w:p>
    <w:p w:rsidR="002D07D6" w:rsidRPr="00575886" w:rsidRDefault="002D07D6" w:rsidP="00565BC9">
      <w:pPr>
        <w:spacing w:after="0" w:line="240" w:lineRule="auto"/>
        <w:ind w:hanging="1"/>
        <w:jc w:val="both"/>
        <w:rPr>
          <w:rFonts w:ascii="Times New Roman" w:hAnsi="Times New Roman" w:cs="Times New Roman"/>
          <w:sz w:val="28"/>
          <w:szCs w:val="28"/>
        </w:rPr>
      </w:pPr>
      <w:r w:rsidRPr="00575886">
        <w:rPr>
          <w:rFonts w:ascii="Times New Roman" w:hAnsi="Times New Roman" w:cs="Times New Roman"/>
          <w:sz w:val="28"/>
          <w:szCs w:val="28"/>
        </w:rPr>
        <w:t>«Жилье и городская среда»;</w:t>
      </w:r>
    </w:p>
    <w:p w:rsidR="002D07D6" w:rsidRPr="00575886" w:rsidRDefault="002D07D6" w:rsidP="00565BC9">
      <w:pPr>
        <w:spacing w:after="0" w:line="240" w:lineRule="auto"/>
        <w:ind w:hanging="1"/>
        <w:jc w:val="both"/>
        <w:rPr>
          <w:rFonts w:ascii="Times New Roman" w:hAnsi="Times New Roman" w:cs="Times New Roman"/>
          <w:sz w:val="28"/>
          <w:szCs w:val="28"/>
        </w:rPr>
      </w:pPr>
      <w:r w:rsidRPr="00575886">
        <w:rPr>
          <w:rFonts w:ascii="Times New Roman" w:hAnsi="Times New Roman" w:cs="Times New Roman"/>
          <w:sz w:val="28"/>
          <w:szCs w:val="28"/>
        </w:rPr>
        <w:t>«Демография»;</w:t>
      </w:r>
    </w:p>
    <w:p w:rsidR="002D07D6" w:rsidRPr="00575886" w:rsidRDefault="002D07D6" w:rsidP="00565BC9">
      <w:pPr>
        <w:spacing w:after="0" w:line="240" w:lineRule="auto"/>
        <w:ind w:hanging="1"/>
        <w:rPr>
          <w:rFonts w:ascii="Times New Roman" w:hAnsi="Times New Roman" w:cs="Times New Roman"/>
          <w:sz w:val="28"/>
          <w:szCs w:val="28"/>
        </w:rPr>
      </w:pPr>
      <w:r w:rsidRPr="00575886">
        <w:rPr>
          <w:rFonts w:ascii="Times New Roman" w:hAnsi="Times New Roman" w:cs="Times New Roman"/>
          <w:sz w:val="28"/>
          <w:szCs w:val="28"/>
        </w:rPr>
        <w:t xml:space="preserve">«Здравоохранение»; </w:t>
      </w:r>
    </w:p>
    <w:p w:rsidR="002D07D6" w:rsidRPr="00575886" w:rsidRDefault="002D07D6" w:rsidP="00565BC9">
      <w:pPr>
        <w:pStyle w:val="Style22"/>
        <w:spacing w:line="240" w:lineRule="auto"/>
        <w:ind w:hanging="1"/>
        <w:jc w:val="left"/>
        <w:rPr>
          <w:sz w:val="28"/>
          <w:szCs w:val="28"/>
        </w:rPr>
      </w:pPr>
      <w:r w:rsidRPr="00575886">
        <w:rPr>
          <w:sz w:val="28"/>
          <w:szCs w:val="28"/>
        </w:rPr>
        <w:t>«</w:t>
      </w:r>
      <w:r w:rsidR="00F47FC3" w:rsidRPr="00575886">
        <w:rPr>
          <w:sz w:val="28"/>
          <w:szCs w:val="28"/>
        </w:rPr>
        <w:t>Экология</w:t>
      </w:r>
      <w:r w:rsidRPr="00575886">
        <w:rPr>
          <w:sz w:val="28"/>
          <w:szCs w:val="28"/>
        </w:rPr>
        <w:t xml:space="preserve">»; </w:t>
      </w:r>
    </w:p>
    <w:p w:rsidR="002D07D6" w:rsidRPr="00575886" w:rsidRDefault="002D07D6" w:rsidP="00565BC9">
      <w:pPr>
        <w:pStyle w:val="Style22"/>
        <w:spacing w:line="240" w:lineRule="auto"/>
        <w:ind w:hanging="1"/>
        <w:jc w:val="left"/>
        <w:rPr>
          <w:bCs/>
          <w:sz w:val="28"/>
          <w:szCs w:val="28"/>
        </w:rPr>
      </w:pPr>
      <w:r w:rsidRPr="00575886">
        <w:rPr>
          <w:bCs/>
          <w:sz w:val="28"/>
          <w:szCs w:val="28"/>
        </w:rPr>
        <w:t>«Образование»</w:t>
      </w:r>
      <w:r w:rsidRPr="00575886">
        <w:rPr>
          <w:sz w:val="28"/>
          <w:szCs w:val="28"/>
        </w:rPr>
        <w:t>;</w:t>
      </w:r>
    </w:p>
    <w:p w:rsidR="002D07D6" w:rsidRPr="00575886" w:rsidRDefault="002D07D6" w:rsidP="00565BC9">
      <w:pPr>
        <w:spacing w:after="0" w:line="240" w:lineRule="auto"/>
        <w:ind w:hanging="1"/>
        <w:jc w:val="both"/>
        <w:rPr>
          <w:rFonts w:ascii="Times New Roman" w:hAnsi="Times New Roman" w:cs="Times New Roman"/>
          <w:sz w:val="28"/>
          <w:szCs w:val="28"/>
        </w:rPr>
      </w:pPr>
      <w:r w:rsidRPr="00575886">
        <w:rPr>
          <w:rFonts w:ascii="Times New Roman" w:hAnsi="Times New Roman" w:cs="Times New Roman"/>
          <w:sz w:val="28"/>
          <w:szCs w:val="28"/>
        </w:rPr>
        <w:t>«Культура»;</w:t>
      </w:r>
    </w:p>
    <w:p w:rsidR="002D07D6" w:rsidRPr="00575886" w:rsidRDefault="002D07D6" w:rsidP="00565BC9">
      <w:pPr>
        <w:spacing w:after="0" w:line="240" w:lineRule="auto"/>
        <w:ind w:hanging="1"/>
        <w:rPr>
          <w:rFonts w:ascii="Times New Roman" w:hAnsi="Times New Roman" w:cs="Times New Roman"/>
          <w:sz w:val="28"/>
          <w:szCs w:val="28"/>
        </w:rPr>
      </w:pPr>
      <w:r w:rsidRPr="00575886">
        <w:rPr>
          <w:rFonts w:ascii="Times New Roman" w:hAnsi="Times New Roman" w:cs="Times New Roman"/>
          <w:sz w:val="28"/>
          <w:szCs w:val="28"/>
        </w:rPr>
        <w:t xml:space="preserve">«Безопасные и качественные дороги»; </w:t>
      </w:r>
    </w:p>
    <w:p w:rsidR="002D07D6" w:rsidRPr="00575886" w:rsidRDefault="002D07D6" w:rsidP="00565BC9">
      <w:pPr>
        <w:spacing w:after="0" w:line="240" w:lineRule="auto"/>
        <w:ind w:hanging="1"/>
        <w:rPr>
          <w:rFonts w:ascii="Times New Roman" w:hAnsi="Times New Roman" w:cs="Times New Roman"/>
          <w:sz w:val="28"/>
          <w:szCs w:val="28"/>
        </w:rPr>
      </w:pPr>
      <w:r w:rsidRPr="00575886">
        <w:rPr>
          <w:rFonts w:ascii="Times New Roman" w:hAnsi="Times New Roman" w:cs="Times New Roman"/>
          <w:sz w:val="28"/>
          <w:szCs w:val="28"/>
        </w:rPr>
        <w:t xml:space="preserve">«Цифровая экономика»; </w:t>
      </w:r>
    </w:p>
    <w:p w:rsidR="002D07D6" w:rsidRPr="00575886" w:rsidRDefault="002D07D6" w:rsidP="00565BC9">
      <w:pPr>
        <w:pStyle w:val="Style22"/>
        <w:spacing w:line="240" w:lineRule="auto"/>
        <w:ind w:hanging="1"/>
        <w:jc w:val="left"/>
        <w:rPr>
          <w:sz w:val="28"/>
          <w:szCs w:val="28"/>
        </w:rPr>
      </w:pPr>
      <w:r w:rsidRPr="00575886">
        <w:rPr>
          <w:sz w:val="28"/>
          <w:szCs w:val="28"/>
        </w:rPr>
        <w:t>«Малое и среднее предпринимательство и поддержка индивидуальной предпринимательской инициативы»;</w:t>
      </w:r>
    </w:p>
    <w:p w:rsidR="002D07D6" w:rsidRPr="00575886" w:rsidRDefault="002D07D6" w:rsidP="00565BC9">
      <w:pPr>
        <w:spacing w:after="0" w:line="240" w:lineRule="auto"/>
        <w:jc w:val="both"/>
        <w:rPr>
          <w:rFonts w:ascii="Times New Roman" w:hAnsi="Times New Roman" w:cs="Times New Roman"/>
          <w:sz w:val="28"/>
          <w:szCs w:val="28"/>
        </w:rPr>
      </w:pPr>
      <w:r w:rsidRPr="00575886">
        <w:rPr>
          <w:rFonts w:ascii="Times New Roman" w:hAnsi="Times New Roman" w:cs="Times New Roman"/>
          <w:sz w:val="28"/>
          <w:szCs w:val="28"/>
        </w:rPr>
        <w:t>«Международная кооперация и экспорт».</w:t>
      </w:r>
    </w:p>
    <w:p w:rsidR="001E14BB" w:rsidRPr="00575886" w:rsidRDefault="001E14BB" w:rsidP="00565BC9">
      <w:pPr>
        <w:pStyle w:val="Style11"/>
        <w:spacing w:line="240" w:lineRule="auto"/>
        <w:ind w:firstLine="708"/>
        <w:rPr>
          <w:sz w:val="28"/>
          <w:szCs w:val="28"/>
        </w:rPr>
      </w:pPr>
      <w:r w:rsidRPr="00575886">
        <w:rPr>
          <w:sz w:val="28"/>
          <w:szCs w:val="28"/>
        </w:rPr>
        <w:t xml:space="preserve">(Результаты </w:t>
      </w:r>
      <w:r w:rsidR="00565BC9" w:rsidRPr="00575886">
        <w:rPr>
          <w:sz w:val="28"/>
          <w:szCs w:val="28"/>
        </w:rPr>
        <w:t>мониторингов</w:t>
      </w:r>
      <w:r w:rsidRPr="00575886">
        <w:rPr>
          <w:sz w:val="28"/>
          <w:szCs w:val="28"/>
        </w:rPr>
        <w:t xml:space="preserve">, проведенных </w:t>
      </w:r>
      <w:r w:rsidR="00565BC9" w:rsidRPr="00575886">
        <w:rPr>
          <w:sz w:val="28"/>
          <w:szCs w:val="28"/>
        </w:rPr>
        <w:t>Палатой</w:t>
      </w:r>
      <w:r w:rsidRPr="00575886">
        <w:rPr>
          <w:sz w:val="28"/>
          <w:szCs w:val="28"/>
        </w:rPr>
        <w:t xml:space="preserve"> за </w:t>
      </w:r>
      <w:r w:rsidRPr="00575886">
        <w:rPr>
          <w:rStyle w:val="FontStyle278"/>
          <w:sz w:val="28"/>
          <w:szCs w:val="28"/>
        </w:rPr>
        <w:t xml:space="preserve">9 месяцев </w:t>
      </w:r>
      <w:r w:rsidRPr="00575886">
        <w:rPr>
          <w:sz w:val="28"/>
          <w:szCs w:val="28"/>
        </w:rPr>
        <w:t>2019</w:t>
      </w:r>
      <w:r w:rsidRPr="00575886">
        <w:rPr>
          <w:b/>
          <w:bCs/>
          <w:sz w:val="28"/>
          <w:szCs w:val="28"/>
        </w:rPr>
        <w:t xml:space="preserve"> </w:t>
      </w:r>
      <w:r w:rsidRPr="00575886">
        <w:rPr>
          <w:rStyle w:val="FontStyle278"/>
          <w:sz w:val="28"/>
          <w:szCs w:val="28"/>
        </w:rPr>
        <w:t xml:space="preserve">года </w:t>
      </w:r>
      <w:r w:rsidRPr="00575886">
        <w:rPr>
          <w:sz w:val="28"/>
          <w:szCs w:val="28"/>
        </w:rPr>
        <w:t xml:space="preserve">- Приложение </w:t>
      </w:r>
      <w:r w:rsidR="00565BC9" w:rsidRPr="00575886">
        <w:rPr>
          <w:sz w:val="28"/>
          <w:szCs w:val="28"/>
        </w:rPr>
        <w:t>3</w:t>
      </w:r>
      <w:r w:rsidRPr="00575886">
        <w:rPr>
          <w:sz w:val="28"/>
          <w:szCs w:val="28"/>
        </w:rPr>
        <w:t xml:space="preserve"> к настоящему Отчету.)</w:t>
      </w:r>
    </w:p>
    <w:p w:rsidR="001E14BB" w:rsidRPr="00575886" w:rsidRDefault="001E14BB" w:rsidP="002D07D6">
      <w:pPr>
        <w:spacing w:line="240" w:lineRule="auto"/>
        <w:ind w:left="709"/>
        <w:jc w:val="both"/>
        <w:rPr>
          <w:rFonts w:ascii="Times New Roman" w:hAnsi="Times New Roman" w:cs="Times New Roman"/>
          <w:sz w:val="28"/>
          <w:szCs w:val="28"/>
        </w:rPr>
      </w:pPr>
    </w:p>
    <w:p w:rsidR="00AD2688" w:rsidRPr="00575886" w:rsidRDefault="00AD2688" w:rsidP="002D4DA1">
      <w:pPr>
        <w:spacing w:after="0" w:line="240" w:lineRule="auto"/>
        <w:ind w:firstLine="709"/>
        <w:jc w:val="center"/>
        <w:rPr>
          <w:rFonts w:ascii="Times New Roman" w:hAnsi="Times New Roman" w:cs="Times New Roman"/>
          <w:b/>
          <w:bCs/>
          <w:sz w:val="28"/>
          <w:szCs w:val="28"/>
        </w:rPr>
      </w:pPr>
      <w:r w:rsidRPr="00575886">
        <w:rPr>
          <w:rFonts w:ascii="Times New Roman" w:hAnsi="Times New Roman" w:cs="Times New Roman"/>
          <w:b/>
          <w:bCs/>
          <w:sz w:val="28"/>
          <w:szCs w:val="28"/>
        </w:rPr>
        <w:t>5. Реализация Плана по противодействию коррупции</w:t>
      </w:r>
    </w:p>
    <w:p w:rsidR="00683263" w:rsidRPr="00575886" w:rsidRDefault="00683263" w:rsidP="002D4DA1">
      <w:pPr>
        <w:spacing w:after="0" w:line="240" w:lineRule="auto"/>
        <w:ind w:firstLine="709"/>
        <w:jc w:val="center"/>
        <w:rPr>
          <w:rFonts w:ascii="Times New Roman" w:hAnsi="Times New Roman" w:cs="Times New Roman"/>
          <w:b/>
          <w:bCs/>
          <w:sz w:val="28"/>
          <w:szCs w:val="28"/>
        </w:rPr>
      </w:pPr>
    </w:p>
    <w:p w:rsidR="00A76DFA" w:rsidRPr="00575886" w:rsidRDefault="009C756B" w:rsidP="002D4DA1">
      <w:pPr>
        <w:spacing w:after="0" w:line="240" w:lineRule="auto"/>
        <w:ind w:firstLine="708"/>
        <w:jc w:val="both"/>
        <w:rPr>
          <w:rFonts w:ascii="Times New Roman" w:hAnsi="Times New Roman" w:cs="Times New Roman"/>
          <w:sz w:val="28"/>
          <w:szCs w:val="28"/>
        </w:rPr>
      </w:pPr>
      <w:r w:rsidRPr="00575886">
        <w:rPr>
          <w:rFonts w:ascii="Times New Roman" w:hAnsi="Times New Roman" w:cs="Times New Roman"/>
          <w:sz w:val="28"/>
          <w:szCs w:val="28"/>
        </w:rPr>
        <w:t>5.</w:t>
      </w:r>
      <w:r w:rsidR="00A76DFA" w:rsidRPr="00575886">
        <w:rPr>
          <w:rFonts w:ascii="Times New Roman" w:hAnsi="Times New Roman" w:cs="Times New Roman"/>
          <w:sz w:val="28"/>
          <w:szCs w:val="28"/>
        </w:rPr>
        <w:t xml:space="preserve">1. В соответствии с Планом работы Контрольно-счетной палаты КЧР проведен анализ реализации Плана мероприятий по противодействию коррупции в Контрольно-счетной палате Карачаево-Черкесской Республики за </w:t>
      </w:r>
      <w:r w:rsidR="00D665A6" w:rsidRPr="00575886">
        <w:rPr>
          <w:rFonts w:ascii="Times New Roman" w:hAnsi="Times New Roman" w:cs="Times New Roman"/>
          <w:sz w:val="28"/>
          <w:szCs w:val="28"/>
        </w:rPr>
        <w:t>9 месяцев</w:t>
      </w:r>
      <w:r w:rsidR="00A76DFA" w:rsidRPr="00575886">
        <w:rPr>
          <w:rFonts w:ascii="Times New Roman" w:hAnsi="Times New Roman" w:cs="Times New Roman"/>
          <w:sz w:val="28"/>
          <w:szCs w:val="28"/>
        </w:rPr>
        <w:t xml:space="preserve"> 2019 года. Предусмотренные мероприятия исполнены. </w:t>
      </w:r>
    </w:p>
    <w:p w:rsidR="00A76DFA" w:rsidRPr="00575886" w:rsidRDefault="009C756B" w:rsidP="002D4DA1">
      <w:pPr>
        <w:spacing w:after="0" w:line="240" w:lineRule="auto"/>
        <w:ind w:firstLine="720"/>
        <w:jc w:val="both"/>
        <w:rPr>
          <w:rFonts w:ascii="Times New Roman" w:hAnsi="Times New Roman" w:cs="Times New Roman"/>
          <w:sz w:val="28"/>
          <w:szCs w:val="28"/>
        </w:rPr>
      </w:pPr>
      <w:r w:rsidRPr="00575886">
        <w:rPr>
          <w:rFonts w:ascii="Times New Roman" w:hAnsi="Times New Roman" w:cs="Times New Roman"/>
          <w:sz w:val="28"/>
          <w:szCs w:val="28"/>
        </w:rPr>
        <w:t>5.</w:t>
      </w:r>
      <w:r w:rsidR="00A76DFA" w:rsidRPr="00575886">
        <w:rPr>
          <w:rFonts w:ascii="Times New Roman" w:hAnsi="Times New Roman" w:cs="Times New Roman"/>
          <w:sz w:val="28"/>
          <w:szCs w:val="28"/>
        </w:rPr>
        <w:t>2. В Контрольно-счетной палате Карачаево-Черкесской Республики за 2018 год звонков и сообщений на «телефон доверия» не поступало.</w:t>
      </w:r>
    </w:p>
    <w:p w:rsidR="00A76DFA" w:rsidRPr="00575886" w:rsidRDefault="009C756B" w:rsidP="002D4DA1">
      <w:pPr>
        <w:spacing w:after="0" w:line="240" w:lineRule="auto"/>
        <w:ind w:firstLine="720"/>
        <w:jc w:val="both"/>
        <w:rPr>
          <w:rFonts w:ascii="Times New Roman" w:hAnsi="Times New Roman" w:cs="Times New Roman"/>
          <w:sz w:val="28"/>
          <w:szCs w:val="28"/>
        </w:rPr>
      </w:pPr>
      <w:r w:rsidRPr="00575886">
        <w:rPr>
          <w:rFonts w:ascii="Times New Roman" w:hAnsi="Times New Roman" w:cs="Times New Roman"/>
          <w:sz w:val="28"/>
          <w:szCs w:val="28"/>
        </w:rPr>
        <w:t>5.</w:t>
      </w:r>
      <w:r w:rsidR="00A76DFA" w:rsidRPr="00575886">
        <w:rPr>
          <w:rFonts w:ascii="Times New Roman" w:hAnsi="Times New Roman" w:cs="Times New Roman"/>
          <w:sz w:val="28"/>
          <w:szCs w:val="28"/>
        </w:rPr>
        <w:t>3. Проведена экспертиза, в том числе антикоррупционная, проектов 12 республиканских законов, поступивших в Контрольно-счетную палату КЧР из Народного Собрания (Парламента) КЧР.</w:t>
      </w:r>
    </w:p>
    <w:p w:rsidR="00A76DFA" w:rsidRPr="00575886" w:rsidRDefault="009C756B" w:rsidP="002D4DA1">
      <w:pPr>
        <w:spacing w:after="0" w:line="240" w:lineRule="auto"/>
        <w:ind w:firstLine="720"/>
        <w:jc w:val="both"/>
        <w:rPr>
          <w:rFonts w:ascii="Times New Roman" w:hAnsi="Times New Roman" w:cs="Times New Roman"/>
          <w:sz w:val="28"/>
          <w:szCs w:val="28"/>
        </w:rPr>
      </w:pPr>
      <w:r w:rsidRPr="00575886">
        <w:rPr>
          <w:rFonts w:ascii="Times New Roman" w:hAnsi="Times New Roman" w:cs="Times New Roman"/>
          <w:sz w:val="28"/>
          <w:szCs w:val="28"/>
        </w:rPr>
        <w:t>5.</w:t>
      </w:r>
      <w:r w:rsidR="00A76DFA" w:rsidRPr="00575886">
        <w:rPr>
          <w:rFonts w:ascii="Times New Roman" w:hAnsi="Times New Roman" w:cs="Times New Roman"/>
          <w:sz w:val="28"/>
          <w:szCs w:val="28"/>
        </w:rPr>
        <w:t>4. Вся информация о размещении заказов «www.zakupki."</w:t>
      </w:r>
      <w:r w:rsidR="00A76DFA" w:rsidRPr="00575886">
        <w:rPr>
          <w:rFonts w:ascii="Times New Roman" w:hAnsi="Times New Roman" w:cs="Times New Roman"/>
          <w:sz w:val="28"/>
          <w:szCs w:val="28"/>
          <w:lang w:val="en-US"/>
        </w:rPr>
        <w:t>q</w:t>
      </w:r>
      <w:r w:rsidR="00A76DFA" w:rsidRPr="00575886">
        <w:rPr>
          <w:rFonts w:ascii="Times New Roman" w:hAnsi="Times New Roman" w:cs="Times New Roman"/>
          <w:sz w:val="28"/>
          <w:szCs w:val="28"/>
        </w:rPr>
        <w:t>ov.ru» электронной версии  планов-графиков размещения заказов на поставки товаров, выполнение работ,  оказание услуг для нужд Контрольно-счетной палаты КЧР размещена на официальном сайте РФ в установленные сроки.</w:t>
      </w:r>
    </w:p>
    <w:p w:rsidR="00A76DFA" w:rsidRPr="00575886" w:rsidRDefault="009C756B" w:rsidP="002D4DA1">
      <w:pPr>
        <w:spacing w:after="0" w:line="240" w:lineRule="auto"/>
        <w:ind w:firstLine="720"/>
        <w:jc w:val="both"/>
        <w:rPr>
          <w:rFonts w:ascii="Times New Roman" w:hAnsi="Times New Roman" w:cs="Times New Roman"/>
          <w:sz w:val="28"/>
          <w:szCs w:val="28"/>
        </w:rPr>
      </w:pPr>
      <w:r w:rsidRPr="00575886">
        <w:rPr>
          <w:rFonts w:ascii="Times New Roman" w:hAnsi="Times New Roman" w:cs="Times New Roman"/>
          <w:sz w:val="28"/>
          <w:szCs w:val="28"/>
        </w:rPr>
        <w:t>5.</w:t>
      </w:r>
      <w:r w:rsidR="00A76DFA" w:rsidRPr="00575886">
        <w:rPr>
          <w:rFonts w:ascii="Times New Roman" w:hAnsi="Times New Roman" w:cs="Times New Roman"/>
          <w:sz w:val="28"/>
          <w:szCs w:val="28"/>
        </w:rPr>
        <w:t>5. Опубликована на официальном сайте «www.zakupki."</w:t>
      </w:r>
      <w:r w:rsidR="00A76DFA" w:rsidRPr="00575886">
        <w:rPr>
          <w:rFonts w:ascii="Times New Roman" w:hAnsi="Times New Roman" w:cs="Times New Roman"/>
          <w:sz w:val="28"/>
          <w:szCs w:val="28"/>
          <w:lang w:val="en-US"/>
        </w:rPr>
        <w:t>q</w:t>
      </w:r>
      <w:r w:rsidR="00A76DFA" w:rsidRPr="00575886">
        <w:rPr>
          <w:rFonts w:ascii="Times New Roman" w:hAnsi="Times New Roman" w:cs="Times New Roman"/>
          <w:sz w:val="28"/>
          <w:szCs w:val="28"/>
        </w:rPr>
        <w:t xml:space="preserve">ov.ru»  информация о подписании контрактов, предусматривающих использование бюджетных средств, отчетов об исполнении государственных контрактов для нужд Контрольно-счетной палаты КЧР. </w:t>
      </w:r>
    </w:p>
    <w:p w:rsidR="00A76DFA" w:rsidRPr="00575886" w:rsidRDefault="009C756B" w:rsidP="002D4DA1">
      <w:pPr>
        <w:spacing w:after="0" w:line="240" w:lineRule="auto"/>
        <w:ind w:firstLine="720"/>
        <w:jc w:val="both"/>
        <w:rPr>
          <w:rFonts w:ascii="Times New Roman" w:hAnsi="Times New Roman" w:cs="Times New Roman"/>
          <w:sz w:val="28"/>
          <w:szCs w:val="28"/>
        </w:rPr>
      </w:pPr>
      <w:r w:rsidRPr="00575886">
        <w:rPr>
          <w:rFonts w:ascii="Times New Roman" w:hAnsi="Times New Roman" w:cs="Times New Roman"/>
          <w:sz w:val="28"/>
          <w:szCs w:val="28"/>
        </w:rPr>
        <w:t>5.</w:t>
      </w:r>
      <w:r w:rsidR="00A76DFA" w:rsidRPr="00575886">
        <w:rPr>
          <w:rFonts w:ascii="Times New Roman" w:hAnsi="Times New Roman" w:cs="Times New Roman"/>
          <w:sz w:val="28"/>
          <w:szCs w:val="28"/>
        </w:rPr>
        <w:t xml:space="preserve">6. Размещена информация об обобщенных результатах деятельности Контрольно-счетной палаты КЧР, установленной статьей 98 Федерального закона от </w:t>
      </w:r>
      <w:r w:rsidR="00A76DFA" w:rsidRPr="00575886">
        <w:rPr>
          <w:rFonts w:ascii="Times New Roman" w:hAnsi="Times New Roman" w:cs="Times New Roman"/>
          <w:b/>
          <w:bCs/>
          <w:sz w:val="28"/>
          <w:szCs w:val="28"/>
        </w:rPr>
        <w:t xml:space="preserve"> </w:t>
      </w:r>
      <w:r w:rsidR="00A76DFA" w:rsidRPr="00575886">
        <w:rPr>
          <w:rFonts w:ascii="Times New Roman" w:hAnsi="Times New Roman" w:cs="Times New Roman"/>
          <w:bCs/>
          <w:sz w:val="28"/>
          <w:szCs w:val="28"/>
        </w:rPr>
        <w:t>05.04.2013 г.  N 44-ФЗ "О контрактной системе в сфере закупок товаров, работ, услуг для обеспечения государственных и муниципальных нужд"</w:t>
      </w:r>
      <w:r w:rsidR="00A76DFA" w:rsidRPr="00575886">
        <w:rPr>
          <w:rFonts w:ascii="Times New Roman" w:hAnsi="Times New Roman" w:cs="Times New Roman"/>
          <w:sz w:val="28"/>
          <w:szCs w:val="28"/>
        </w:rPr>
        <w:t xml:space="preserve"> в единой информационной системе. </w:t>
      </w:r>
    </w:p>
    <w:p w:rsidR="00A76DFA" w:rsidRPr="00575886" w:rsidRDefault="009C756B" w:rsidP="002D4DA1">
      <w:pPr>
        <w:spacing w:after="0" w:line="240" w:lineRule="auto"/>
        <w:ind w:firstLine="720"/>
        <w:jc w:val="both"/>
        <w:rPr>
          <w:rFonts w:ascii="Times New Roman" w:hAnsi="Times New Roman" w:cs="Times New Roman"/>
          <w:sz w:val="28"/>
          <w:szCs w:val="28"/>
        </w:rPr>
      </w:pPr>
      <w:r w:rsidRPr="00575886">
        <w:rPr>
          <w:rFonts w:ascii="Times New Roman" w:hAnsi="Times New Roman" w:cs="Times New Roman"/>
          <w:sz w:val="28"/>
          <w:szCs w:val="28"/>
        </w:rPr>
        <w:t>5.</w:t>
      </w:r>
      <w:r w:rsidR="00A76DFA" w:rsidRPr="00575886">
        <w:rPr>
          <w:rFonts w:ascii="Times New Roman" w:hAnsi="Times New Roman" w:cs="Times New Roman"/>
          <w:sz w:val="28"/>
          <w:szCs w:val="28"/>
        </w:rPr>
        <w:t>7. По результатам деятельности аудиторских направлений за 2018 год проведены мониторинги оценки эффективности государственного финансового контроля по аудиторским направлениям, которые утверждены на заседаниях Коллегии.</w:t>
      </w:r>
    </w:p>
    <w:p w:rsidR="00D665A6" w:rsidRPr="00575886" w:rsidRDefault="00D665A6" w:rsidP="002D4DA1">
      <w:pPr>
        <w:spacing w:after="0" w:line="240" w:lineRule="auto"/>
        <w:ind w:firstLine="720"/>
        <w:jc w:val="both"/>
        <w:rPr>
          <w:rFonts w:ascii="Times New Roman" w:hAnsi="Times New Roman" w:cs="Times New Roman"/>
          <w:sz w:val="28"/>
          <w:szCs w:val="28"/>
        </w:rPr>
      </w:pPr>
    </w:p>
    <w:p w:rsidR="00AD2688" w:rsidRPr="00575886" w:rsidRDefault="00AD2688" w:rsidP="002D4DA1">
      <w:pPr>
        <w:widowControl w:val="0"/>
        <w:tabs>
          <w:tab w:val="left" w:pos="0"/>
        </w:tabs>
        <w:spacing w:after="0" w:line="240" w:lineRule="auto"/>
        <w:jc w:val="center"/>
        <w:rPr>
          <w:rStyle w:val="FontStyle277"/>
          <w:sz w:val="28"/>
          <w:szCs w:val="28"/>
        </w:rPr>
      </w:pPr>
      <w:r w:rsidRPr="00575886">
        <w:rPr>
          <w:rStyle w:val="FontStyle277"/>
          <w:sz w:val="28"/>
          <w:szCs w:val="28"/>
        </w:rPr>
        <w:t xml:space="preserve">6. Взаимодействие с правоохранительными органами, </w:t>
      </w:r>
    </w:p>
    <w:p w:rsidR="00AD2688" w:rsidRPr="00575886" w:rsidRDefault="00AD2688" w:rsidP="002D4DA1">
      <w:pPr>
        <w:widowControl w:val="0"/>
        <w:tabs>
          <w:tab w:val="left" w:pos="0"/>
        </w:tabs>
        <w:spacing w:after="0" w:line="240" w:lineRule="auto"/>
        <w:jc w:val="center"/>
        <w:rPr>
          <w:rStyle w:val="FontStyle277"/>
          <w:sz w:val="28"/>
          <w:szCs w:val="28"/>
        </w:rPr>
      </w:pPr>
      <w:r w:rsidRPr="00575886">
        <w:rPr>
          <w:rStyle w:val="FontStyle277"/>
          <w:sz w:val="28"/>
          <w:szCs w:val="28"/>
        </w:rPr>
        <w:t>федеральными органами надзора</w:t>
      </w:r>
    </w:p>
    <w:p w:rsidR="00A76DFA" w:rsidRPr="00575886" w:rsidRDefault="00A76DFA" w:rsidP="002D4DA1">
      <w:pPr>
        <w:widowControl w:val="0"/>
        <w:spacing w:after="0" w:line="240" w:lineRule="auto"/>
        <w:ind w:firstLine="709"/>
        <w:jc w:val="both"/>
        <w:rPr>
          <w:rStyle w:val="FontStyle278"/>
          <w:b/>
          <w:bCs/>
          <w:sz w:val="28"/>
          <w:szCs w:val="28"/>
        </w:rPr>
      </w:pPr>
    </w:p>
    <w:p w:rsidR="00AD2688" w:rsidRPr="00575886" w:rsidRDefault="005D31AF" w:rsidP="002D4DA1">
      <w:pPr>
        <w:widowControl w:val="0"/>
        <w:spacing w:after="0" w:line="240" w:lineRule="auto"/>
        <w:ind w:firstLine="709"/>
        <w:jc w:val="both"/>
        <w:rPr>
          <w:rStyle w:val="FontStyle278"/>
          <w:sz w:val="28"/>
          <w:szCs w:val="28"/>
        </w:rPr>
      </w:pPr>
      <w:r w:rsidRPr="00575886">
        <w:rPr>
          <w:rStyle w:val="FontStyle278"/>
          <w:b/>
          <w:bCs/>
          <w:sz w:val="28"/>
          <w:szCs w:val="28"/>
        </w:rPr>
        <w:t xml:space="preserve">  </w:t>
      </w:r>
      <w:r w:rsidR="00AD2688" w:rsidRPr="00575886">
        <w:rPr>
          <w:rStyle w:val="FontStyle278"/>
          <w:b/>
          <w:bCs/>
          <w:sz w:val="28"/>
          <w:szCs w:val="28"/>
        </w:rPr>
        <w:t xml:space="preserve"> </w:t>
      </w:r>
      <w:r w:rsidR="00AD2688" w:rsidRPr="00575886">
        <w:rPr>
          <w:rStyle w:val="FontStyle278"/>
          <w:bCs/>
          <w:sz w:val="28"/>
          <w:szCs w:val="28"/>
        </w:rPr>
        <w:t>В органы прокуратуры</w:t>
      </w:r>
      <w:r w:rsidR="00AD2688" w:rsidRPr="00575886">
        <w:rPr>
          <w:rStyle w:val="FontStyle278"/>
          <w:sz w:val="28"/>
          <w:szCs w:val="28"/>
        </w:rPr>
        <w:t>, иные правоохранительные органы направлен</w:t>
      </w:r>
      <w:r w:rsidR="002D4DA1" w:rsidRPr="00575886">
        <w:rPr>
          <w:rStyle w:val="FontStyle278"/>
          <w:sz w:val="28"/>
          <w:szCs w:val="28"/>
        </w:rPr>
        <w:t>о</w:t>
      </w:r>
      <w:r w:rsidRPr="00575886">
        <w:rPr>
          <w:rStyle w:val="FontStyle278"/>
          <w:sz w:val="28"/>
          <w:szCs w:val="28"/>
        </w:rPr>
        <w:t xml:space="preserve"> </w:t>
      </w:r>
      <w:r w:rsidR="00436C4B" w:rsidRPr="00575886">
        <w:rPr>
          <w:rStyle w:val="FontStyle278"/>
          <w:sz w:val="28"/>
          <w:szCs w:val="28"/>
        </w:rPr>
        <w:t>5</w:t>
      </w:r>
      <w:r w:rsidR="00AD2688" w:rsidRPr="00575886">
        <w:rPr>
          <w:rStyle w:val="FontStyle278"/>
          <w:sz w:val="28"/>
          <w:szCs w:val="28"/>
        </w:rPr>
        <w:t xml:space="preserve"> материал</w:t>
      </w:r>
      <w:r w:rsidR="00436C4B" w:rsidRPr="00575886">
        <w:rPr>
          <w:rStyle w:val="FontStyle278"/>
          <w:sz w:val="28"/>
          <w:szCs w:val="28"/>
        </w:rPr>
        <w:t>ов</w:t>
      </w:r>
      <w:r w:rsidR="00AD2688" w:rsidRPr="00575886">
        <w:rPr>
          <w:rStyle w:val="FontStyle278"/>
          <w:sz w:val="28"/>
          <w:szCs w:val="28"/>
        </w:rPr>
        <w:t xml:space="preserve">: </w:t>
      </w:r>
    </w:p>
    <w:p w:rsidR="00D665A6" w:rsidRPr="00575886" w:rsidRDefault="00D665A6" w:rsidP="00597FE9">
      <w:pPr>
        <w:autoSpaceDE w:val="0"/>
        <w:autoSpaceDN w:val="0"/>
        <w:adjustRightInd w:val="0"/>
        <w:spacing w:after="0" w:line="240" w:lineRule="auto"/>
        <w:ind w:firstLine="992"/>
        <w:jc w:val="both"/>
        <w:rPr>
          <w:rFonts w:ascii="Times New Roman" w:hAnsi="Times New Roman" w:cs="Times New Roman"/>
          <w:sz w:val="28"/>
          <w:szCs w:val="28"/>
        </w:rPr>
      </w:pPr>
      <w:r w:rsidRPr="00575886">
        <w:rPr>
          <w:rFonts w:ascii="Times New Roman" w:hAnsi="Times New Roman" w:cs="Times New Roman"/>
          <w:sz w:val="28"/>
          <w:szCs w:val="28"/>
        </w:rPr>
        <w:t xml:space="preserve">1.Материалы </w:t>
      </w:r>
      <w:r w:rsidRPr="00575886">
        <w:rPr>
          <w:rFonts w:ascii="Times New Roman" w:hAnsi="Times New Roman" w:cs="Times New Roman"/>
          <w:bCs/>
          <w:sz w:val="28"/>
          <w:szCs w:val="28"/>
        </w:rPr>
        <w:t xml:space="preserve">по результатам проверки законности и целевого использования республиканских бюджетных средств, выделенных на реализацию Закона КЧР от 26.12.2013 года №94-РЗ «О ежемесячной денежной выплате, назначаемой в случае рождения третьего или последующих детей до достижения ребенком возраста трех лет или последующих детей до достижения ребенком возраста трех лет, и наделении органов местного самоуправления муниципальных районов и городских округов Карачаево-Черкесской Республики отдельными государственными полномочиями Карачаево-Черкесской Республики» - в </w:t>
      </w:r>
      <w:r w:rsidRPr="00575886">
        <w:rPr>
          <w:rFonts w:ascii="Times New Roman" w:hAnsi="Times New Roman" w:cs="Times New Roman"/>
          <w:sz w:val="28"/>
          <w:szCs w:val="28"/>
        </w:rPr>
        <w:t>УЭБ и ПК МВД КЧР</w:t>
      </w:r>
      <w:r w:rsidRPr="00575886">
        <w:rPr>
          <w:rFonts w:ascii="Times New Roman" w:hAnsi="Times New Roman" w:cs="Times New Roman"/>
          <w:bCs/>
          <w:sz w:val="28"/>
          <w:szCs w:val="28"/>
        </w:rPr>
        <w:t xml:space="preserve">. </w:t>
      </w:r>
    </w:p>
    <w:p w:rsidR="00D665A6" w:rsidRPr="00575886" w:rsidRDefault="00D665A6" w:rsidP="00597FE9">
      <w:pPr>
        <w:widowControl w:val="0"/>
        <w:autoSpaceDE w:val="0"/>
        <w:autoSpaceDN w:val="0"/>
        <w:adjustRightInd w:val="0"/>
        <w:spacing w:after="0" w:line="240" w:lineRule="auto"/>
        <w:ind w:firstLine="992"/>
        <w:jc w:val="both"/>
        <w:rPr>
          <w:rFonts w:ascii="Times New Roman" w:hAnsi="Times New Roman" w:cs="Times New Roman"/>
          <w:bCs/>
          <w:sz w:val="28"/>
          <w:szCs w:val="28"/>
        </w:rPr>
      </w:pPr>
      <w:r w:rsidRPr="00575886">
        <w:rPr>
          <w:rFonts w:ascii="Times New Roman" w:hAnsi="Times New Roman" w:cs="Times New Roman"/>
          <w:sz w:val="28"/>
          <w:szCs w:val="28"/>
        </w:rPr>
        <w:t xml:space="preserve">2.Материалы по результатам </w:t>
      </w:r>
      <w:r w:rsidRPr="00575886">
        <w:rPr>
          <w:rFonts w:ascii="Times New Roman" w:hAnsi="Times New Roman" w:cs="Times New Roman"/>
          <w:bCs/>
          <w:sz w:val="28"/>
          <w:szCs w:val="28"/>
        </w:rPr>
        <w:t>проверки законности и обоснованности принятых обязательств по договорам поручительства, заключенным с юридическими лицами и индивидуальными предпринимателями в КЧРГУП «Гарантийный фонд поддержки предпринимательства Карачаево-Черкесской Республики», с учетом проводимой претезионно-исковой работы за период деятельности фонда (2009-2018 годы).</w:t>
      </w:r>
    </w:p>
    <w:p w:rsidR="00D665A6" w:rsidRPr="00575886" w:rsidRDefault="00D665A6" w:rsidP="00597FE9">
      <w:pPr>
        <w:widowControl w:val="0"/>
        <w:autoSpaceDE w:val="0"/>
        <w:autoSpaceDN w:val="0"/>
        <w:adjustRightInd w:val="0"/>
        <w:spacing w:after="0" w:line="240" w:lineRule="auto"/>
        <w:ind w:firstLine="992"/>
        <w:jc w:val="both"/>
        <w:rPr>
          <w:rFonts w:ascii="Times New Roman" w:hAnsi="Times New Roman" w:cs="Times New Roman"/>
          <w:sz w:val="28"/>
          <w:szCs w:val="28"/>
        </w:rPr>
      </w:pPr>
      <w:r w:rsidRPr="00575886">
        <w:rPr>
          <w:rFonts w:ascii="Times New Roman" w:hAnsi="Times New Roman" w:cs="Times New Roman"/>
          <w:bCs/>
          <w:sz w:val="28"/>
          <w:szCs w:val="28"/>
        </w:rPr>
        <w:t xml:space="preserve">3.Материалы по </w:t>
      </w:r>
      <w:r w:rsidRPr="00575886">
        <w:rPr>
          <w:rFonts w:ascii="Times New Roman" w:hAnsi="Times New Roman" w:cs="Times New Roman"/>
          <w:sz w:val="28"/>
          <w:szCs w:val="28"/>
        </w:rPr>
        <w:t>результатам проверки целевого и эффективного использования бюджетных средств, выделенных в 2018 году РГКУ Управление «Карачаевочеркесавтодор».</w:t>
      </w:r>
    </w:p>
    <w:p w:rsidR="00D665A6" w:rsidRPr="00575886" w:rsidRDefault="00D665A6" w:rsidP="00597FE9">
      <w:pPr>
        <w:widowControl w:val="0"/>
        <w:autoSpaceDE w:val="0"/>
        <w:autoSpaceDN w:val="0"/>
        <w:adjustRightInd w:val="0"/>
        <w:spacing w:after="0" w:line="240" w:lineRule="auto"/>
        <w:ind w:firstLine="992"/>
        <w:jc w:val="both"/>
        <w:rPr>
          <w:rFonts w:ascii="Times New Roman" w:hAnsi="Times New Roman" w:cs="Times New Roman"/>
          <w:bCs/>
          <w:sz w:val="28"/>
          <w:szCs w:val="28"/>
        </w:rPr>
      </w:pPr>
      <w:r w:rsidRPr="00575886">
        <w:rPr>
          <w:rFonts w:ascii="Times New Roman" w:hAnsi="Times New Roman" w:cs="Times New Roman"/>
          <w:bCs/>
          <w:sz w:val="28"/>
          <w:szCs w:val="28"/>
        </w:rPr>
        <w:t>4.Материалы проверки законности и результативности (эффективности и экономности) использования Министерством строительства и ЖКХ КЧР в 2017-2018 году бюджетных средств и материальных ресурсов, направленных органам местного самоуправления на проектирование, строительство, реконструкцию, капитальный ремонт и ремонт автомобильных дорог общего пользования за счет средств дорожного фонда.</w:t>
      </w:r>
    </w:p>
    <w:p w:rsidR="00AC0F55" w:rsidRPr="00575886" w:rsidRDefault="00AC0F55" w:rsidP="00597FE9">
      <w:pPr>
        <w:spacing w:after="0" w:line="240" w:lineRule="auto"/>
        <w:ind w:firstLine="709"/>
        <w:jc w:val="both"/>
        <w:rPr>
          <w:rFonts w:ascii="Times New Roman" w:hAnsi="Times New Roman" w:cs="Times New Roman"/>
          <w:sz w:val="28"/>
          <w:szCs w:val="28"/>
        </w:rPr>
      </w:pPr>
      <w:r w:rsidRPr="00575886">
        <w:rPr>
          <w:rFonts w:ascii="Times New Roman" w:hAnsi="Times New Roman" w:cs="Times New Roman"/>
          <w:sz w:val="28"/>
          <w:szCs w:val="28"/>
        </w:rPr>
        <w:t xml:space="preserve">    5.Материалы по проверке  законности, результативности (эффективности и экономности) использования средств, выделенных из республиканского бюджета в 2017-2018 годах на реализацию мероприятий Подпрограммы «Совершенствование системы лекарственного обеспечения, в том числе в амбулаторных условиях» государственной программы «Развитие здравоохранения Карачаево-Черкесской Республики на 2014-2020 годы»</w:t>
      </w:r>
    </w:p>
    <w:p w:rsidR="00AC0F55" w:rsidRPr="00575886" w:rsidRDefault="00AC0F55" w:rsidP="00597FE9">
      <w:pPr>
        <w:widowControl w:val="0"/>
        <w:autoSpaceDE w:val="0"/>
        <w:autoSpaceDN w:val="0"/>
        <w:adjustRightInd w:val="0"/>
        <w:spacing w:after="0" w:line="240" w:lineRule="auto"/>
        <w:ind w:firstLine="993"/>
        <w:jc w:val="both"/>
        <w:rPr>
          <w:rFonts w:ascii="Times New Roman" w:hAnsi="Times New Roman" w:cs="Times New Roman"/>
          <w:sz w:val="28"/>
          <w:szCs w:val="28"/>
        </w:rPr>
      </w:pPr>
      <w:r w:rsidRPr="00575886">
        <w:rPr>
          <w:rFonts w:ascii="Times New Roman" w:hAnsi="Times New Roman" w:cs="Times New Roman"/>
          <w:sz w:val="28"/>
          <w:szCs w:val="28"/>
        </w:rPr>
        <w:t>Ответы поступят по акту сверки за 9 месяцев 2019 года.</w:t>
      </w:r>
    </w:p>
    <w:p w:rsidR="00AC0F55" w:rsidRPr="00575886" w:rsidRDefault="00AC0F55" w:rsidP="00597FE9">
      <w:pPr>
        <w:widowControl w:val="0"/>
        <w:autoSpaceDE w:val="0"/>
        <w:autoSpaceDN w:val="0"/>
        <w:adjustRightInd w:val="0"/>
        <w:spacing w:after="0" w:line="240" w:lineRule="auto"/>
        <w:ind w:firstLine="993"/>
        <w:jc w:val="both"/>
        <w:rPr>
          <w:rFonts w:ascii="Times New Roman" w:hAnsi="Times New Roman" w:cs="Times New Roman"/>
          <w:sz w:val="28"/>
          <w:szCs w:val="28"/>
        </w:rPr>
      </w:pPr>
      <w:r w:rsidRPr="00575886">
        <w:rPr>
          <w:rFonts w:ascii="Times New Roman" w:hAnsi="Times New Roman" w:cs="Times New Roman"/>
          <w:sz w:val="28"/>
          <w:szCs w:val="28"/>
        </w:rPr>
        <w:t>Кроме того, по обращению Прокуратуры КЧР выделялись специалисты направления для проведения совместных проверок Перинатального центра, Министерства туризма и молодежной политики КЧР, Министерства имущественных и земельных отношений КЧР, Зеленчукского и Малокарачаевского районов.</w:t>
      </w:r>
    </w:p>
    <w:p w:rsidR="0080308E" w:rsidRPr="00575886" w:rsidRDefault="00D665A6" w:rsidP="00597FE9">
      <w:pPr>
        <w:pStyle w:val="Style183"/>
        <w:widowControl/>
        <w:spacing w:line="240" w:lineRule="auto"/>
        <w:ind w:firstLine="851"/>
        <w:jc w:val="both"/>
        <w:rPr>
          <w:sz w:val="28"/>
          <w:szCs w:val="28"/>
        </w:rPr>
      </w:pPr>
      <w:r w:rsidRPr="00575886">
        <w:rPr>
          <w:rStyle w:val="FontStyle277"/>
          <w:b w:val="0"/>
          <w:sz w:val="28"/>
          <w:szCs w:val="28"/>
        </w:rPr>
        <w:t>6.2.</w:t>
      </w:r>
      <w:r w:rsidR="0080308E" w:rsidRPr="00575886">
        <w:rPr>
          <w:rStyle w:val="FontStyle277"/>
          <w:b w:val="0"/>
          <w:bCs w:val="0"/>
          <w:sz w:val="28"/>
          <w:szCs w:val="28"/>
        </w:rPr>
        <w:t xml:space="preserve">  В</w:t>
      </w:r>
      <w:r w:rsidR="0080308E" w:rsidRPr="00575886">
        <w:rPr>
          <w:b/>
          <w:bCs/>
          <w:sz w:val="28"/>
          <w:szCs w:val="28"/>
        </w:rPr>
        <w:t xml:space="preserve"> </w:t>
      </w:r>
      <w:r w:rsidR="0080308E" w:rsidRPr="00575886">
        <w:rPr>
          <w:bCs/>
          <w:sz w:val="28"/>
          <w:szCs w:val="28"/>
        </w:rPr>
        <w:t>Управление Федеральной антимонопольной службы по Карачаево-Черкесской Республике</w:t>
      </w:r>
      <w:r w:rsidR="0080308E" w:rsidRPr="00575886">
        <w:rPr>
          <w:b/>
          <w:bCs/>
          <w:sz w:val="28"/>
          <w:szCs w:val="28"/>
        </w:rPr>
        <w:t xml:space="preserve"> </w:t>
      </w:r>
      <w:r w:rsidR="0080308E" w:rsidRPr="00575886">
        <w:rPr>
          <w:sz w:val="28"/>
          <w:szCs w:val="28"/>
        </w:rPr>
        <w:t>материалы не направлялись.</w:t>
      </w:r>
    </w:p>
    <w:p w:rsidR="0080308E" w:rsidRPr="00575886" w:rsidRDefault="0080308E" w:rsidP="0080308E">
      <w:pPr>
        <w:pStyle w:val="Style183"/>
        <w:widowControl/>
        <w:spacing w:line="240" w:lineRule="auto"/>
        <w:jc w:val="both"/>
        <w:rPr>
          <w:sz w:val="28"/>
          <w:szCs w:val="28"/>
        </w:rPr>
      </w:pPr>
    </w:p>
    <w:p w:rsidR="00597FE9" w:rsidRPr="00575886" w:rsidRDefault="00597FE9" w:rsidP="00597FE9">
      <w:pPr>
        <w:pStyle w:val="Style11"/>
        <w:spacing w:line="240" w:lineRule="auto"/>
        <w:ind w:firstLine="709"/>
        <w:jc w:val="center"/>
        <w:rPr>
          <w:b/>
          <w:bCs/>
          <w:sz w:val="28"/>
          <w:szCs w:val="28"/>
        </w:rPr>
      </w:pPr>
    </w:p>
    <w:p w:rsidR="00AD2688" w:rsidRPr="00575886" w:rsidRDefault="00AD2688" w:rsidP="00597FE9">
      <w:pPr>
        <w:pStyle w:val="Style11"/>
        <w:spacing w:line="240" w:lineRule="auto"/>
        <w:ind w:firstLine="709"/>
        <w:jc w:val="center"/>
        <w:rPr>
          <w:b/>
          <w:bCs/>
          <w:sz w:val="28"/>
          <w:szCs w:val="28"/>
        </w:rPr>
      </w:pPr>
      <w:r w:rsidRPr="00575886">
        <w:rPr>
          <w:b/>
          <w:bCs/>
          <w:sz w:val="28"/>
          <w:szCs w:val="28"/>
        </w:rPr>
        <w:t>7. Взаимодействие с федеральными и республиканскими органами государственной власти, госорганами и общественными организациями</w:t>
      </w:r>
    </w:p>
    <w:p w:rsidR="002D4DA1" w:rsidRPr="00575886" w:rsidRDefault="002D4DA1" w:rsidP="00597FE9">
      <w:pPr>
        <w:pStyle w:val="ConsPlusNormal"/>
        <w:widowControl/>
        <w:ind w:firstLine="567"/>
        <w:jc w:val="both"/>
        <w:rPr>
          <w:rFonts w:ascii="Times New Roman" w:hAnsi="Times New Roman" w:cs="Times New Roman"/>
          <w:sz w:val="28"/>
          <w:szCs w:val="28"/>
        </w:rPr>
      </w:pPr>
    </w:p>
    <w:p w:rsidR="005801BD" w:rsidRPr="00575886" w:rsidRDefault="005801BD" w:rsidP="00597FE9">
      <w:pPr>
        <w:pStyle w:val="ConsPlusNormal"/>
        <w:widowControl/>
        <w:ind w:firstLine="567"/>
        <w:jc w:val="both"/>
        <w:rPr>
          <w:rFonts w:ascii="Times New Roman" w:hAnsi="Times New Roman" w:cs="Times New Roman"/>
          <w:sz w:val="28"/>
          <w:szCs w:val="28"/>
        </w:rPr>
      </w:pPr>
      <w:r w:rsidRPr="00575886">
        <w:rPr>
          <w:rFonts w:ascii="Times New Roman" w:hAnsi="Times New Roman" w:cs="Times New Roman"/>
          <w:sz w:val="28"/>
          <w:szCs w:val="28"/>
        </w:rPr>
        <w:t>1. Председателю отделения СКСО в СКФО, члену Президиума СКСО Колесникову А.А.  направлен Лист согласования таблицы предлагаемых дополнительных изменений в Федеральный закон от 07.2.2011 года №6-ФЗ «Об общих принципах организации и деятельности контрольно-счётных органов субъектов Российской Федерации и муниципальных образований».</w:t>
      </w:r>
    </w:p>
    <w:p w:rsidR="005801BD" w:rsidRPr="00575886" w:rsidRDefault="005801BD" w:rsidP="00597FE9">
      <w:pPr>
        <w:adjustRightInd w:val="0"/>
        <w:spacing w:after="0" w:line="240" w:lineRule="auto"/>
        <w:ind w:firstLine="567"/>
        <w:jc w:val="both"/>
        <w:rPr>
          <w:rFonts w:ascii="Times New Roman" w:hAnsi="Times New Roman" w:cs="Times New Roman"/>
          <w:sz w:val="28"/>
          <w:szCs w:val="28"/>
        </w:rPr>
      </w:pPr>
      <w:r w:rsidRPr="00575886">
        <w:rPr>
          <w:rFonts w:ascii="Times New Roman" w:hAnsi="Times New Roman" w:cs="Times New Roman"/>
          <w:sz w:val="28"/>
          <w:szCs w:val="28"/>
        </w:rPr>
        <w:t>2. Председателю отделения СКСО в СКФО, члену Президиума СКСО Колесникову А.А. направлена информация о перечне нормативно-правовых актов, регламентирующих вопросы оплаты труда работников Контрольно-счётной палаты КЧР, о принципе организационной и функциональной независимости Контрольно-счётной палаты КЧР, при нормативном закреплении системы оплаты труда и о наличии в системе оплаты труда дополнительных выплат работникам связанные с замещением должностей в Контрольно-счетной палате КЧР.</w:t>
      </w:r>
    </w:p>
    <w:p w:rsidR="005801BD" w:rsidRPr="00575886" w:rsidRDefault="005801BD" w:rsidP="00597FE9">
      <w:pPr>
        <w:spacing w:after="0" w:line="240" w:lineRule="auto"/>
        <w:ind w:firstLine="567"/>
        <w:jc w:val="both"/>
        <w:rPr>
          <w:rFonts w:ascii="Times New Roman" w:hAnsi="Times New Roman" w:cs="Times New Roman"/>
          <w:sz w:val="28"/>
          <w:szCs w:val="28"/>
        </w:rPr>
      </w:pPr>
      <w:r w:rsidRPr="00575886">
        <w:rPr>
          <w:rFonts w:ascii="Times New Roman" w:hAnsi="Times New Roman" w:cs="Times New Roman"/>
          <w:sz w:val="28"/>
          <w:szCs w:val="28"/>
        </w:rPr>
        <w:t>3. Председателю отделения СКСО в СКФО, члену Президиума СКСО Колесникову А.А направлен Лист согласования об избрании председателем комиссии Совета контрольно-счетных органов при Счетной палате Российской Федерации по вопросам методологии председател</w:t>
      </w:r>
      <w:bookmarkStart w:id="0" w:name="_GoBack"/>
      <w:bookmarkEnd w:id="0"/>
      <w:r w:rsidRPr="00575886">
        <w:rPr>
          <w:rFonts w:ascii="Times New Roman" w:hAnsi="Times New Roman" w:cs="Times New Roman"/>
          <w:sz w:val="28"/>
          <w:szCs w:val="28"/>
        </w:rPr>
        <w:t>я Контрольно-счетной палаты Москвы Двуреченских Виктора Александровича.</w:t>
      </w:r>
    </w:p>
    <w:p w:rsidR="005801BD" w:rsidRPr="00575886" w:rsidRDefault="005801BD" w:rsidP="00597FE9">
      <w:pPr>
        <w:adjustRightInd w:val="0"/>
        <w:spacing w:after="0" w:line="240" w:lineRule="auto"/>
        <w:ind w:firstLine="567"/>
        <w:jc w:val="both"/>
        <w:rPr>
          <w:rFonts w:ascii="Times New Roman" w:hAnsi="Times New Roman" w:cs="Times New Roman"/>
          <w:sz w:val="28"/>
          <w:szCs w:val="28"/>
        </w:rPr>
      </w:pPr>
      <w:r w:rsidRPr="00575886">
        <w:rPr>
          <w:rFonts w:ascii="Times New Roman" w:hAnsi="Times New Roman" w:cs="Times New Roman"/>
          <w:sz w:val="28"/>
          <w:szCs w:val="28"/>
        </w:rPr>
        <w:t xml:space="preserve">4. Председателю отделения СКСО в СКФО, члену Президиума СКСО Колесникову А.А. направлена информация об основных показателях деятельности  </w:t>
      </w:r>
      <w:r w:rsidRPr="00575886">
        <w:rPr>
          <w:rStyle w:val="FontStyle23"/>
          <w:b w:val="0"/>
          <w:sz w:val="28"/>
          <w:szCs w:val="28"/>
        </w:rPr>
        <w:t xml:space="preserve">Контрольно-счётной палаты </w:t>
      </w:r>
      <w:r w:rsidRPr="00575886">
        <w:rPr>
          <w:rFonts w:ascii="Times New Roman" w:hAnsi="Times New Roman" w:cs="Times New Roman"/>
          <w:sz w:val="28"/>
          <w:szCs w:val="28"/>
        </w:rPr>
        <w:t>КЧР за 2017 год и сведения о подготовленной и отправленной информации, в соответствии с запросами СКСО РФ, Комиссий отделений СКСО РФ, Счётной палаты РФ за 4 квартал 2017 года.</w:t>
      </w:r>
    </w:p>
    <w:p w:rsidR="005801BD" w:rsidRPr="00575886" w:rsidRDefault="005801BD" w:rsidP="00597FE9">
      <w:pPr>
        <w:spacing w:after="0" w:line="240" w:lineRule="auto"/>
        <w:ind w:firstLine="567"/>
        <w:jc w:val="both"/>
        <w:rPr>
          <w:rFonts w:ascii="Times New Roman" w:hAnsi="Times New Roman" w:cs="Times New Roman"/>
          <w:sz w:val="28"/>
          <w:szCs w:val="28"/>
        </w:rPr>
      </w:pPr>
      <w:r w:rsidRPr="00575886">
        <w:rPr>
          <w:rFonts w:ascii="Times New Roman" w:hAnsi="Times New Roman" w:cs="Times New Roman"/>
          <w:sz w:val="28"/>
          <w:szCs w:val="28"/>
        </w:rPr>
        <w:t>5. Аудитору Счетной палаты Российской Федерации  Рохмистрову М.С. направлена информация о результатах контрольных мероприятий, проведенных Контрольно-счетной палатой Карачаево-Черкесской Республики</w:t>
      </w:r>
      <w:r w:rsidRPr="00575886">
        <w:rPr>
          <w:rStyle w:val="FontStyle23"/>
          <w:b w:val="0"/>
          <w:sz w:val="28"/>
          <w:szCs w:val="28"/>
        </w:rPr>
        <w:t xml:space="preserve"> за </w:t>
      </w:r>
      <w:r w:rsidRPr="00575886">
        <w:rPr>
          <w:rFonts w:ascii="Times New Roman" w:hAnsi="Times New Roman" w:cs="Times New Roman"/>
          <w:sz w:val="28"/>
          <w:szCs w:val="28"/>
        </w:rPr>
        <w:t>2018 год, в рамках которых проводился  аудит в сфере закупок  в соответствии с законодательством о контрактной системе и законодательством о закупках товаров, работ, услуг отдельными видами юридических лиц.</w:t>
      </w:r>
    </w:p>
    <w:p w:rsidR="005801BD" w:rsidRPr="00575886" w:rsidRDefault="005801BD" w:rsidP="00597FE9">
      <w:pPr>
        <w:spacing w:after="0" w:line="240" w:lineRule="auto"/>
        <w:ind w:firstLine="567"/>
        <w:jc w:val="both"/>
        <w:rPr>
          <w:rFonts w:ascii="Times New Roman" w:hAnsi="Times New Roman" w:cs="Times New Roman"/>
          <w:sz w:val="28"/>
          <w:szCs w:val="28"/>
        </w:rPr>
      </w:pPr>
      <w:r w:rsidRPr="00575886">
        <w:rPr>
          <w:rFonts w:ascii="Times New Roman" w:hAnsi="Times New Roman" w:cs="Times New Roman"/>
          <w:sz w:val="28"/>
          <w:szCs w:val="28"/>
        </w:rPr>
        <w:t xml:space="preserve">6. Председателю Комиссии Совета КСО РФ при Счётной палате по вопросам  профессионального развития сотрудников КСО РФ Агафонову В.А. направлена информация о реализации мероприятий по профессиональному развитию сотрудников Контрольно-счётной палаты КЧР и сотрудников контрольно – счетных органов муниципальных образований КЧР за 2018 год. </w:t>
      </w:r>
    </w:p>
    <w:p w:rsidR="005801BD" w:rsidRPr="00575886" w:rsidRDefault="005801BD" w:rsidP="00597FE9">
      <w:pPr>
        <w:tabs>
          <w:tab w:val="left" w:pos="630"/>
        </w:tabs>
        <w:adjustRightInd w:val="0"/>
        <w:spacing w:after="0" w:line="240" w:lineRule="auto"/>
        <w:ind w:firstLine="567"/>
        <w:rPr>
          <w:rFonts w:ascii="Times New Roman" w:hAnsi="Times New Roman" w:cs="Times New Roman"/>
          <w:sz w:val="28"/>
          <w:szCs w:val="28"/>
        </w:rPr>
      </w:pPr>
      <w:r w:rsidRPr="00575886">
        <w:rPr>
          <w:rFonts w:ascii="Times New Roman" w:hAnsi="Times New Roman" w:cs="Times New Roman"/>
          <w:bCs/>
          <w:sz w:val="28"/>
          <w:szCs w:val="28"/>
        </w:rPr>
        <w:t xml:space="preserve">7. </w:t>
      </w:r>
      <w:r w:rsidRPr="00575886">
        <w:rPr>
          <w:rFonts w:ascii="Times New Roman" w:hAnsi="Times New Roman" w:cs="Times New Roman"/>
          <w:sz w:val="28"/>
          <w:szCs w:val="28"/>
        </w:rPr>
        <w:t>Председателю отделения СКСО в СКФО, члену Президиума СКСО Колесникову А.А. направлена информация об основных показателях деятельности  КСП КЧР за 2018 год.</w:t>
      </w:r>
    </w:p>
    <w:p w:rsidR="005801BD" w:rsidRPr="00575886" w:rsidRDefault="005801BD" w:rsidP="00597FE9">
      <w:pPr>
        <w:tabs>
          <w:tab w:val="left" w:pos="700"/>
        </w:tabs>
        <w:adjustRightInd w:val="0"/>
        <w:spacing w:after="0" w:line="240" w:lineRule="auto"/>
        <w:ind w:firstLine="567"/>
        <w:jc w:val="both"/>
        <w:rPr>
          <w:rFonts w:ascii="Times New Roman" w:hAnsi="Times New Roman" w:cs="Times New Roman"/>
          <w:sz w:val="28"/>
          <w:szCs w:val="28"/>
        </w:rPr>
      </w:pPr>
      <w:r w:rsidRPr="00575886">
        <w:rPr>
          <w:rFonts w:ascii="Times New Roman" w:hAnsi="Times New Roman" w:cs="Times New Roman"/>
          <w:sz w:val="28"/>
          <w:szCs w:val="28"/>
        </w:rPr>
        <w:t>8. Председателю отделения СКСО в СКФО, члену Президиума СКСО Колесникову А.А.  направлена информация об основных показателях деятельности КСП КЧР за 4 квартал 2018 года; об участии представителей КСП КЧР в мероприятиях, проводимых Советом КСО РФ при СП РФ, Комиссиями и отделениями Совета КСО РФ при СП РФ, а также Счётной палатой РФ; о подготовленной и отправленной информации, в соответствии с запросами Совета КСО РФ при СП РФ.</w:t>
      </w:r>
    </w:p>
    <w:p w:rsidR="005801BD" w:rsidRPr="00575886" w:rsidRDefault="005801BD" w:rsidP="00597FE9">
      <w:pPr>
        <w:pStyle w:val="ConsPlusNormal"/>
        <w:widowControl/>
        <w:ind w:firstLine="567"/>
        <w:jc w:val="both"/>
        <w:rPr>
          <w:rFonts w:ascii="Times New Roman" w:hAnsi="Times New Roman" w:cs="Times New Roman"/>
          <w:sz w:val="28"/>
          <w:szCs w:val="28"/>
        </w:rPr>
      </w:pPr>
      <w:r w:rsidRPr="00575886">
        <w:rPr>
          <w:rFonts w:ascii="Times New Roman" w:hAnsi="Times New Roman" w:cs="Times New Roman"/>
          <w:sz w:val="28"/>
          <w:szCs w:val="28"/>
        </w:rPr>
        <w:t>9. Председателю Комиссии СКСО по правовым вопросам, Председателю КСП Новосибирской области  Е.А. Гончаровой направлена информация о мерах принятых в целях реализации федерального закона 6-ФЗ «Об общих принципах организации и деятельности контрольно-счётных органов субъектов Российской Федерации и муниципальных образований».</w:t>
      </w:r>
    </w:p>
    <w:p w:rsidR="005801BD" w:rsidRPr="00575886" w:rsidRDefault="005801BD" w:rsidP="00597FE9">
      <w:pPr>
        <w:pStyle w:val="ConsPlusNormal"/>
        <w:widowControl/>
        <w:ind w:firstLine="567"/>
        <w:jc w:val="both"/>
        <w:rPr>
          <w:rFonts w:ascii="Times New Roman" w:hAnsi="Times New Roman" w:cs="Times New Roman"/>
          <w:sz w:val="28"/>
          <w:szCs w:val="28"/>
        </w:rPr>
      </w:pPr>
      <w:r w:rsidRPr="00575886">
        <w:rPr>
          <w:rFonts w:ascii="Times New Roman" w:hAnsi="Times New Roman" w:cs="Times New Roman"/>
          <w:sz w:val="28"/>
          <w:szCs w:val="28"/>
        </w:rPr>
        <w:t>10. И.о Председателя Контрольно-счетной палаты Ставропольского края С.А. Горло направлена информация о мерах принятых в целях реализации федерального закона 6-ФЗ «Об общих принципах организации и деятельности контрольно-счётных органов субъектов Российской Федерации и муниципальных образований».</w:t>
      </w:r>
    </w:p>
    <w:p w:rsidR="005801BD" w:rsidRPr="00575886" w:rsidRDefault="005801BD" w:rsidP="00597FE9">
      <w:pPr>
        <w:adjustRightInd w:val="0"/>
        <w:spacing w:after="0" w:line="240" w:lineRule="auto"/>
        <w:ind w:firstLine="567"/>
        <w:jc w:val="both"/>
        <w:rPr>
          <w:rFonts w:ascii="Times New Roman" w:hAnsi="Times New Roman" w:cs="Times New Roman"/>
          <w:sz w:val="28"/>
          <w:szCs w:val="28"/>
        </w:rPr>
      </w:pPr>
      <w:r w:rsidRPr="00575886">
        <w:rPr>
          <w:rFonts w:ascii="Times New Roman" w:hAnsi="Times New Roman" w:cs="Times New Roman"/>
          <w:sz w:val="28"/>
          <w:szCs w:val="28"/>
        </w:rPr>
        <w:t xml:space="preserve"> 11. Председателю Контрольно-счетной палаты г. Москвы В.А. Двуреченских направлен опросный лист по мероприятию «Анализ практики применении стандартов внешнего муниципального контроля в деятельности КСО МО».</w:t>
      </w:r>
    </w:p>
    <w:p w:rsidR="005801BD" w:rsidRPr="00575886" w:rsidRDefault="005801BD" w:rsidP="00597FE9">
      <w:pPr>
        <w:tabs>
          <w:tab w:val="left" w:pos="700"/>
        </w:tabs>
        <w:adjustRightInd w:val="0"/>
        <w:spacing w:after="0" w:line="240" w:lineRule="auto"/>
        <w:ind w:firstLine="567"/>
        <w:jc w:val="both"/>
        <w:rPr>
          <w:rFonts w:ascii="Times New Roman" w:hAnsi="Times New Roman" w:cs="Times New Roman"/>
          <w:sz w:val="28"/>
          <w:szCs w:val="28"/>
        </w:rPr>
      </w:pPr>
      <w:r w:rsidRPr="00575886">
        <w:rPr>
          <w:rFonts w:ascii="Times New Roman" w:hAnsi="Times New Roman" w:cs="Times New Roman"/>
          <w:sz w:val="28"/>
          <w:szCs w:val="28"/>
        </w:rPr>
        <w:t>12. Председателю отделения СКСО в СКФО, члену Президиума СКСО Колесникову А.А.  направлена информация об основных показателях деятельности КСП КЧР за 1 и 2 квартал 2019 года; об участии представителей КСП КЧР в мероприятиях, проводимых Советом КСО РФ при СП РФ, Комиссиями и отделениями Совета КСО РФ при СП РФ, а также Счётной палатой РФ; о подготовленной и отправленной информации, в соответствии с запросами Совета КСО РФ при СП РФ.</w:t>
      </w:r>
    </w:p>
    <w:p w:rsidR="005801BD" w:rsidRPr="00575886" w:rsidRDefault="005801BD" w:rsidP="00597FE9">
      <w:pPr>
        <w:tabs>
          <w:tab w:val="left" w:pos="700"/>
        </w:tabs>
        <w:adjustRightInd w:val="0"/>
        <w:spacing w:after="0" w:line="240" w:lineRule="auto"/>
        <w:ind w:firstLine="567"/>
        <w:jc w:val="both"/>
        <w:rPr>
          <w:rFonts w:ascii="Times New Roman" w:hAnsi="Times New Roman" w:cs="Times New Roman"/>
          <w:sz w:val="28"/>
          <w:szCs w:val="28"/>
        </w:rPr>
      </w:pPr>
      <w:r w:rsidRPr="00575886">
        <w:rPr>
          <w:rFonts w:ascii="Times New Roman" w:hAnsi="Times New Roman" w:cs="Times New Roman"/>
          <w:sz w:val="28"/>
          <w:szCs w:val="28"/>
        </w:rPr>
        <w:t>13. Председателю отделения СКСО в СКФО, члену Президиума СКСО Колесникову А.А.  направлена информация об отсутствии предложений по внесению изменений в нормативно-правовые акты в сфере строительства, а так же сведений о рассмотрений дел об административных правонарушениях и судебных решениях, вынесенных по итогам проверок расходования бюджетных средств, выделенных на строительство, реконструкцию, капитальный ремонт за период 2016-2019 годы.</w:t>
      </w:r>
    </w:p>
    <w:p w:rsidR="005801BD" w:rsidRPr="00575886" w:rsidRDefault="005801BD" w:rsidP="00597FE9">
      <w:pPr>
        <w:spacing w:after="0" w:line="240" w:lineRule="auto"/>
        <w:ind w:firstLine="567"/>
        <w:jc w:val="both"/>
        <w:rPr>
          <w:rFonts w:ascii="Times New Roman" w:hAnsi="Times New Roman" w:cs="Times New Roman"/>
          <w:sz w:val="28"/>
          <w:szCs w:val="28"/>
        </w:rPr>
      </w:pPr>
      <w:r w:rsidRPr="00575886">
        <w:rPr>
          <w:rFonts w:ascii="Times New Roman" w:hAnsi="Times New Roman" w:cs="Times New Roman"/>
          <w:sz w:val="28"/>
          <w:szCs w:val="28"/>
        </w:rPr>
        <w:t xml:space="preserve">14. Председателю Комиссии СКСО при Счётной палате РФ по совершенствованию внешнего финансового контроля на муниципальном уровне, Председателю Контрольно-счётной палаты Вологодской области направлена информация по вопросам деятельности </w:t>
      </w:r>
      <w:r w:rsidRPr="00575886">
        <w:rPr>
          <w:rFonts w:ascii="Times New Roman" w:hAnsi="Times New Roman" w:cs="Times New Roman"/>
          <w:sz w:val="28"/>
          <w:szCs w:val="28"/>
          <w:shd w:val="clear" w:color="auto" w:fill="F0F0F0"/>
        </w:rPr>
        <w:t>контрольно-счётных органов муниципальных образований  КЧР</w:t>
      </w:r>
      <w:r w:rsidRPr="00575886">
        <w:rPr>
          <w:rFonts w:ascii="Times New Roman" w:hAnsi="Times New Roman" w:cs="Times New Roman"/>
          <w:sz w:val="28"/>
          <w:szCs w:val="28"/>
        </w:rPr>
        <w:t xml:space="preserve"> за 2018 год.</w:t>
      </w:r>
    </w:p>
    <w:p w:rsidR="005801BD" w:rsidRPr="00575886" w:rsidRDefault="005801BD" w:rsidP="00597FE9">
      <w:pPr>
        <w:spacing w:after="0" w:line="240" w:lineRule="auto"/>
        <w:ind w:firstLine="567"/>
        <w:jc w:val="both"/>
        <w:rPr>
          <w:rFonts w:ascii="Times New Roman" w:hAnsi="Times New Roman" w:cs="Times New Roman"/>
          <w:sz w:val="28"/>
          <w:szCs w:val="28"/>
        </w:rPr>
      </w:pPr>
      <w:r w:rsidRPr="00575886">
        <w:rPr>
          <w:rFonts w:ascii="Times New Roman" w:hAnsi="Times New Roman" w:cs="Times New Roman"/>
          <w:sz w:val="28"/>
          <w:szCs w:val="28"/>
        </w:rPr>
        <w:t xml:space="preserve">15. Председателю </w:t>
      </w:r>
      <w:r w:rsidRPr="00575886">
        <w:rPr>
          <w:rStyle w:val="FontStyle23"/>
          <w:b w:val="0"/>
          <w:sz w:val="28"/>
          <w:szCs w:val="28"/>
        </w:rPr>
        <w:t xml:space="preserve">Контрольно-счётной   палаты </w:t>
      </w:r>
      <w:r w:rsidRPr="00575886">
        <w:rPr>
          <w:rFonts w:ascii="Times New Roman" w:hAnsi="Times New Roman" w:cs="Times New Roman"/>
          <w:sz w:val="28"/>
          <w:szCs w:val="28"/>
        </w:rPr>
        <w:t>Челябинской области А.А. Лошкину направлен опросный лист по мероприятию «Анализ практики осуществления контрольно-счётными органами муниципальных районов и городских округов полномочии в сфере противодействия коррупции».</w:t>
      </w:r>
    </w:p>
    <w:p w:rsidR="005801BD" w:rsidRPr="00575886" w:rsidRDefault="005801BD" w:rsidP="00597FE9">
      <w:pPr>
        <w:pStyle w:val="Default"/>
        <w:ind w:firstLine="567"/>
        <w:jc w:val="both"/>
        <w:rPr>
          <w:color w:val="auto"/>
          <w:sz w:val="28"/>
          <w:szCs w:val="28"/>
        </w:rPr>
      </w:pPr>
      <w:r w:rsidRPr="00575886">
        <w:rPr>
          <w:color w:val="auto"/>
          <w:sz w:val="28"/>
          <w:szCs w:val="28"/>
        </w:rPr>
        <w:t>16. Председателю отделения СКСО в СКФО, члену Президиума СКСО Колесникову А.А.  направлен Лист согласования предложений Счетной палаты Российской Федерации по оптимизации процессов проведения совместных и параллельных контрольных и экспертно-аналитических мероприятий с контрольно-счетными органами.</w:t>
      </w:r>
    </w:p>
    <w:p w:rsidR="005801BD" w:rsidRPr="00575886" w:rsidRDefault="005801BD" w:rsidP="00597FE9">
      <w:pPr>
        <w:pStyle w:val="ad"/>
        <w:ind w:firstLine="567"/>
        <w:jc w:val="both"/>
        <w:rPr>
          <w:rFonts w:ascii="Times New Roman" w:hAnsi="Times New Roman" w:cs="Times New Roman"/>
          <w:sz w:val="28"/>
          <w:szCs w:val="28"/>
        </w:rPr>
      </w:pPr>
      <w:r w:rsidRPr="00575886">
        <w:rPr>
          <w:rFonts w:ascii="Times New Roman" w:hAnsi="Times New Roman" w:cs="Times New Roman"/>
          <w:bCs/>
          <w:sz w:val="28"/>
          <w:szCs w:val="28"/>
        </w:rPr>
        <w:t>17.</w:t>
      </w:r>
      <w:r w:rsidRPr="00575886">
        <w:rPr>
          <w:rFonts w:ascii="Times New Roman" w:hAnsi="Times New Roman" w:cs="Times New Roman"/>
          <w:sz w:val="28"/>
          <w:szCs w:val="28"/>
        </w:rPr>
        <w:t xml:space="preserve"> Председателю комиссии СКСО при Счётной палате РФ по вопросам методологии, Председателю Контрольно-счетной палаты г. Москвы В.А. Двуреченских направлен опросный лист «Практика осуществления контрольно-счетными органами субъектов Российской Федерации бюджетных полномочий по внешней проверке годовой бюджетной отчетности главных администраторов бюджетных средств за 2017-2018 гг.»</w:t>
      </w:r>
    </w:p>
    <w:p w:rsidR="005801BD" w:rsidRPr="00575886" w:rsidRDefault="005801BD" w:rsidP="00597FE9">
      <w:pPr>
        <w:pStyle w:val="ConsPlusNormal"/>
        <w:widowControl/>
        <w:ind w:firstLine="567"/>
        <w:jc w:val="both"/>
        <w:rPr>
          <w:rFonts w:ascii="Times New Roman" w:hAnsi="Times New Roman" w:cs="Times New Roman"/>
          <w:sz w:val="28"/>
          <w:szCs w:val="28"/>
        </w:rPr>
      </w:pPr>
      <w:r w:rsidRPr="00575886">
        <w:rPr>
          <w:rFonts w:ascii="Times New Roman" w:hAnsi="Times New Roman" w:cs="Times New Roman"/>
          <w:bCs/>
          <w:sz w:val="28"/>
          <w:szCs w:val="28"/>
        </w:rPr>
        <w:t xml:space="preserve">18. </w:t>
      </w:r>
      <w:r w:rsidRPr="00575886">
        <w:rPr>
          <w:rFonts w:ascii="Times New Roman" w:hAnsi="Times New Roman" w:cs="Times New Roman"/>
          <w:sz w:val="28"/>
          <w:szCs w:val="28"/>
        </w:rPr>
        <w:t>Председателю комиссии СКСО при Счётной палате РФ по вопросам методологии, Председателю Контрольно-счетной палаты г. Москвы В.А. Двуреченских</w:t>
      </w:r>
      <w:r w:rsidRPr="00575886">
        <w:rPr>
          <w:rStyle w:val="FontStyle23"/>
          <w:b w:val="0"/>
          <w:sz w:val="28"/>
          <w:szCs w:val="28"/>
        </w:rPr>
        <w:t xml:space="preserve"> направлена информация о поддержке принципиальных направлений проекта </w:t>
      </w:r>
      <w:r w:rsidRPr="00575886">
        <w:rPr>
          <w:rFonts w:ascii="Times New Roman" w:hAnsi="Times New Roman" w:cs="Times New Roman"/>
          <w:sz w:val="28"/>
          <w:szCs w:val="28"/>
        </w:rPr>
        <w:t xml:space="preserve">концепции развития государственной информационной системы «Официальный сайт Российской Федерации в информационно-телекоммуникационной сети "Интернет" для размещения информации об осуществлении государственного (муниципального) финансового аудита (контроля) в сфере бюджетных правоотношений». </w:t>
      </w:r>
    </w:p>
    <w:p w:rsidR="005801BD" w:rsidRPr="00575886" w:rsidRDefault="005801BD" w:rsidP="00597FE9">
      <w:pPr>
        <w:pStyle w:val="ConsPlusNormal"/>
        <w:widowControl/>
        <w:ind w:firstLine="567"/>
        <w:jc w:val="both"/>
        <w:rPr>
          <w:rStyle w:val="FontStyle23"/>
          <w:b w:val="0"/>
          <w:sz w:val="28"/>
          <w:szCs w:val="28"/>
        </w:rPr>
      </w:pPr>
      <w:r w:rsidRPr="00575886">
        <w:rPr>
          <w:rFonts w:ascii="Times New Roman" w:hAnsi="Times New Roman" w:cs="Times New Roman"/>
          <w:bCs/>
          <w:sz w:val="28"/>
          <w:szCs w:val="28"/>
        </w:rPr>
        <w:t xml:space="preserve">19. </w:t>
      </w:r>
      <w:r w:rsidRPr="00575886">
        <w:rPr>
          <w:rFonts w:ascii="Times New Roman" w:hAnsi="Times New Roman" w:cs="Times New Roman"/>
          <w:sz w:val="28"/>
          <w:szCs w:val="28"/>
        </w:rPr>
        <w:t>Председателю комиссии СКСО при Счётной палате РФ по вопросам методологии, Председателю Контрольно-счетной палаты г. Москвы В.А. Двуреченских</w:t>
      </w:r>
      <w:r w:rsidRPr="00575886">
        <w:rPr>
          <w:rStyle w:val="FontStyle23"/>
          <w:b w:val="0"/>
          <w:sz w:val="28"/>
          <w:szCs w:val="28"/>
        </w:rPr>
        <w:t xml:space="preserve"> направлена информация о таблице единиц измерения пунктов Классификатора, одобренного Советом КСО при Счётной палате РФ, и предложений по его изменениям в части кодов, по которым возможен субъективный подход. </w:t>
      </w:r>
    </w:p>
    <w:p w:rsidR="005801BD" w:rsidRPr="00575886" w:rsidRDefault="005801BD" w:rsidP="00597FE9">
      <w:pPr>
        <w:pStyle w:val="24"/>
        <w:shd w:val="clear" w:color="auto" w:fill="auto"/>
        <w:spacing w:line="240" w:lineRule="auto"/>
        <w:ind w:firstLine="567"/>
        <w:rPr>
          <w:rStyle w:val="FontStyle23"/>
          <w:b w:val="0"/>
          <w:bCs w:val="0"/>
          <w:sz w:val="28"/>
          <w:szCs w:val="28"/>
        </w:rPr>
      </w:pPr>
      <w:r w:rsidRPr="00575886">
        <w:rPr>
          <w:rStyle w:val="FontStyle23"/>
          <w:b w:val="0"/>
          <w:sz w:val="28"/>
          <w:szCs w:val="28"/>
        </w:rPr>
        <w:t>20.</w:t>
      </w:r>
      <w:r w:rsidRPr="00575886">
        <w:rPr>
          <w:rFonts w:ascii="Times New Roman" w:hAnsi="Times New Roman"/>
          <w:sz w:val="28"/>
          <w:szCs w:val="28"/>
        </w:rPr>
        <w:t xml:space="preserve"> Председателю комиссии СКСО при Счётной палате РФ по вопросам методологии, Председателю Контрольно-счетной палаты г. Москвы В.А. Двуреченских</w:t>
      </w:r>
      <w:r w:rsidRPr="00575886">
        <w:rPr>
          <w:rStyle w:val="FontStyle23"/>
          <w:b w:val="0"/>
          <w:sz w:val="28"/>
          <w:szCs w:val="28"/>
        </w:rPr>
        <w:t xml:space="preserve"> направлены</w:t>
      </w:r>
      <w:r w:rsidRPr="00575886">
        <w:rPr>
          <w:rFonts w:ascii="Times New Roman" w:hAnsi="Times New Roman"/>
          <w:sz w:val="28"/>
          <w:szCs w:val="28"/>
        </w:rPr>
        <w:t xml:space="preserve"> сведения о результатах проведения региональными контрольно- счетными органами (далее - КСО) внешнего государственного финансового контроля расходов на создание и эксплуатацию региональных и ведомственных информационных систем и ресурсов, финансируемых за счет регионального бюджета в 2017-2019 гг.</w:t>
      </w:r>
    </w:p>
    <w:p w:rsidR="005801BD" w:rsidRPr="00575886" w:rsidRDefault="005801BD" w:rsidP="00597FE9">
      <w:pPr>
        <w:adjustRightInd w:val="0"/>
        <w:spacing w:after="0" w:line="240" w:lineRule="auto"/>
        <w:ind w:firstLine="567"/>
        <w:jc w:val="both"/>
        <w:rPr>
          <w:rFonts w:ascii="Times New Roman" w:hAnsi="Times New Roman" w:cs="Times New Roman"/>
          <w:sz w:val="28"/>
          <w:szCs w:val="28"/>
        </w:rPr>
      </w:pPr>
      <w:r w:rsidRPr="00575886">
        <w:rPr>
          <w:rFonts w:ascii="Times New Roman" w:hAnsi="Times New Roman" w:cs="Times New Roman"/>
          <w:bCs/>
          <w:sz w:val="28"/>
          <w:szCs w:val="28"/>
        </w:rPr>
        <w:t xml:space="preserve">21. В Счётную палату РФ направлен  ответ на </w:t>
      </w:r>
      <w:r w:rsidRPr="00575886">
        <w:rPr>
          <w:rFonts w:ascii="Times New Roman" w:hAnsi="Times New Roman" w:cs="Times New Roman"/>
          <w:sz w:val="28"/>
          <w:szCs w:val="28"/>
        </w:rPr>
        <w:t>Опрос по гендерному составу КСО для заполнения на Портале Счётной палаты РФ и КСО РФ.</w:t>
      </w:r>
    </w:p>
    <w:p w:rsidR="005801BD" w:rsidRPr="00575886" w:rsidRDefault="005801BD" w:rsidP="00597FE9">
      <w:pPr>
        <w:adjustRightInd w:val="0"/>
        <w:spacing w:after="0" w:line="240" w:lineRule="auto"/>
        <w:ind w:firstLine="567"/>
        <w:jc w:val="both"/>
        <w:rPr>
          <w:rFonts w:ascii="Times New Roman" w:hAnsi="Times New Roman" w:cs="Times New Roman"/>
          <w:bCs/>
          <w:sz w:val="28"/>
          <w:szCs w:val="28"/>
        </w:rPr>
      </w:pPr>
      <w:r w:rsidRPr="00575886">
        <w:rPr>
          <w:rFonts w:ascii="Times New Roman" w:hAnsi="Times New Roman" w:cs="Times New Roman"/>
          <w:bCs/>
          <w:sz w:val="28"/>
          <w:szCs w:val="28"/>
        </w:rPr>
        <w:t>22.</w:t>
      </w:r>
      <w:r w:rsidR="00597FE9" w:rsidRPr="00575886">
        <w:rPr>
          <w:rFonts w:ascii="Times New Roman" w:hAnsi="Times New Roman" w:cs="Times New Roman"/>
          <w:bCs/>
          <w:sz w:val="28"/>
          <w:szCs w:val="28"/>
        </w:rPr>
        <w:t xml:space="preserve"> </w:t>
      </w:r>
      <w:r w:rsidRPr="00575886">
        <w:rPr>
          <w:rFonts w:ascii="Times New Roman" w:hAnsi="Times New Roman" w:cs="Times New Roman"/>
          <w:sz w:val="28"/>
          <w:szCs w:val="28"/>
        </w:rPr>
        <w:t>Председателю Контрольно-счетной палаты г. Москвы В.А. Двуреченских</w:t>
      </w:r>
      <w:r w:rsidRPr="00575886">
        <w:rPr>
          <w:rStyle w:val="FontStyle23"/>
          <w:b w:val="0"/>
          <w:sz w:val="28"/>
          <w:szCs w:val="28"/>
        </w:rPr>
        <w:t xml:space="preserve"> направлена </w:t>
      </w:r>
      <w:r w:rsidRPr="00575886">
        <w:rPr>
          <w:rFonts w:ascii="Times New Roman" w:hAnsi="Times New Roman" w:cs="Times New Roman"/>
          <w:sz w:val="28"/>
          <w:szCs w:val="28"/>
        </w:rPr>
        <w:t>Анкета</w:t>
      </w:r>
      <w:r w:rsidRPr="00575886">
        <w:rPr>
          <w:rFonts w:ascii="Times New Roman" w:hAnsi="Times New Roman" w:cs="Times New Roman"/>
          <w:bCs/>
          <w:sz w:val="28"/>
          <w:szCs w:val="28"/>
        </w:rPr>
        <w:t xml:space="preserve"> </w:t>
      </w:r>
      <w:r w:rsidRPr="00575886">
        <w:rPr>
          <w:rFonts w:ascii="Times New Roman" w:hAnsi="Times New Roman" w:cs="Times New Roman"/>
          <w:sz w:val="28"/>
          <w:szCs w:val="28"/>
        </w:rPr>
        <w:t>согласования предложений по внесению изменений в Бюджетный кодекс Российской Федерации с учетом результатов проведенного анализа практики осуществления контрольно-счетными органами субъектов Российской Федерации бюджетных полномочий по внешней проверке в 2017-2018 годах.</w:t>
      </w:r>
    </w:p>
    <w:p w:rsidR="005801BD" w:rsidRPr="00575886" w:rsidRDefault="005801BD" w:rsidP="00597FE9">
      <w:pPr>
        <w:adjustRightInd w:val="0"/>
        <w:spacing w:after="0" w:line="240" w:lineRule="auto"/>
        <w:ind w:firstLine="567"/>
        <w:jc w:val="both"/>
        <w:rPr>
          <w:rStyle w:val="FontStyle23"/>
          <w:b w:val="0"/>
          <w:bCs w:val="0"/>
          <w:sz w:val="28"/>
          <w:szCs w:val="28"/>
        </w:rPr>
      </w:pPr>
      <w:r w:rsidRPr="00575886">
        <w:rPr>
          <w:rStyle w:val="FontStyle23"/>
          <w:b w:val="0"/>
          <w:sz w:val="28"/>
          <w:szCs w:val="28"/>
        </w:rPr>
        <w:t>23.</w:t>
      </w:r>
      <w:r w:rsidRPr="00575886">
        <w:rPr>
          <w:rFonts w:ascii="Times New Roman" w:hAnsi="Times New Roman" w:cs="Times New Roman"/>
          <w:sz w:val="28"/>
          <w:szCs w:val="28"/>
        </w:rPr>
        <w:t xml:space="preserve"> Председателю отделения СКСО в СКФО, члену Президиума СКСО Колесникову А.А.  </w:t>
      </w:r>
      <w:r w:rsidRPr="00575886">
        <w:rPr>
          <w:rStyle w:val="FontStyle23"/>
          <w:b w:val="0"/>
          <w:sz w:val="28"/>
          <w:szCs w:val="28"/>
        </w:rPr>
        <w:t>направлена информация по осуществлению контрольно-счетными органами муниципальных образований Карачаево-Черкесской Республики внешнего муниципального финансового контроля за 9 месяцев 2019 года.</w:t>
      </w:r>
    </w:p>
    <w:p w:rsidR="005801BD" w:rsidRPr="00575886" w:rsidRDefault="005801BD" w:rsidP="00597FE9">
      <w:pPr>
        <w:adjustRightInd w:val="0"/>
        <w:spacing w:after="0" w:line="240" w:lineRule="auto"/>
        <w:ind w:firstLine="567"/>
        <w:jc w:val="both"/>
        <w:rPr>
          <w:rFonts w:ascii="Times New Roman" w:hAnsi="Times New Roman" w:cs="Times New Roman"/>
          <w:sz w:val="28"/>
          <w:szCs w:val="28"/>
        </w:rPr>
      </w:pPr>
      <w:r w:rsidRPr="00575886">
        <w:rPr>
          <w:rStyle w:val="FontStyle23"/>
          <w:b w:val="0"/>
          <w:sz w:val="28"/>
          <w:szCs w:val="28"/>
        </w:rPr>
        <w:t xml:space="preserve">24. </w:t>
      </w:r>
      <w:r w:rsidRPr="00575886">
        <w:rPr>
          <w:rFonts w:ascii="Times New Roman" w:hAnsi="Times New Roman" w:cs="Times New Roman"/>
          <w:sz w:val="28"/>
          <w:szCs w:val="28"/>
        </w:rPr>
        <w:t>Старшему государственному инспектору сводно-аналитической инспекции</w:t>
      </w:r>
      <w:r w:rsidRPr="00575886">
        <w:rPr>
          <w:rStyle w:val="FontStyle23"/>
          <w:b w:val="0"/>
          <w:sz w:val="28"/>
          <w:szCs w:val="28"/>
        </w:rPr>
        <w:t xml:space="preserve"> Контрольно-счётной палаты </w:t>
      </w:r>
      <w:r w:rsidRPr="00575886">
        <w:rPr>
          <w:rFonts w:ascii="Times New Roman" w:hAnsi="Times New Roman" w:cs="Times New Roman"/>
          <w:sz w:val="28"/>
          <w:szCs w:val="28"/>
        </w:rPr>
        <w:t>Москвы Гурской А.И. направлены предложения на проект: «Концепция развития государственной информационной системы «Официальный сайт Российской Федерации в информационно-телекоммуникационной сети "Интернет" для размещения информации об осуществлении государственного (муниципального) финансового аудита (контроля) в сфере бюджетных правоотношений».</w:t>
      </w:r>
    </w:p>
    <w:p w:rsidR="005801BD" w:rsidRPr="00575886" w:rsidRDefault="005801BD" w:rsidP="00597FE9">
      <w:pPr>
        <w:pStyle w:val="ad"/>
        <w:ind w:firstLine="567"/>
        <w:jc w:val="both"/>
        <w:rPr>
          <w:rFonts w:ascii="Times New Roman" w:hAnsi="Times New Roman" w:cs="Times New Roman"/>
          <w:sz w:val="28"/>
          <w:szCs w:val="28"/>
        </w:rPr>
      </w:pPr>
      <w:r w:rsidRPr="00575886">
        <w:rPr>
          <w:rFonts w:ascii="Times New Roman" w:hAnsi="Times New Roman" w:cs="Times New Roman"/>
          <w:sz w:val="28"/>
          <w:szCs w:val="28"/>
        </w:rPr>
        <w:t>25. Старшему государственному инспектору сводно-аналитической инспекции</w:t>
      </w:r>
      <w:r w:rsidRPr="00575886">
        <w:rPr>
          <w:rStyle w:val="FontStyle23"/>
          <w:b w:val="0"/>
          <w:sz w:val="28"/>
          <w:szCs w:val="28"/>
        </w:rPr>
        <w:t xml:space="preserve"> Контрольно-счётной палаты </w:t>
      </w:r>
      <w:r w:rsidRPr="00575886">
        <w:rPr>
          <w:rFonts w:ascii="Times New Roman" w:hAnsi="Times New Roman" w:cs="Times New Roman"/>
          <w:sz w:val="28"/>
          <w:szCs w:val="28"/>
        </w:rPr>
        <w:t>Москвы Гурской А.И. ответ на Опросный лист «Практика осуществления контрольно-счетными органами субъектов Российской Федерации бюджетных полномочий по внешней проверке годовой бюджетной отчетности главных администраторов бюджетных средств за 2017-2018 гг.»</w:t>
      </w:r>
    </w:p>
    <w:p w:rsidR="005801BD" w:rsidRPr="00575886" w:rsidRDefault="005801BD" w:rsidP="00597FE9">
      <w:pPr>
        <w:spacing w:after="0" w:line="240" w:lineRule="auto"/>
        <w:ind w:firstLine="567"/>
        <w:jc w:val="both"/>
        <w:rPr>
          <w:rFonts w:ascii="Times New Roman" w:hAnsi="Times New Roman" w:cs="Times New Roman"/>
          <w:sz w:val="28"/>
          <w:szCs w:val="28"/>
        </w:rPr>
      </w:pPr>
      <w:r w:rsidRPr="00575886">
        <w:rPr>
          <w:rFonts w:ascii="Times New Roman" w:hAnsi="Times New Roman" w:cs="Times New Roman"/>
          <w:sz w:val="28"/>
          <w:szCs w:val="28"/>
        </w:rPr>
        <w:t xml:space="preserve">26. Председателю </w:t>
      </w:r>
      <w:r w:rsidRPr="00575886">
        <w:rPr>
          <w:rStyle w:val="FontStyle23"/>
          <w:b w:val="0"/>
          <w:sz w:val="28"/>
          <w:szCs w:val="28"/>
        </w:rPr>
        <w:t xml:space="preserve">Контрольно-счётной    палаты </w:t>
      </w:r>
      <w:r w:rsidRPr="00575886">
        <w:rPr>
          <w:rFonts w:ascii="Times New Roman" w:hAnsi="Times New Roman" w:cs="Times New Roman"/>
          <w:sz w:val="28"/>
          <w:szCs w:val="28"/>
        </w:rPr>
        <w:t>Санкт-Петербурга В.С. Лопатину направлена Анкета согласования предложений по внесению изменений в Бюджетный кодекс Российской Федерации с учетом результатов проведенного анализа практики осуществления контрольно-счетными органами субъектов Российской Федерации бюджетных полномочий по внешней проверке в 2017-2018 годах.</w:t>
      </w:r>
    </w:p>
    <w:p w:rsidR="00565778" w:rsidRPr="00575886" w:rsidRDefault="00565778" w:rsidP="002D4DA1">
      <w:pPr>
        <w:widowControl w:val="0"/>
        <w:spacing w:after="0" w:line="240" w:lineRule="auto"/>
        <w:ind w:firstLine="709"/>
        <w:jc w:val="center"/>
        <w:rPr>
          <w:rFonts w:ascii="Times New Roman" w:hAnsi="Times New Roman" w:cs="Times New Roman"/>
          <w:b/>
          <w:bCs/>
          <w:sz w:val="28"/>
          <w:szCs w:val="28"/>
        </w:rPr>
      </w:pPr>
    </w:p>
    <w:p w:rsidR="00B327B9" w:rsidRPr="00575886" w:rsidRDefault="00B327B9" w:rsidP="002D4DA1">
      <w:pPr>
        <w:widowControl w:val="0"/>
        <w:spacing w:after="0" w:line="240" w:lineRule="auto"/>
        <w:ind w:firstLine="709"/>
        <w:jc w:val="center"/>
        <w:rPr>
          <w:rFonts w:ascii="Times New Roman" w:hAnsi="Times New Roman" w:cs="Times New Roman"/>
          <w:b/>
          <w:bCs/>
          <w:sz w:val="28"/>
          <w:szCs w:val="28"/>
        </w:rPr>
      </w:pPr>
    </w:p>
    <w:p w:rsidR="00B327B9" w:rsidRPr="00575886" w:rsidRDefault="00B327B9" w:rsidP="002D4DA1">
      <w:pPr>
        <w:widowControl w:val="0"/>
        <w:spacing w:after="0" w:line="240" w:lineRule="auto"/>
        <w:ind w:firstLine="709"/>
        <w:jc w:val="center"/>
        <w:rPr>
          <w:rFonts w:ascii="Times New Roman" w:hAnsi="Times New Roman" w:cs="Times New Roman"/>
          <w:b/>
          <w:bCs/>
          <w:sz w:val="28"/>
          <w:szCs w:val="28"/>
        </w:rPr>
      </w:pPr>
    </w:p>
    <w:p w:rsidR="00AD2688" w:rsidRPr="00575886" w:rsidRDefault="00AD2688" w:rsidP="002D4DA1">
      <w:pPr>
        <w:widowControl w:val="0"/>
        <w:spacing w:after="0" w:line="240" w:lineRule="auto"/>
        <w:ind w:firstLine="709"/>
        <w:jc w:val="center"/>
        <w:rPr>
          <w:rFonts w:ascii="Times New Roman" w:hAnsi="Times New Roman" w:cs="Times New Roman"/>
          <w:b/>
          <w:bCs/>
          <w:sz w:val="28"/>
          <w:szCs w:val="28"/>
        </w:rPr>
      </w:pPr>
      <w:r w:rsidRPr="00575886">
        <w:rPr>
          <w:rFonts w:ascii="Times New Roman" w:hAnsi="Times New Roman" w:cs="Times New Roman"/>
          <w:b/>
          <w:bCs/>
          <w:sz w:val="28"/>
          <w:szCs w:val="28"/>
        </w:rPr>
        <w:t>8. Взаимодействие с контрольно-счетными органами муниципальных образований Карачаево-Черкесской Республики</w:t>
      </w:r>
    </w:p>
    <w:p w:rsidR="00683263" w:rsidRPr="00575886" w:rsidRDefault="00683263" w:rsidP="00597FE9">
      <w:pPr>
        <w:widowControl w:val="0"/>
        <w:spacing w:after="0" w:line="240" w:lineRule="auto"/>
        <w:ind w:firstLine="709"/>
        <w:jc w:val="center"/>
        <w:rPr>
          <w:rFonts w:ascii="Times New Roman" w:hAnsi="Times New Roman" w:cs="Times New Roman"/>
          <w:b/>
          <w:bCs/>
          <w:sz w:val="28"/>
          <w:szCs w:val="28"/>
        </w:rPr>
      </w:pPr>
    </w:p>
    <w:p w:rsidR="005801BD" w:rsidRPr="00575886" w:rsidRDefault="005801BD" w:rsidP="00597FE9">
      <w:pPr>
        <w:spacing w:after="0" w:line="240" w:lineRule="auto"/>
        <w:ind w:firstLine="540"/>
        <w:jc w:val="both"/>
        <w:rPr>
          <w:rFonts w:ascii="Times New Roman" w:hAnsi="Times New Roman" w:cs="Times New Roman"/>
          <w:sz w:val="28"/>
          <w:szCs w:val="28"/>
        </w:rPr>
      </w:pPr>
      <w:r w:rsidRPr="00575886">
        <w:rPr>
          <w:rFonts w:ascii="Times New Roman" w:hAnsi="Times New Roman" w:cs="Times New Roman"/>
          <w:sz w:val="28"/>
          <w:szCs w:val="28"/>
        </w:rPr>
        <w:t>8.1. В рамках взаимодействия с контрольно-счетными органами муниципальных образований КЧР были направлены запросы и получена информация:</w:t>
      </w:r>
    </w:p>
    <w:p w:rsidR="005801BD" w:rsidRPr="00575886" w:rsidRDefault="005801BD" w:rsidP="00597FE9">
      <w:pPr>
        <w:spacing w:after="0" w:line="240" w:lineRule="auto"/>
        <w:ind w:firstLine="540"/>
        <w:jc w:val="both"/>
        <w:rPr>
          <w:rFonts w:ascii="Times New Roman" w:hAnsi="Times New Roman" w:cs="Times New Roman"/>
          <w:sz w:val="28"/>
          <w:szCs w:val="28"/>
        </w:rPr>
      </w:pPr>
      <w:r w:rsidRPr="00575886">
        <w:rPr>
          <w:rFonts w:ascii="Times New Roman" w:hAnsi="Times New Roman" w:cs="Times New Roman"/>
          <w:sz w:val="28"/>
          <w:szCs w:val="28"/>
        </w:rPr>
        <w:t>об основных показателях деятельности контрольно-счётных органов муниципальных образований за 2018 год и 9 месяцев 2019 года;</w:t>
      </w:r>
    </w:p>
    <w:p w:rsidR="005801BD" w:rsidRPr="00575886" w:rsidRDefault="005801BD" w:rsidP="00597FE9">
      <w:pPr>
        <w:spacing w:after="0" w:line="240" w:lineRule="auto"/>
        <w:ind w:firstLine="540"/>
        <w:jc w:val="both"/>
        <w:rPr>
          <w:rFonts w:ascii="Times New Roman" w:hAnsi="Times New Roman" w:cs="Times New Roman"/>
          <w:sz w:val="28"/>
          <w:szCs w:val="28"/>
        </w:rPr>
      </w:pPr>
      <w:r w:rsidRPr="00575886">
        <w:rPr>
          <w:rFonts w:ascii="Times New Roman" w:hAnsi="Times New Roman" w:cs="Times New Roman"/>
          <w:sz w:val="28"/>
          <w:szCs w:val="28"/>
        </w:rPr>
        <w:t>о реализации мероприятий по профессиональному развитию сотрудников;</w:t>
      </w:r>
    </w:p>
    <w:p w:rsidR="005801BD" w:rsidRPr="00575886" w:rsidRDefault="005801BD" w:rsidP="00597FE9">
      <w:pPr>
        <w:spacing w:after="0" w:line="240" w:lineRule="auto"/>
        <w:ind w:firstLine="540"/>
        <w:jc w:val="both"/>
        <w:rPr>
          <w:rFonts w:ascii="Times New Roman" w:hAnsi="Times New Roman" w:cs="Times New Roman"/>
          <w:sz w:val="28"/>
          <w:szCs w:val="28"/>
        </w:rPr>
      </w:pPr>
      <w:r w:rsidRPr="00575886">
        <w:rPr>
          <w:rFonts w:ascii="Times New Roman" w:hAnsi="Times New Roman" w:cs="Times New Roman"/>
          <w:sz w:val="28"/>
          <w:szCs w:val="28"/>
        </w:rPr>
        <w:t>8.2. Подготовлена сводная информация по профессиональному развитию сотрудников контрольно-счётных органов муниципальных образований и направлена Председателю Комиссии Совета КСО РФ при СП РФ по вопросам профессионального развития;</w:t>
      </w:r>
    </w:p>
    <w:p w:rsidR="005801BD" w:rsidRPr="00575886" w:rsidRDefault="005801BD" w:rsidP="00597FE9">
      <w:pPr>
        <w:spacing w:after="0" w:line="240" w:lineRule="auto"/>
        <w:ind w:firstLine="540"/>
        <w:jc w:val="both"/>
        <w:rPr>
          <w:rFonts w:ascii="Times New Roman" w:hAnsi="Times New Roman" w:cs="Times New Roman"/>
          <w:sz w:val="28"/>
          <w:szCs w:val="28"/>
        </w:rPr>
      </w:pPr>
      <w:r w:rsidRPr="00575886">
        <w:rPr>
          <w:rFonts w:ascii="Times New Roman" w:hAnsi="Times New Roman" w:cs="Times New Roman"/>
          <w:sz w:val="28"/>
          <w:szCs w:val="28"/>
        </w:rPr>
        <w:t xml:space="preserve">8.3. Подготовлена сводная информация по осуществлению контрольно-счётными органами муниципальных образований КЧР внешнего муниципального финансового контроля за 2018 год и за 9 месяцев 2019 года. </w:t>
      </w:r>
    </w:p>
    <w:p w:rsidR="005801BD" w:rsidRPr="00575886" w:rsidRDefault="005801BD" w:rsidP="00597FE9">
      <w:pPr>
        <w:spacing w:after="0" w:line="240" w:lineRule="auto"/>
        <w:ind w:firstLine="539"/>
        <w:jc w:val="both"/>
        <w:rPr>
          <w:rFonts w:ascii="Times New Roman" w:hAnsi="Times New Roman" w:cs="Times New Roman"/>
          <w:sz w:val="28"/>
          <w:szCs w:val="28"/>
        </w:rPr>
      </w:pPr>
      <w:r w:rsidRPr="00575886">
        <w:rPr>
          <w:rFonts w:ascii="Times New Roman" w:hAnsi="Times New Roman" w:cs="Times New Roman"/>
          <w:sz w:val="28"/>
          <w:szCs w:val="28"/>
        </w:rPr>
        <w:t xml:space="preserve">8.4. В целях подготовки информации в адрес Председателя Комиссии Совета КСО при Счётной палате РФ по совершенствованию внешнего финансового контроля на муниципальном уровне, руководителям КСО  КЧР направлен запрос о предоставлении информации о практике осуществления полномочий в сфере противодействия коррупции и практике применения стандартов внешнего муниципального финансового контроля в деятельности КСО муниципальных образований. </w:t>
      </w:r>
    </w:p>
    <w:p w:rsidR="005801BD" w:rsidRPr="00575886" w:rsidRDefault="005801BD" w:rsidP="00597FE9">
      <w:pPr>
        <w:spacing w:after="0" w:line="240" w:lineRule="auto"/>
        <w:ind w:firstLine="539"/>
        <w:jc w:val="both"/>
        <w:rPr>
          <w:rStyle w:val="af2"/>
          <w:rFonts w:ascii="Times New Roman" w:hAnsi="Times New Roman" w:cs="Times New Roman"/>
          <w:i w:val="0"/>
          <w:iCs w:val="0"/>
          <w:sz w:val="28"/>
          <w:szCs w:val="28"/>
        </w:rPr>
      </w:pPr>
      <w:r w:rsidRPr="00575886">
        <w:rPr>
          <w:rFonts w:ascii="Times New Roman" w:hAnsi="Times New Roman" w:cs="Times New Roman"/>
          <w:sz w:val="28"/>
          <w:szCs w:val="28"/>
        </w:rPr>
        <w:t>8.5. Осуществлялось консультирование работников муниципальных контрольно-счетных органов КЧР по интересующим вопросам, по исполнению мероприятий по противодействию коррупции, в части создания и своевременной наполняемости сайтов контрольно-счетных органов муниципальных образований КЧР.</w:t>
      </w:r>
    </w:p>
    <w:p w:rsidR="005801BD" w:rsidRPr="00575886" w:rsidRDefault="005801BD" w:rsidP="00597FE9">
      <w:pPr>
        <w:tabs>
          <w:tab w:val="left" w:pos="4500"/>
        </w:tabs>
        <w:spacing w:after="0" w:line="240" w:lineRule="auto"/>
        <w:ind w:firstLine="539"/>
        <w:jc w:val="both"/>
        <w:rPr>
          <w:rFonts w:ascii="Times New Roman" w:hAnsi="Times New Roman" w:cs="Times New Roman"/>
          <w:sz w:val="28"/>
          <w:szCs w:val="28"/>
        </w:rPr>
      </w:pPr>
      <w:r w:rsidRPr="00575886">
        <w:rPr>
          <w:rFonts w:ascii="Times New Roman" w:hAnsi="Times New Roman" w:cs="Times New Roman"/>
          <w:sz w:val="28"/>
          <w:szCs w:val="28"/>
        </w:rPr>
        <w:t xml:space="preserve">8.6. На сайте Контрольно-счётной палаты КЧР ведётся раздел «Совет контрольно-счётных органов КЧР», где размещаются все необходимые материалы и документы.  </w:t>
      </w:r>
    </w:p>
    <w:p w:rsidR="00B26BD0" w:rsidRPr="00575886" w:rsidRDefault="00B26BD0" w:rsidP="002D4DA1">
      <w:pPr>
        <w:tabs>
          <w:tab w:val="left" w:pos="4500"/>
        </w:tabs>
        <w:spacing w:after="0" w:line="240" w:lineRule="auto"/>
        <w:jc w:val="both"/>
        <w:rPr>
          <w:rFonts w:ascii="Times New Roman" w:hAnsi="Times New Roman" w:cs="Times New Roman"/>
          <w:sz w:val="28"/>
          <w:szCs w:val="28"/>
        </w:rPr>
      </w:pPr>
    </w:p>
    <w:p w:rsidR="002D4DA1" w:rsidRPr="00575886" w:rsidRDefault="002D4DA1" w:rsidP="002D4DA1">
      <w:pPr>
        <w:tabs>
          <w:tab w:val="left" w:pos="4500"/>
        </w:tabs>
        <w:spacing w:after="0" w:line="240" w:lineRule="auto"/>
        <w:jc w:val="both"/>
        <w:rPr>
          <w:rFonts w:ascii="Times New Roman" w:hAnsi="Times New Roman" w:cs="Times New Roman"/>
          <w:sz w:val="28"/>
          <w:szCs w:val="28"/>
        </w:rPr>
      </w:pPr>
      <w:r w:rsidRPr="00575886">
        <w:rPr>
          <w:rFonts w:ascii="Times New Roman" w:hAnsi="Times New Roman" w:cs="Times New Roman"/>
          <w:sz w:val="28"/>
          <w:szCs w:val="28"/>
        </w:rPr>
        <w:t xml:space="preserve"> </w:t>
      </w:r>
    </w:p>
    <w:p w:rsidR="00AD2688" w:rsidRPr="00575886" w:rsidRDefault="00AD2688" w:rsidP="002D4DA1">
      <w:pPr>
        <w:pStyle w:val="a3"/>
        <w:spacing w:before="0" w:beforeAutospacing="0" w:after="0" w:afterAutospacing="0"/>
        <w:ind w:firstLine="0"/>
        <w:rPr>
          <w:rFonts w:ascii="Times New Roman" w:hAnsi="Times New Roman" w:cs="Times New Roman"/>
          <w:b/>
          <w:bCs/>
          <w:sz w:val="28"/>
          <w:szCs w:val="28"/>
        </w:rPr>
      </w:pPr>
      <w:r w:rsidRPr="00575886">
        <w:rPr>
          <w:rFonts w:ascii="Times New Roman" w:hAnsi="Times New Roman" w:cs="Times New Roman"/>
          <w:b/>
          <w:bCs/>
          <w:sz w:val="28"/>
          <w:szCs w:val="28"/>
        </w:rPr>
        <w:t>Начальник Управления делами</w:t>
      </w:r>
    </w:p>
    <w:p w:rsidR="00AD2688" w:rsidRPr="00575886" w:rsidRDefault="00AD2688" w:rsidP="002D4DA1">
      <w:pPr>
        <w:pStyle w:val="a3"/>
        <w:spacing w:before="0" w:beforeAutospacing="0" w:after="0" w:afterAutospacing="0"/>
        <w:ind w:firstLine="0"/>
        <w:rPr>
          <w:rFonts w:ascii="Times New Roman" w:hAnsi="Times New Roman" w:cs="Times New Roman"/>
          <w:b/>
          <w:bCs/>
          <w:sz w:val="28"/>
          <w:szCs w:val="28"/>
        </w:rPr>
      </w:pPr>
      <w:r w:rsidRPr="00575886">
        <w:rPr>
          <w:rFonts w:ascii="Times New Roman" w:hAnsi="Times New Roman" w:cs="Times New Roman"/>
          <w:b/>
          <w:bCs/>
          <w:sz w:val="28"/>
          <w:szCs w:val="28"/>
        </w:rPr>
        <w:t>Контрольно-счетной палаты КЧР                                                 А.С. Боташев</w:t>
      </w:r>
    </w:p>
    <w:p w:rsidR="00AD2688" w:rsidRPr="00575886" w:rsidRDefault="00AD2688" w:rsidP="006E2004">
      <w:pPr>
        <w:widowControl w:val="0"/>
        <w:spacing w:after="0" w:line="240" w:lineRule="auto"/>
        <w:ind w:left="4962"/>
        <w:rPr>
          <w:rFonts w:ascii="Times New Roman" w:hAnsi="Times New Roman" w:cs="Times New Roman"/>
          <w:b/>
          <w:bCs/>
          <w:sz w:val="28"/>
          <w:szCs w:val="28"/>
        </w:rPr>
      </w:pPr>
    </w:p>
    <w:p w:rsidR="00AD2688" w:rsidRPr="00575886" w:rsidRDefault="00AD2688" w:rsidP="006E2004">
      <w:pPr>
        <w:widowControl w:val="0"/>
        <w:spacing w:after="0" w:line="240" w:lineRule="auto"/>
        <w:ind w:left="4962"/>
        <w:rPr>
          <w:rFonts w:ascii="Times New Roman" w:hAnsi="Times New Roman" w:cs="Times New Roman"/>
          <w:b/>
          <w:bCs/>
          <w:sz w:val="28"/>
          <w:szCs w:val="28"/>
        </w:rPr>
      </w:pPr>
    </w:p>
    <w:p w:rsidR="00AD2688" w:rsidRPr="00575886" w:rsidRDefault="00AD2688" w:rsidP="006E2004">
      <w:pPr>
        <w:widowControl w:val="0"/>
        <w:spacing w:after="0" w:line="240" w:lineRule="auto"/>
        <w:ind w:left="4962"/>
        <w:rPr>
          <w:rFonts w:ascii="Times New Roman" w:hAnsi="Times New Roman" w:cs="Times New Roman"/>
          <w:b/>
          <w:bCs/>
          <w:sz w:val="28"/>
          <w:szCs w:val="28"/>
        </w:rPr>
      </w:pPr>
    </w:p>
    <w:p w:rsidR="00B327B9" w:rsidRPr="00575886" w:rsidRDefault="00B327B9" w:rsidP="006E2004">
      <w:pPr>
        <w:widowControl w:val="0"/>
        <w:spacing w:after="0" w:line="240" w:lineRule="auto"/>
        <w:ind w:left="4962"/>
        <w:rPr>
          <w:rFonts w:ascii="Times New Roman" w:hAnsi="Times New Roman" w:cs="Times New Roman"/>
          <w:b/>
          <w:bCs/>
          <w:sz w:val="28"/>
          <w:szCs w:val="28"/>
        </w:rPr>
      </w:pPr>
    </w:p>
    <w:p w:rsidR="00B327B9" w:rsidRPr="00575886" w:rsidRDefault="00B327B9" w:rsidP="006E2004">
      <w:pPr>
        <w:widowControl w:val="0"/>
        <w:spacing w:after="0" w:line="240" w:lineRule="auto"/>
        <w:ind w:left="4962"/>
        <w:rPr>
          <w:rFonts w:ascii="Times New Roman" w:hAnsi="Times New Roman" w:cs="Times New Roman"/>
          <w:b/>
          <w:bCs/>
          <w:sz w:val="28"/>
          <w:szCs w:val="28"/>
        </w:rPr>
      </w:pPr>
    </w:p>
    <w:p w:rsidR="00B327B9" w:rsidRPr="00575886" w:rsidRDefault="00B327B9" w:rsidP="006E2004">
      <w:pPr>
        <w:widowControl w:val="0"/>
        <w:spacing w:after="0" w:line="240" w:lineRule="auto"/>
        <w:ind w:left="4962"/>
        <w:rPr>
          <w:rFonts w:ascii="Times New Roman" w:hAnsi="Times New Roman" w:cs="Times New Roman"/>
          <w:b/>
          <w:bCs/>
          <w:sz w:val="28"/>
          <w:szCs w:val="28"/>
        </w:rPr>
      </w:pPr>
    </w:p>
    <w:p w:rsidR="00B327B9" w:rsidRPr="00575886" w:rsidRDefault="00B327B9" w:rsidP="006E2004">
      <w:pPr>
        <w:widowControl w:val="0"/>
        <w:spacing w:after="0" w:line="240" w:lineRule="auto"/>
        <w:ind w:left="4962"/>
        <w:rPr>
          <w:rFonts w:ascii="Times New Roman" w:hAnsi="Times New Roman" w:cs="Times New Roman"/>
          <w:b/>
          <w:bCs/>
          <w:sz w:val="28"/>
          <w:szCs w:val="28"/>
        </w:rPr>
      </w:pPr>
    </w:p>
    <w:p w:rsidR="00B327B9" w:rsidRPr="00575886" w:rsidRDefault="00B327B9" w:rsidP="006E2004">
      <w:pPr>
        <w:widowControl w:val="0"/>
        <w:spacing w:after="0" w:line="240" w:lineRule="auto"/>
        <w:ind w:left="4962"/>
        <w:rPr>
          <w:rFonts w:ascii="Times New Roman" w:hAnsi="Times New Roman" w:cs="Times New Roman"/>
          <w:b/>
          <w:bCs/>
          <w:sz w:val="28"/>
          <w:szCs w:val="28"/>
        </w:rPr>
      </w:pPr>
    </w:p>
    <w:p w:rsidR="00B327B9" w:rsidRPr="00575886" w:rsidRDefault="00B327B9" w:rsidP="006E2004">
      <w:pPr>
        <w:widowControl w:val="0"/>
        <w:spacing w:after="0" w:line="240" w:lineRule="auto"/>
        <w:ind w:left="4962"/>
        <w:rPr>
          <w:rFonts w:ascii="Times New Roman" w:hAnsi="Times New Roman" w:cs="Times New Roman"/>
          <w:b/>
          <w:bCs/>
          <w:sz w:val="28"/>
          <w:szCs w:val="28"/>
        </w:rPr>
      </w:pPr>
    </w:p>
    <w:p w:rsidR="00AD2688" w:rsidRPr="00575886" w:rsidRDefault="00AD2688" w:rsidP="006E2004">
      <w:pPr>
        <w:widowControl w:val="0"/>
        <w:spacing w:after="0" w:line="240" w:lineRule="auto"/>
        <w:ind w:left="4962"/>
        <w:rPr>
          <w:rFonts w:ascii="Times New Roman" w:hAnsi="Times New Roman" w:cs="Times New Roman"/>
          <w:b/>
          <w:bCs/>
          <w:sz w:val="28"/>
          <w:szCs w:val="28"/>
        </w:rPr>
      </w:pPr>
      <w:r w:rsidRPr="00575886">
        <w:rPr>
          <w:rFonts w:ascii="Times New Roman" w:hAnsi="Times New Roman" w:cs="Times New Roman"/>
          <w:b/>
          <w:bCs/>
          <w:sz w:val="28"/>
          <w:szCs w:val="28"/>
        </w:rPr>
        <w:t>Приложение 1</w:t>
      </w:r>
    </w:p>
    <w:p w:rsidR="00AD2688" w:rsidRPr="00575886" w:rsidRDefault="00AD2688" w:rsidP="006E2004">
      <w:pPr>
        <w:widowControl w:val="0"/>
        <w:spacing w:after="0" w:line="240" w:lineRule="auto"/>
        <w:ind w:left="4962"/>
        <w:rPr>
          <w:rFonts w:ascii="Times New Roman" w:hAnsi="Times New Roman" w:cs="Times New Roman"/>
          <w:b/>
          <w:bCs/>
          <w:sz w:val="28"/>
          <w:szCs w:val="28"/>
        </w:rPr>
      </w:pPr>
      <w:r w:rsidRPr="00575886">
        <w:rPr>
          <w:rFonts w:ascii="Times New Roman" w:hAnsi="Times New Roman" w:cs="Times New Roman"/>
          <w:b/>
          <w:bCs/>
          <w:sz w:val="28"/>
          <w:szCs w:val="28"/>
        </w:rPr>
        <w:t>к Отчету о работе Контрольно-счетной палаты КЧР за</w:t>
      </w:r>
      <w:r w:rsidR="00B563D2" w:rsidRPr="00575886">
        <w:rPr>
          <w:rFonts w:ascii="Times New Roman" w:hAnsi="Times New Roman" w:cs="Times New Roman"/>
          <w:b/>
          <w:bCs/>
          <w:sz w:val="28"/>
          <w:szCs w:val="28"/>
        </w:rPr>
        <w:t xml:space="preserve"> </w:t>
      </w:r>
      <w:r w:rsidR="00F01BC4" w:rsidRPr="00575886">
        <w:rPr>
          <w:rFonts w:ascii="Times New Roman" w:hAnsi="Times New Roman" w:cs="Times New Roman"/>
          <w:b/>
          <w:bCs/>
          <w:sz w:val="28"/>
          <w:szCs w:val="28"/>
        </w:rPr>
        <w:t>9 месяцев</w:t>
      </w:r>
      <w:r w:rsidR="004260CE" w:rsidRPr="00575886">
        <w:rPr>
          <w:rFonts w:ascii="Times New Roman" w:hAnsi="Times New Roman" w:cs="Times New Roman"/>
          <w:b/>
          <w:bCs/>
          <w:sz w:val="28"/>
          <w:szCs w:val="28"/>
        </w:rPr>
        <w:t xml:space="preserve"> </w:t>
      </w:r>
      <w:r w:rsidRPr="00575886">
        <w:rPr>
          <w:rFonts w:ascii="Times New Roman" w:hAnsi="Times New Roman" w:cs="Times New Roman"/>
          <w:b/>
          <w:bCs/>
          <w:sz w:val="28"/>
          <w:szCs w:val="28"/>
        </w:rPr>
        <w:t xml:space="preserve"> 201</w:t>
      </w:r>
      <w:r w:rsidR="00B563D2" w:rsidRPr="00575886">
        <w:rPr>
          <w:rFonts w:ascii="Times New Roman" w:hAnsi="Times New Roman" w:cs="Times New Roman"/>
          <w:b/>
          <w:bCs/>
          <w:sz w:val="28"/>
          <w:szCs w:val="28"/>
        </w:rPr>
        <w:t>9</w:t>
      </w:r>
      <w:r w:rsidRPr="00575886">
        <w:rPr>
          <w:rFonts w:ascii="Times New Roman" w:hAnsi="Times New Roman" w:cs="Times New Roman"/>
          <w:b/>
          <w:bCs/>
          <w:sz w:val="28"/>
          <w:szCs w:val="28"/>
        </w:rPr>
        <w:t xml:space="preserve"> год</w:t>
      </w:r>
      <w:r w:rsidR="00B563D2" w:rsidRPr="00575886">
        <w:rPr>
          <w:rFonts w:ascii="Times New Roman" w:hAnsi="Times New Roman" w:cs="Times New Roman"/>
          <w:b/>
          <w:bCs/>
          <w:sz w:val="28"/>
          <w:szCs w:val="28"/>
        </w:rPr>
        <w:t>а</w:t>
      </w:r>
      <w:r w:rsidRPr="00575886">
        <w:rPr>
          <w:rFonts w:ascii="Times New Roman" w:hAnsi="Times New Roman" w:cs="Times New Roman"/>
          <w:b/>
          <w:bCs/>
          <w:sz w:val="28"/>
          <w:szCs w:val="28"/>
        </w:rPr>
        <w:t xml:space="preserve"> </w:t>
      </w:r>
    </w:p>
    <w:p w:rsidR="00AD2688" w:rsidRPr="00575886" w:rsidRDefault="00AD2688" w:rsidP="006E2004">
      <w:pPr>
        <w:widowControl w:val="0"/>
        <w:spacing w:after="0" w:line="240" w:lineRule="auto"/>
        <w:rPr>
          <w:rFonts w:ascii="Times New Roman" w:hAnsi="Times New Roman" w:cs="Times New Roman"/>
          <w:b/>
          <w:bCs/>
        </w:rPr>
      </w:pPr>
    </w:p>
    <w:p w:rsidR="00AD2688" w:rsidRPr="00575886" w:rsidRDefault="00AD2688" w:rsidP="00331BFB">
      <w:pPr>
        <w:pStyle w:val="Style22"/>
        <w:spacing w:line="240" w:lineRule="auto"/>
        <w:ind w:firstLine="0"/>
        <w:jc w:val="center"/>
        <w:rPr>
          <w:b/>
          <w:bCs/>
          <w:sz w:val="28"/>
          <w:szCs w:val="28"/>
        </w:rPr>
      </w:pPr>
    </w:p>
    <w:p w:rsidR="00B563D2" w:rsidRPr="00575886" w:rsidRDefault="00AD2688" w:rsidP="00B563D2">
      <w:pPr>
        <w:widowControl w:val="0"/>
        <w:spacing w:after="0" w:line="240" w:lineRule="auto"/>
        <w:jc w:val="center"/>
        <w:rPr>
          <w:rFonts w:ascii="Times New Roman" w:hAnsi="Times New Roman" w:cs="Times New Roman"/>
          <w:b/>
          <w:bCs/>
          <w:sz w:val="28"/>
          <w:szCs w:val="28"/>
        </w:rPr>
      </w:pPr>
      <w:r w:rsidRPr="00575886">
        <w:rPr>
          <w:rFonts w:ascii="Times New Roman" w:hAnsi="Times New Roman" w:cs="Times New Roman"/>
          <w:b/>
          <w:bCs/>
          <w:sz w:val="28"/>
          <w:szCs w:val="28"/>
        </w:rPr>
        <w:t xml:space="preserve">Перечень контрольных мероприятий, проведенных Контрольно-счетной палатой КЧР </w:t>
      </w:r>
      <w:r w:rsidR="00F01BC4" w:rsidRPr="00575886">
        <w:rPr>
          <w:rFonts w:ascii="Times New Roman" w:hAnsi="Times New Roman" w:cs="Times New Roman"/>
          <w:b/>
          <w:bCs/>
          <w:sz w:val="28"/>
          <w:szCs w:val="28"/>
        </w:rPr>
        <w:t xml:space="preserve">за 9 месяцев  </w:t>
      </w:r>
      <w:r w:rsidR="00B563D2" w:rsidRPr="00575886">
        <w:rPr>
          <w:rFonts w:ascii="Times New Roman" w:hAnsi="Times New Roman" w:cs="Times New Roman"/>
          <w:b/>
          <w:bCs/>
          <w:sz w:val="28"/>
          <w:szCs w:val="28"/>
        </w:rPr>
        <w:t>2019 года</w:t>
      </w:r>
    </w:p>
    <w:p w:rsidR="00234085" w:rsidRPr="00575886" w:rsidRDefault="00234085" w:rsidP="00B563D2">
      <w:pPr>
        <w:widowControl w:val="0"/>
        <w:spacing w:after="0" w:line="240" w:lineRule="auto"/>
        <w:jc w:val="center"/>
        <w:rPr>
          <w:rFonts w:ascii="Times New Roman" w:hAnsi="Times New Roman" w:cs="Times New Roman"/>
          <w:b/>
          <w:bCs/>
          <w:sz w:val="28"/>
          <w:szCs w:val="28"/>
        </w:rPr>
      </w:pPr>
    </w:p>
    <w:p w:rsidR="004B328C" w:rsidRPr="00575886" w:rsidRDefault="004B328C" w:rsidP="00145C2A">
      <w:pPr>
        <w:spacing w:after="0" w:line="240" w:lineRule="auto"/>
        <w:ind w:firstLine="567"/>
        <w:jc w:val="both"/>
        <w:rPr>
          <w:rFonts w:ascii="Times New Roman" w:hAnsi="Times New Roman" w:cs="Times New Roman"/>
          <w:b/>
          <w:iCs/>
          <w:sz w:val="28"/>
          <w:szCs w:val="28"/>
        </w:rPr>
      </w:pPr>
      <w:r w:rsidRPr="00575886">
        <w:rPr>
          <w:rFonts w:ascii="Times New Roman" w:hAnsi="Times New Roman" w:cs="Times New Roman"/>
          <w:b/>
          <w:sz w:val="28"/>
          <w:szCs w:val="28"/>
        </w:rPr>
        <w:t xml:space="preserve">1. Проверка законности и результативности (эффективности и экономности) использования бюджетных средств, выделенных в 2017-2018 годах </w:t>
      </w:r>
      <w:r w:rsidRPr="00575886">
        <w:rPr>
          <w:rFonts w:ascii="Times New Roman" w:hAnsi="Times New Roman" w:cs="Times New Roman"/>
          <w:b/>
          <w:iCs/>
          <w:sz w:val="28"/>
          <w:szCs w:val="28"/>
        </w:rPr>
        <w:t>КЧРГБПОО «</w:t>
      </w:r>
      <w:hyperlink r:id="rId9" w:history="1">
        <w:r w:rsidRPr="00575886">
          <w:rPr>
            <w:rFonts w:ascii="Times New Roman" w:hAnsi="Times New Roman" w:cs="Times New Roman"/>
            <w:b/>
            <w:iCs/>
            <w:sz w:val="28"/>
            <w:szCs w:val="28"/>
          </w:rPr>
          <w:t>Многопрофильный</w:t>
        </w:r>
      </w:hyperlink>
      <w:r w:rsidRPr="00575886">
        <w:rPr>
          <w:rFonts w:ascii="Times New Roman" w:hAnsi="Times New Roman" w:cs="Times New Roman"/>
          <w:b/>
          <w:iCs/>
          <w:sz w:val="28"/>
          <w:szCs w:val="28"/>
        </w:rPr>
        <w:t xml:space="preserve"> технологический колледж» г.Черкесск.</w:t>
      </w:r>
    </w:p>
    <w:p w:rsidR="004D5A14" w:rsidRPr="00575886" w:rsidRDefault="004D5A14" w:rsidP="00145C2A">
      <w:pPr>
        <w:spacing w:after="0" w:line="240" w:lineRule="auto"/>
        <w:ind w:firstLine="567"/>
        <w:jc w:val="both"/>
        <w:rPr>
          <w:rFonts w:ascii="Times New Roman" w:hAnsi="Times New Roman" w:cs="Times New Roman"/>
          <w:b/>
          <w:iCs/>
          <w:sz w:val="28"/>
          <w:szCs w:val="28"/>
        </w:rPr>
      </w:pPr>
    </w:p>
    <w:p w:rsidR="004B328C" w:rsidRPr="00575886" w:rsidRDefault="004B328C" w:rsidP="00145C2A">
      <w:pPr>
        <w:pStyle w:val="2"/>
        <w:ind w:left="0" w:firstLine="567"/>
        <w:rPr>
          <w:sz w:val="28"/>
          <w:szCs w:val="28"/>
        </w:rPr>
      </w:pPr>
      <w:r w:rsidRPr="00575886">
        <w:rPr>
          <w:sz w:val="28"/>
          <w:szCs w:val="28"/>
        </w:rPr>
        <w:t>По результатам проверки были направлены:</w:t>
      </w:r>
    </w:p>
    <w:p w:rsidR="004B328C" w:rsidRPr="00575886" w:rsidRDefault="004B328C" w:rsidP="00145C2A">
      <w:pPr>
        <w:spacing w:after="0" w:line="240" w:lineRule="auto"/>
        <w:ind w:firstLine="567"/>
        <w:outlineLvl w:val="0"/>
        <w:rPr>
          <w:rFonts w:ascii="Times New Roman" w:hAnsi="Times New Roman" w:cs="Times New Roman"/>
          <w:sz w:val="28"/>
          <w:szCs w:val="28"/>
        </w:rPr>
      </w:pPr>
      <w:r w:rsidRPr="00575886">
        <w:rPr>
          <w:rFonts w:ascii="Times New Roman" w:hAnsi="Times New Roman" w:cs="Times New Roman"/>
          <w:sz w:val="28"/>
          <w:szCs w:val="28"/>
        </w:rPr>
        <w:t>1. Отчет в Народное собрание Карачаево-Черкесской Республики.</w:t>
      </w:r>
    </w:p>
    <w:p w:rsidR="004B328C" w:rsidRPr="00575886" w:rsidRDefault="004B328C" w:rsidP="00145C2A">
      <w:pPr>
        <w:spacing w:after="0" w:line="240" w:lineRule="auto"/>
        <w:ind w:firstLine="567"/>
        <w:outlineLvl w:val="0"/>
        <w:rPr>
          <w:rFonts w:ascii="Times New Roman" w:hAnsi="Times New Roman" w:cs="Times New Roman"/>
          <w:sz w:val="28"/>
          <w:szCs w:val="28"/>
        </w:rPr>
      </w:pPr>
      <w:r w:rsidRPr="00575886">
        <w:rPr>
          <w:rFonts w:ascii="Times New Roman" w:hAnsi="Times New Roman" w:cs="Times New Roman"/>
          <w:sz w:val="28"/>
          <w:szCs w:val="28"/>
        </w:rPr>
        <w:t>2.Представление в Министерство образования и науки КЧР.</w:t>
      </w:r>
    </w:p>
    <w:p w:rsidR="004B328C" w:rsidRPr="00575886" w:rsidRDefault="004B328C" w:rsidP="00145C2A">
      <w:pPr>
        <w:spacing w:after="0" w:line="240" w:lineRule="auto"/>
        <w:ind w:firstLine="567"/>
        <w:outlineLvl w:val="0"/>
        <w:rPr>
          <w:rFonts w:ascii="Times New Roman" w:hAnsi="Times New Roman" w:cs="Times New Roman"/>
          <w:sz w:val="28"/>
          <w:szCs w:val="28"/>
        </w:rPr>
      </w:pPr>
      <w:r w:rsidRPr="00575886">
        <w:rPr>
          <w:rFonts w:ascii="Times New Roman" w:hAnsi="Times New Roman" w:cs="Times New Roman"/>
          <w:sz w:val="28"/>
          <w:szCs w:val="28"/>
        </w:rPr>
        <w:t>3.Представление в КЧРГБПОО «Многопрофильный технологический колледж».</w:t>
      </w:r>
    </w:p>
    <w:p w:rsidR="00145C2A" w:rsidRPr="00575886" w:rsidRDefault="00145C2A" w:rsidP="00145C2A">
      <w:pPr>
        <w:spacing w:after="0" w:line="240" w:lineRule="auto"/>
        <w:ind w:firstLine="567"/>
        <w:outlineLvl w:val="0"/>
        <w:rPr>
          <w:rFonts w:ascii="Times New Roman" w:hAnsi="Times New Roman" w:cs="Times New Roman"/>
          <w:sz w:val="28"/>
          <w:szCs w:val="28"/>
        </w:rPr>
      </w:pPr>
    </w:p>
    <w:p w:rsidR="004B328C" w:rsidRPr="00575886" w:rsidRDefault="004B328C" w:rsidP="00145C2A">
      <w:pPr>
        <w:spacing w:after="0" w:line="240" w:lineRule="auto"/>
        <w:ind w:firstLine="567"/>
        <w:outlineLvl w:val="0"/>
        <w:rPr>
          <w:rFonts w:ascii="Times New Roman" w:hAnsi="Times New Roman" w:cs="Times New Roman"/>
          <w:sz w:val="28"/>
          <w:szCs w:val="28"/>
        </w:rPr>
      </w:pPr>
      <w:r w:rsidRPr="00575886">
        <w:rPr>
          <w:rFonts w:ascii="Times New Roman" w:hAnsi="Times New Roman" w:cs="Times New Roman"/>
          <w:sz w:val="28"/>
          <w:szCs w:val="28"/>
        </w:rPr>
        <w:t>Меры, принятые  по результатам проверки:</w:t>
      </w:r>
    </w:p>
    <w:p w:rsidR="004B328C" w:rsidRPr="00575886" w:rsidRDefault="004B328C" w:rsidP="00145C2A">
      <w:pPr>
        <w:spacing w:after="0" w:line="240" w:lineRule="auto"/>
        <w:ind w:firstLine="567"/>
        <w:jc w:val="both"/>
        <w:outlineLvl w:val="0"/>
        <w:rPr>
          <w:rFonts w:ascii="Times New Roman" w:hAnsi="Times New Roman" w:cs="Times New Roman"/>
          <w:sz w:val="28"/>
          <w:szCs w:val="28"/>
        </w:rPr>
      </w:pPr>
      <w:r w:rsidRPr="00575886">
        <w:rPr>
          <w:rFonts w:ascii="Times New Roman" w:hAnsi="Times New Roman" w:cs="Times New Roman"/>
          <w:sz w:val="28"/>
          <w:szCs w:val="28"/>
        </w:rPr>
        <w:t>Представления Министерство образования и науки КЧР КЧРГБПОО  и «Многопрофильный технологический колледж» исполнены в полном объеме.</w:t>
      </w:r>
    </w:p>
    <w:p w:rsidR="004B328C" w:rsidRPr="00575886" w:rsidRDefault="004B328C" w:rsidP="00145C2A">
      <w:pPr>
        <w:spacing w:after="0" w:line="240" w:lineRule="auto"/>
        <w:ind w:firstLine="567"/>
        <w:jc w:val="both"/>
        <w:rPr>
          <w:rFonts w:ascii="Times New Roman" w:hAnsi="Times New Roman" w:cs="Times New Roman"/>
          <w:b/>
          <w:sz w:val="28"/>
          <w:szCs w:val="28"/>
        </w:rPr>
      </w:pPr>
      <w:r w:rsidRPr="00575886">
        <w:rPr>
          <w:rFonts w:ascii="Times New Roman" w:hAnsi="Times New Roman" w:cs="Times New Roman"/>
          <w:sz w:val="28"/>
          <w:szCs w:val="28"/>
        </w:rPr>
        <w:t xml:space="preserve">  </w:t>
      </w:r>
    </w:p>
    <w:p w:rsidR="004B328C" w:rsidRPr="00575886" w:rsidRDefault="004B328C" w:rsidP="00145C2A">
      <w:pPr>
        <w:spacing w:after="0" w:line="240" w:lineRule="auto"/>
        <w:ind w:firstLine="567"/>
        <w:jc w:val="both"/>
        <w:rPr>
          <w:rFonts w:ascii="Times New Roman" w:hAnsi="Times New Roman" w:cs="Times New Roman"/>
          <w:b/>
          <w:sz w:val="28"/>
          <w:szCs w:val="28"/>
        </w:rPr>
      </w:pPr>
      <w:r w:rsidRPr="00575886">
        <w:rPr>
          <w:rFonts w:ascii="Times New Roman" w:hAnsi="Times New Roman" w:cs="Times New Roman"/>
          <w:b/>
          <w:sz w:val="28"/>
          <w:szCs w:val="28"/>
        </w:rPr>
        <w:t xml:space="preserve">2. Проверка законности, результативности (эффективности и экономности) использования республиканских бюджетных средств, выделенных в 2018 году Министерству строительства и ЖКХ КЧР на реализацию мероприятий подпрограммы "Развитие организационных, экономических и социальных основ в области физической культуры и спорта в Карачаево-Черкесской Республике" Государственной программы "Развитие физической культуры и спорта Карачаево-Черкесской Республики на 2017 - 2020 годы" </w:t>
      </w:r>
    </w:p>
    <w:p w:rsidR="004B328C" w:rsidRPr="00575886" w:rsidRDefault="004B328C" w:rsidP="00145C2A">
      <w:pPr>
        <w:spacing w:after="0" w:line="240" w:lineRule="auto"/>
        <w:ind w:firstLine="567"/>
        <w:jc w:val="both"/>
        <w:rPr>
          <w:rFonts w:ascii="Times New Roman" w:hAnsi="Times New Roman" w:cs="Times New Roman"/>
          <w:b/>
          <w:sz w:val="28"/>
          <w:szCs w:val="28"/>
        </w:rPr>
      </w:pPr>
    </w:p>
    <w:p w:rsidR="004B328C" w:rsidRPr="00575886" w:rsidRDefault="004B328C" w:rsidP="00145C2A">
      <w:pPr>
        <w:spacing w:after="0" w:line="240" w:lineRule="auto"/>
        <w:ind w:firstLine="567"/>
        <w:jc w:val="both"/>
        <w:rPr>
          <w:rFonts w:ascii="Times New Roman" w:hAnsi="Times New Roman" w:cs="Times New Roman"/>
          <w:sz w:val="28"/>
          <w:szCs w:val="28"/>
        </w:rPr>
      </w:pPr>
      <w:r w:rsidRPr="00575886">
        <w:rPr>
          <w:rFonts w:ascii="Times New Roman" w:hAnsi="Times New Roman" w:cs="Times New Roman"/>
          <w:sz w:val="28"/>
          <w:szCs w:val="28"/>
        </w:rPr>
        <w:t>Проведенной проверкой нарушений не выявлено.</w:t>
      </w:r>
    </w:p>
    <w:p w:rsidR="0047545F" w:rsidRPr="00575886" w:rsidRDefault="0047545F" w:rsidP="00145C2A">
      <w:pPr>
        <w:spacing w:after="0" w:line="240" w:lineRule="auto"/>
        <w:ind w:firstLine="567"/>
        <w:jc w:val="both"/>
        <w:rPr>
          <w:rFonts w:ascii="Times New Roman" w:hAnsi="Times New Roman" w:cs="Times New Roman"/>
          <w:sz w:val="28"/>
          <w:szCs w:val="28"/>
        </w:rPr>
      </w:pPr>
    </w:p>
    <w:p w:rsidR="004B328C" w:rsidRPr="00575886" w:rsidRDefault="004B328C" w:rsidP="00145C2A">
      <w:pPr>
        <w:spacing w:after="0" w:line="240" w:lineRule="auto"/>
        <w:ind w:firstLine="567"/>
        <w:jc w:val="both"/>
        <w:rPr>
          <w:rFonts w:ascii="Times New Roman" w:hAnsi="Times New Roman" w:cs="Times New Roman"/>
          <w:sz w:val="28"/>
          <w:szCs w:val="28"/>
        </w:rPr>
      </w:pPr>
      <w:r w:rsidRPr="00575886">
        <w:rPr>
          <w:rFonts w:ascii="Times New Roman" w:hAnsi="Times New Roman" w:cs="Times New Roman"/>
          <w:sz w:val="28"/>
          <w:szCs w:val="28"/>
        </w:rPr>
        <w:t xml:space="preserve">     Меры, принятые  по результатам проверки:</w:t>
      </w:r>
    </w:p>
    <w:p w:rsidR="004B328C" w:rsidRPr="00575886" w:rsidRDefault="004B328C" w:rsidP="00145C2A">
      <w:pPr>
        <w:pStyle w:val="33"/>
        <w:spacing w:after="0" w:line="240" w:lineRule="auto"/>
        <w:ind w:left="0" w:firstLine="567"/>
        <w:contextualSpacing w:val="0"/>
        <w:jc w:val="both"/>
        <w:rPr>
          <w:rFonts w:ascii="Times New Roman" w:hAnsi="Times New Roman"/>
          <w:sz w:val="28"/>
          <w:szCs w:val="28"/>
        </w:rPr>
      </w:pPr>
      <w:r w:rsidRPr="00575886">
        <w:rPr>
          <w:rFonts w:ascii="Times New Roman" w:hAnsi="Times New Roman"/>
          <w:sz w:val="28"/>
          <w:szCs w:val="28"/>
        </w:rPr>
        <w:tab/>
        <w:t>Коллегией КСП КЧР принято решение считать контрольное  мероприятие  завершенным, материалы сдать в текущий архив КСП КЧР.</w:t>
      </w:r>
    </w:p>
    <w:p w:rsidR="004B328C" w:rsidRPr="00575886" w:rsidRDefault="004B328C" w:rsidP="00145C2A">
      <w:pPr>
        <w:spacing w:after="0" w:line="240" w:lineRule="auto"/>
        <w:ind w:firstLine="567"/>
        <w:jc w:val="both"/>
        <w:rPr>
          <w:rFonts w:ascii="Times New Roman" w:hAnsi="Times New Roman" w:cs="Times New Roman"/>
          <w:sz w:val="28"/>
          <w:szCs w:val="28"/>
        </w:rPr>
      </w:pPr>
    </w:p>
    <w:p w:rsidR="004B328C" w:rsidRPr="00575886" w:rsidRDefault="004B328C" w:rsidP="00145C2A">
      <w:pPr>
        <w:spacing w:after="0" w:line="240" w:lineRule="auto"/>
        <w:ind w:firstLine="567"/>
        <w:jc w:val="both"/>
        <w:rPr>
          <w:rFonts w:ascii="Times New Roman" w:hAnsi="Times New Roman" w:cs="Times New Roman"/>
          <w:b/>
          <w:bCs/>
          <w:sz w:val="28"/>
          <w:szCs w:val="28"/>
        </w:rPr>
      </w:pPr>
      <w:r w:rsidRPr="00575886">
        <w:rPr>
          <w:rFonts w:ascii="Times New Roman" w:hAnsi="Times New Roman" w:cs="Times New Roman"/>
          <w:b/>
          <w:bCs/>
          <w:sz w:val="28"/>
          <w:szCs w:val="28"/>
        </w:rPr>
        <w:t>3. П</w:t>
      </w:r>
      <w:r w:rsidRPr="00575886">
        <w:rPr>
          <w:rFonts w:ascii="Times New Roman" w:hAnsi="Times New Roman" w:cs="Times New Roman"/>
          <w:b/>
          <w:sz w:val="28"/>
          <w:szCs w:val="28"/>
        </w:rPr>
        <w:t xml:space="preserve">роверка </w:t>
      </w:r>
      <w:r w:rsidRPr="00575886">
        <w:rPr>
          <w:rFonts w:ascii="Times New Roman" w:hAnsi="Times New Roman" w:cs="Times New Roman"/>
          <w:b/>
          <w:bCs/>
          <w:sz w:val="28"/>
          <w:szCs w:val="28"/>
        </w:rPr>
        <w:t>законности, результативности (эффективности и экономности) использования бюджетных средств, выделенных Управлению охраны окружающей среды и водных ресурсов КЧР на реализацию подпрограммы 1 "Развитие водохозяйственного комплекса Карачаево-Черкесской Республики" государственной программы "Развитие водохозяйственного комплекса и охрана окружающей среды в Карачаево-Черкесской Республике до 2020 года " за 2017-2018 годы.</w:t>
      </w:r>
    </w:p>
    <w:p w:rsidR="004B328C" w:rsidRPr="00575886" w:rsidRDefault="004B328C" w:rsidP="00145C2A">
      <w:pPr>
        <w:spacing w:after="0" w:line="240" w:lineRule="auto"/>
        <w:ind w:firstLine="567"/>
        <w:jc w:val="both"/>
        <w:rPr>
          <w:rFonts w:ascii="Times New Roman" w:hAnsi="Times New Roman" w:cs="Times New Roman"/>
          <w:b/>
          <w:sz w:val="28"/>
          <w:szCs w:val="28"/>
        </w:rPr>
      </w:pPr>
    </w:p>
    <w:p w:rsidR="004B328C" w:rsidRPr="00575886" w:rsidRDefault="004B328C" w:rsidP="00145C2A">
      <w:pPr>
        <w:pStyle w:val="2"/>
        <w:ind w:left="0" w:firstLine="567"/>
        <w:rPr>
          <w:sz w:val="28"/>
          <w:szCs w:val="28"/>
        </w:rPr>
      </w:pPr>
      <w:r w:rsidRPr="00575886">
        <w:rPr>
          <w:sz w:val="28"/>
          <w:szCs w:val="28"/>
        </w:rPr>
        <w:t xml:space="preserve">     По результатам проверки были направлены:</w:t>
      </w:r>
    </w:p>
    <w:p w:rsidR="004B328C" w:rsidRPr="00575886" w:rsidRDefault="004B328C" w:rsidP="00145C2A">
      <w:pPr>
        <w:spacing w:after="0" w:line="240" w:lineRule="auto"/>
        <w:ind w:firstLine="567"/>
        <w:jc w:val="both"/>
        <w:rPr>
          <w:rFonts w:ascii="Times New Roman" w:hAnsi="Times New Roman" w:cs="Times New Roman"/>
          <w:sz w:val="28"/>
          <w:szCs w:val="28"/>
        </w:rPr>
      </w:pPr>
      <w:r w:rsidRPr="00575886">
        <w:rPr>
          <w:rFonts w:ascii="Times New Roman" w:hAnsi="Times New Roman" w:cs="Times New Roman"/>
          <w:sz w:val="28"/>
          <w:szCs w:val="28"/>
        </w:rPr>
        <w:t xml:space="preserve">  1.Представление в Управление охраны окружающей среды и водных ресурсов КЧР.</w:t>
      </w:r>
    </w:p>
    <w:p w:rsidR="004B328C" w:rsidRPr="00575886" w:rsidRDefault="004B328C" w:rsidP="00145C2A">
      <w:pPr>
        <w:tabs>
          <w:tab w:val="num" w:pos="2007"/>
        </w:tabs>
        <w:spacing w:after="0" w:line="240" w:lineRule="auto"/>
        <w:ind w:firstLine="567"/>
        <w:jc w:val="both"/>
        <w:rPr>
          <w:rFonts w:ascii="Times New Roman" w:hAnsi="Times New Roman" w:cs="Times New Roman"/>
          <w:sz w:val="28"/>
          <w:szCs w:val="28"/>
        </w:rPr>
      </w:pPr>
      <w:r w:rsidRPr="00575886">
        <w:rPr>
          <w:rFonts w:ascii="Times New Roman" w:hAnsi="Times New Roman" w:cs="Times New Roman"/>
          <w:sz w:val="28"/>
          <w:szCs w:val="28"/>
        </w:rPr>
        <w:t xml:space="preserve">     2. Информационное письмо первому Заместителю председателя Правительства Карачаево-Черкесской Республики.</w:t>
      </w:r>
    </w:p>
    <w:p w:rsidR="0047545F" w:rsidRPr="00575886" w:rsidRDefault="0047545F" w:rsidP="00145C2A">
      <w:pPr>
        <w:tabs>
          <w:tab w:val="num" w:pos="2007"/>
        </w:tabs>
        <w:spacing w:after="0" w:line="240" w:lineRule="auto"/>
        <w:ind w:firstLine="567"/>
        <w:jc w:val="both"/>
        <w:rPr>
          <w:rFonts w:ascii="Times New Roman" w:hAnsi="Times New Roman" w:cs="Times New Roman"/>
          <w:sz w:val="28"/>
          <w:szCs w:val="28"/>
        </w:rPr>
      </w:pPr>
    </w:p>
    <w:p w:rsidR="004B328C" w:rsidRPr="00575886" w:rsidRDefault="004B328C" w:rsidP="00145C2A">
      <w:pPr>
        <w:tabs>
          <w:tab w:val="left" w:pos="0"/>
        </w:tabs>
        <w:spacing w:after="0" w:line="240" w:lineRule="auto"/>
        <w:ind w:firstLine="567"/>
        <w:jc w:val="both"/>
        <w:rPr>
          <w:rFonts w:ascii="Times New Roman" w:hAnsi="Times New Roman" w:cs="Times New Roman"/>
          <w:sz w:val="28"/>
          <w:szCs w:val="28"/>
        </w:rPr>
      </w:pPr>
      <w:r w:rsidRPr="00575886">
        <w:rPr>
          <w:rFonts w:ascii="Times New Roman" w:hAnsi="Times New Roman" w:cs="Times New Roman"/>
          <w:b/>
          <w:sz w:val="28"/>
          <w:szCs w:val="28"/>
        </w:rPr>
        <w:t xml:space="preserve">    </w:t>
      </w:r>
      <w:r w:rsidRPr="00575886">
        <w:rPr>
          <w:rFonts w:ascii="Times New Roman" w:hAnsi="Times New Roman" w:cs="Times New Roman"/>
          <w:sz w:val="28"/>
          <w:szCs w:val="28"/>
        </w:rPr>
        <w:t>Меры, принятые  по результатам проверки</w:t>
      </w:r>
      <w:r w:rsidR="0047545F" w:rsidRPr="00575886">
        <w:rPr>
          <w:rFonts w:ascii="Times New Roman" w:hAnsi="Times New Roman" w:cs="Times New Roman"/>
          <w:sz w:val="28"/>
          <w:szCs w:val="28"/>
        </w:rPr>
        <w:t>;</w:t>
      </w:r>
    </w:p>
    <w:p w:rsidR="004B328C" w:rsidRPr="00575886" w:rsidRDefault="004B328C" w:rsidP="00145C2A">
      <w:pPr>
        <w:spacing w:after="0" w:line="240" w:lineRule="auto"/>
        <w:ind w:firstLine="567"/>
        <w:jc w:val="both"/>
        <w:rPr>
          <w:rFonts w:ascii="Times New Roman" w:hAnsi="Times New Roman" w:cs="Times New Roman"/>
          <w:sz w:val="28"/>
          <w:szCs w:val="28"/>
        </w:rPr>
      </w:pPr>
      <w:r w:rsidRPr="00575886">
        <w:rPr>
          <w:rFonts w:ascii="Times New Roman" w:hAnsi="Times New Roman" w:cs="Times New Roman"/>
          <w:sz w:val="28"/>
          <w:szCs w:val="28"/>
        </w:rPr>
        <w:t>Представление исполнено</w:t>
      </w:r>
      <w:r w:rsidR="0047545F" w:rsidRPr="00575886">
        <w:rPr>
          <w:rFonts w:ascii="Times New Roman" w:hAnsi="Times New Roman" w:cs="Times New Roman"/>
          <w:sz w:val="28"/>
          <w:szCs w:val="28"/>
        </w:rPr>
        <w:t xml:space="preserve"> в полном объеме.</w:t>
      </w:r>
    </w:p>
    <w:p w:rsidR="004B328C" w:rsidRPr="00575886" w:rsidRDefault="004B328C" w:rsidP="00145C2A">
      <w:pPr>
        <w:spacing w:after="0" w:line="240" w:lineRule="auto"/>
        <w:ind w:firstLine="567"/>
        <w:jc w:val="both"/>
        <w:rPr>
          <w:rFonts w:ascii="Times New Roman" w:hAnsi="Times New Roman" w:cs="Times New Roman"/>
          <w:sz w:val="28"/>
          <w:szCs w:val="28"/>
        </w:rPr>
      </w:pPr>
    </w:p>
    <w:p w:rsidR="004B328C" w:rsidRPr="00575886" w:rsidRDefault="004B328C" w:rsidP="00145C2A">
      <w:pPr>
        <w:pStyle w:val="ConsPlusNormal"/>
        <w:ind w:firstLine="567"/>
        <w:jc w:val="both"/>
        <w:rPr>
          <w:rFonts w:ascii="Times New Roman" w:hAnsi="Times New Roman" w:cs="Times New Roman"/>
          <w:b/>
          <w:bCs/>
          <w:sz w:val="28"/>
          <w:szCs w:val="28"/>
        </w:rPr>
      </w:pPr>
      <w:r w:rsidRPr="00575886">
        <w:rPr>
          <w:rFonts w:ascii="Times New Roman" w:hAnsi="Times New Roman" w:cs="Times New Roman"/>
          <w:b/>
          <w:sz w:val="28"/>
          <w:szCs w:val="28"/>
        </w:rPr>
        <w:t xml:space="preserve">4. Проверка </w:t>
      </w:r>
      <w:r w:rsidRPr="00575886">
        <w:rPr>
          <w:rFonts w:ascii="Times New Roman" w:hAnsi="Times New Roman" w:cs="Times New Roman"/>
          <w:b/>
          <w:bCs/>
          <w:sz w:val="28"/>
          <w:szCs w:val="28"/>
        </w:rPr>
        <w:t>законности, результативности (эффективности и экономности) использования республиканских бюджетных средств, выделенных в 2017-2018 годах  Министерству строительства и ЖКХ КЧР на реализацию подпрограммы  "Развитие туризма на 2016-2020 годы Государственной программы «Развитие туризма, курортов и молодежной политики Карачаево-Черкесской Республики на 2016-2020 годы».</w:t>
      </w:r>
    </w:p>
    <w:p w:rsidR="004B328C" w:rsidRPr="00575886" w:rsidRDefault="004B328C" w:rsidP="00145C2A">
      <w:pPr>
        <w:pStyle w:val="ConsPlusNormal"/>
        <w:ind w:firstLine="567"/>
        <w:jc w:val="both"/>
        <w:rPr>
          <w:rFonts w:ascii="Times New Roman" w:hAnsi="Times New Roman" w:cs="Times New Roman"/>
          <w:bCs/>
          <w:sz w:val="28"/>
          <w:szCs w:val="28"/>
        </w:rPr>
      </w:pPr>
    </w:p>
    <w:p w:rsidR="004B328C" w:rsidRPr="00575886" w:rsidRDefault="004B328C" w:rsidP="00145C2A">
      <w:pPr>
        <w:pStyle w:val="2"/>
        <w:ind w:left="0" w:firstLine="567"/>
        <w:rPr>
          <w:sz w:val="28"/>
          <w:szCs w:val="28"/>
        </w:rPr>
      </w:pPr>
      <w:r w:rsidRPr="00575886">
        <w:rPr>
          <w:sz w:val="28"/>
          <w:szCs w:val="28"/>
        </w:rPr>
        <w:t xml:space="preserve">     По результатам проверки были направлены:</w:t>
      </w:r>
    </w:p>
    <w:p w:rsidR="004B328C" w:rsidRPr="00575886" w:rsidRDefault="004B328C" w:rsidP="00145C2A">
      <w:pPr>
        <w:spacing w:after="0" w:line="240" w:lineRule="auto"/>
        <w:ind w:firstLine="567"/>
        <w:jc w:val="both"/>
        <w:rPr>
          <w:rFonts w:ascii="Times New Roman" w:hAnsi="Times New Roman" w:cs="Times New Roman"/>
          <w:sz w:val="28"/>
          <w:szCs w:val="28"/>
        </w:rPr>
      </w:pPr>
      <w:r w:rsidRPr="00575886">
        <w:rPr>
          <w:rFonts w:ascii="Times New Roman" w:hAnsi="Times New Roman" w:cs="Times New Roman"/>
          <w:sz w:val="28"/>
          <w:szCs w:val="28"/>
        </w:rPr>
        <w:t xml:space="preserve">  1.Представление в Министерство строительства и ЖКХКЧР.</w:t>
      </w:r>
    </w:p>
    <w:p w:rsidR="004B328C" w:rsidRPr="00575886" w:rsidRDefault="004B328C" w:rsidP="00145C2A">
      <w:pPr>
        <w:tabs>
          <w:tab w:val="num" w:pos="2007"/>
        </w:tabs>
        <w:spacing w:after="0" w:line="240" w:lineRule="auto"/>
        <w:ind w:firstLine="567"/>
        <w:jc w:val="both"/>
        <w:rPr>
          <w:rFonts w:ascii="Times New Roman" w:hAnsi="Times New Roman" w:cs="Times New Roman"/>
          <w:sz w:val="28"/>
          <w:szCs w:val="28"/>
        </w:rPr>
      </w:pPr>
      <w:r w:rsidRPr="00575886">
        <w:rPr>
          <w:rFonts w:ascii="Times New Roman" w:hAnsi="Times New Roman" w:cs="Times New Roman"/>
          <w:sz w:val="28"/>
          <w:szCs w:val="28"/>
        </w:rPr>
        <w:t xml:space="preserve">  2. Представление в КЧР КП  «Дирекция капитального строительства» </w:t>
      </w:r>
    </w:p>
    <w:p w:rsidR="0047545F" w:rsidRPr="00575886" w:rsidRDefault="0047545F" w:rsidP="00145C2A">
      <w:pPr>
        <w:tabs>
          <w:tab w:val="num" w:pos="2007"/>
        </w:tabs>
        <w:spacing w:after="0" w:line="240" w:lineRule="auto"/>
        <w:ind w:firstLine="567"/>
        <w:jc w:val="both"/>
        <w:rPr>
          <w:rFonts w:ascii="Times New Roman" w:hAnsi="Times New Roman" w:cs="Times New Roman"/>
          <w:sz w:val="28"/>
          <w:szCs w:val="28"/>
        </w:rPr>
      </w:pPr>
    </w:p>
    <w:p w:rsidR="004B328C" w:rsidRPr="00575886" w:rsidRDefault="004B328C" w:rsidP="00145C2A">
      <w:pPr>
        <w:tabs>
          <w:tab w:val="left" w:pos="0"/>
        </w:tabs>
        <w:spacing w:after="0" w:line="240" w:lineRule="auto"/>
        <w:ind w:firstLine="567"/>
        <w:jc w:val="both"/>
        <w:rPr>
          <w:rFonts w:ascii="Times New Roman" w:hAnsi="Times New Roman" w:cs="Times New Roman"/>
          <w:sz w:val="28"/>
          <w:szCs w:val="28"/>
        </w:rPr>
      </w:pPr>
      <w:r w:rsidRPr="00575886">
        <w:rPr>
          <w:rFonts w:ascii="Times New Roman" w:hAnsi="Times New Roman" w:cs="Times New Roman"/>
          <w:sz w:val="28"/>
          <w:szCs w:val="28"/>
        </w:rPr>
        <w:t xml:space="preserve">    Меры, принятые  по результатам проверки:</w:t>
      </w:r>
    </w:p>
    <w:p w:rsidR="004B328C" w:rsidRPr="00575886" w:rsidRDefault="004B328C" w:rsidP="00145C2A">
      <w:pPr>
        <w:tabs>
          <w:tab w:val="num" w:pos="2007"/>
        </w:tabs>
        <w:spacing w:after="0" w:line="240" w:lineRule="auto"/>
        <w:ind w:firstLine="567"/>
        <w:jc w:val="both"/>
        <w:rPr>
          <w:rFonts w:ascii="Times New Roman" w:hAnsi="Times New Roman" w:cs="Times New Roman"/>
          <w:sz w:val="28"/>
          <w:szCs w:val="28"/>
        </w:rPr>
      </w:pPr>
      <w:r w:rsidRPr="00575886">
        <w:rPr>
          <w:rFonts w:ascii="Times New Roman" w:hAnsi="Times New Roman" w:cs="Times New Roman"/>
          <w:sz w:val="28"/>
          <w:szCs w:val="28"/>
        </w:rPr>
        <w:t xml:space="preserve">    Представления исполнены частично.</w:t>
      </w:r>
    </w:p>
    <w:p w:rsidR="00575886" w:rsidRPr="00575886" w:rsidRDefault="00575886" w:rsidP="0057588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75886">
        <w:rPr>
          <w:rFonts w:ascii="Times New Roman" w:hAnsi="Times New Roman" w:cs="Times New Roman"/>
          <w:sz w:val="28"/>
          <w:szCs w:val="28"/>
        </w:rPr>
        <w:t>И</w:t>
      </w:r>
      <w:r>
        <w:rPr>
          <w:rFonts w:ascii="Times New Roman" w:hAnsi="Times New Roman" w:cs="Times New Roman"/>
          <w:sz w:val="28"/>
          <w:szCs w:val="28"/>
        </w:rPr>
        <w:t>с</w:t>
      </w:r>
      <w:r w:rsidRPr="00575886">
        <w:rPr>
          <w:rFonts w:ascii="Times New Roman" w:hAnsi="Times New Roman" w:cs="Times New Roman"/>
          <w:sz w:val="28"/>
          <w:szCs w:val="28"/>
        </w:rPr>
        <w:t xml:space="preserve">полнение Представлений перешло на 4 квартал 2019 года. </w:t>
      </w:r>
    </w:p>
    <w:p w:rsidR="004B328C" w:rsidRPr="00575886" w:rsidRDefault="004B328C" w:rsidP="00145C2A">
      <w:pPr>
        <w:tabs>
          <w:tab w:val="num" w:pos="2007"/>
        </w:tabs>
        <w:spacing w:after="0" w:line="240" w:lineRule="auto"/>
        <w:ind w:firstLine="567"/>
        <w:jc w:val="both"/>
        <w:rPr>
          <w:rFonts w:ascii="Times New Roman" w:hAnsi="Times New Roman" w:cs="Times New Roman"/>
          <w:sz w:val="28"/>
          <w:szCs w:val="28"/>
        </w:rPr>
      </w:pPr>
    </w:p>
    <w:p w:rsidR="004B328C" w:rsidRPr="00575886" w:rsidRDefault="004B328C" w:rsidP="00145C2A">
      <w:pPr>
        <w:autoSpaceDE w:val="0"/>
        <w:autoSpaceDN w:val="0"/>
        <w:adjustRightInd w:val="0"/>
        <w:spacing w:after="0" w:line="240" w:lineRule="auto"/>
        <w:ind w:firstLine="567"/>
        <w:jc w:val="both"/>
        <w:rPr>
          <w:rFonts w:ascii="Times New Roman" w:hAnsi="Times New Roman" w:cs="Times New Roman"/>
          <w:b/>
          <w:sz w:val="28"/>
          <w:szCs w:val="28"/>
        </w:rPr>
      </w:pPr>
      <w:r w:rsidRPr="00575886">
        <w:rPr>
          <w:rFonts w:ascii="Times New Roman" w:hAnsi="Times New Roman" w:cs="Times New Roman"/>
          <w:sz w:val="28"/>
          <w:szCs w:val="28"/>
        </w:rPr>
        <w:t xml:space="preserve">           </w:t>
      </w:r>
      <w:r w:rsidRPr="00575886">
        <w:rPr>
          <w:rFonts w:ascii="Times New Roman" w:hAnsi="Times New Roman" w:cs="Times New Roman"/>
          <w:b/>
          <w:sz w:val="28"/>
          <w:szCs w:val="28"/>
        </w:rPr>
        <w:t>5</w:t>
      </w:r>
      <w:r w:rsidRPr="00575886">
        <w:rPr>
          <w:rFonts w:ascii="Times New Roman" w:hAnsi="Times New Roman" w:cs="Times New Roman"/>
          <w:sz w:val="28"/>
          <w:szCs w:val="28"/>
        </w:rPr>
        <w:t>.</w:t>
      </w:r>
      <w:r w:rsidRPr="00575886">
        <w:rPr>
          <w:rFonts w:ascii="Times New Roman" w:hAnsi="Times New Roman" w:cs="Times New Roman"/>
          <w:b/>
          <w:sz w:val="28"/>
          <w:szCs w:val="28"/>
        </w:rPr>
        <w:t xml:space="preserve"> Проверка законности, результативности (эффективности и экономности) использования республиканских бюджетных средств, выделенных в 2017 - 2018 годах Министерству строительства и ЖКХ КЧР на реализацию мероприятий подпрограммы "Создание новых мест (исходя из прогнозируемой потребности) в общеобразовательных организациях Карачаево-Черкесско</w:t>
      </w:r>
      <w:r w:rsidRPr="00575886">
        <w:rPr>
          <w:rStyle w:val="a6"/>
          <w:rFonts w:ascii="Times New Roman" w:hAnsi="Times New Roman" w:cs="Times New Roman"/>
          <w:b/>
          <w:sz w:val="28"/>
          <w:szCs w:val="28"/>
        </w:rPr>
        <w:t>й Республики на 2016-2025 годы"</w:t>
      </w:r>
      <w:r w:rsidRPr="00575886">
        <w:rPr>
          <w:rFonts w:ascii="Times New Roman" w:hAnsi="Times New Roman" w:cs="Times New Roman"/>
          <w:b/>
          <w:sz w:val="28"/>
          <w:szCs w:val="28"/>
        </w:rPr>
        <w:t xml:space="preserve"> и подпрограммы «Развитие дошкольного образования в Карачаево-Черкесской Республике на 2014-2019 годы» Государственной программы "Развитие образования в Карачаево-Черкесской </w:t>
      </w:r>
      <w:r w:rsidRPr="00575886">
        <w:rPr>
          <w:rStyle w:val="a6"/>
          <w:rFonts w:ascii="Times New Roman" w:hAnsi="Times New Roman" w:cs="Times New Roman"/>
          <w:b/>
          <w:sz w:val="28"/>
          <w:szCs w:val="28"/>
        </w:rPr>
        <w:t>Республике на 2014 - 2025 годы"</w:t>
      </w:r>
      <w:r w:rsidRPr="00575886">
        <w:rPr>
          <w:rFonts w:ascii="Times New Roman" w:hAnsi="Times New Roman" w:cs="Times New Roman"/>
          <w:b/>
          <w:sz w:val="28"/>
          <w:szCs w:val="28"/>
        </w:rPr>
        <w:t>.</w:t>
      </w:r>
    </w:p>
    <w:p w:rsidR="004B328C" w:rsidRPr="00575886" w:rsidRDefault="004B328C" w:rsidP="00145C2A">
      <w:pPr>
        <w:tabs>
          <w:tab w:val="num" w:pos="2007"/>
        </w:tabs>
        <w:spacing w:after="0" w:line="240" w:lineRule="auto"/>
        <w:ind w:firstLine="567"/>
        <w:jc w:val="both"/>
        <w:rPr>
          <w:rFonts w:ascii="Times New Roman" w:hAnsi="Times New Roman" w:cs="Times New Roman"/>
          <w:sz w:val="28"/>
          <w:szCs w:val="28"/>
        </w:rPr>
      </w:pPr>
    </w:p>
    <w:p w:rsidR="004B328C" w:rsidRPr="00575886" w:rsidRDefault="004B328C" w:rsidP="00145C2A">
      <w:pPr>
        <w:pStyle w:val="2"/>
        <w:ind w:left="0" w:firstLine="567"/>
        <w:rPr>
          <w:sz w:val="28"/>
          <w:szCs w:val="28"/>
        </w:rPr>
      </w:pPr>
      <w:r w:rsidRPr="00575886">
        <w:rPr>
          <w:b/>
          <w:sz w:val="28"/>
          <w:szCs w:val="28"/>
        </w:rPr>
        <w:t xml:space="preserve">     </w:t>
      </w:r>
      <w:r w:rsidRPr="00575886">
        <w:rPr>
          <w:sz w:val="28"/>
          <w:szCs w:val="28"/>
        </w:rPr>
        <w:t>По результатам проверки были направлены:</w:t>
      </w:r>
    </w:p>
    <w:p w:rsidR="004B328C" w:rsidRPr="00575886" w:rsidRDefault="004B328C" w:rsidP="00145C2A">
      <w:pPr>
        <w:spacing w:after="0" w:line="240" w:lineRule="auto"/>
        <w:ind w:firstLine="567"/>
        <w:jc w:val="both"/>
        <w:rPr>
          <w:rFonts w:ascii="Times New Roman" w:hAnsi="Times New Roman" w:cs="Times New Roman"/>
          <w:sz w:val="28"/>
          <w:szCs w:val="28"/>
        </w:rPr>
      </w:pPr>
      <w:r w:rsidRPr="00575886">
        <w:rPr>
          <w:rFonts w:ascii="Times New Roman" w:hAnsi="Times New Roman" w:cs="Times New Roman"/>
          <w:sz w:val="28"/>
          <w:szCs w:val="28"/>
        </w:rPr>
        <w:t xml:space="preserve">  1. Представление в Министерство строительства и ЖКХ КЧР,</w:t>
      </w:r>
    </w:p>
    <w:p w:rsidR="004B328C" w:rsidRPr="00575886" w:rsidRDefault="004B328C" w:rsidP="00145C2A">
      <w:pPr>
        <w:tabs>
          <w:tab w:val="num" w:pos="2007"/>
        </w:tabs>
        <w:spacing w:after="0" w:line="240" w:lineRule="auto"/>
        <w:ind w:firstLine="567"/>
        <w:jc w:val="both"/>
        <w:rPr>
          <w:rFonts w:ascii="Times New Roman" w:hAnsi="Times New Roman" w:cs="Times New Roman"/>
          <w:sz w:val="28"/>
          <w:szCs w:val="28"/>
        </w:rPr>
      </w:pPr>
      <w:r w:rsidRPr="00575886">
        <w:rPr>
          <w:rFonts w:ascii="Times New Roman" w:hAnsi="Times New Roman" w:cs="Times New Roman"/>
          <w:sz w:val="28"/>
          <w:szCs w:val="28"/>
        </w:rPr>
        <w:t xml:space="preserve">  2. Представление в КЧР КП  «Дирекция капитального строительства»,</w:t>
      </w:r>
    </w:p>
    <w:p w:rsidR="004B328C" w:rsidRPr="00575886" w:rsidRDefault="004B328C" w:rsidP="00145C2A">
      <w:pPr>
        <w:tabs>
          <w:tab w:val="num" w:pos="2007"/>
        </w:tabs>
        <w:spacing w:after="0" w:line="240" w:lineRule="auto"/>
        <w:ind w:firstLine="567"/>
        <w:jc w:val="both"/>
        <w:rPr>
          <w:rFonts w:ascii="Times New Roman" w:hAnsi="Times New Roman" w:cs="Times New Roman"/>
          <w:sz w:val="28"/>
          <w:szCs w:val="28"/>
        </w:rPr>
      </w:pPr>
      <w:r w:rsidRPr="00575886">
        <w:rPr>
          <w:rFonts w:ascii="Times New Roman" w:hAnsi="Times New Roman" w:cs="Times New Roman"/>
          <w:sz w:val="28"/>
          <w:szCs w:val="28"/>
        </w:rPr>
        <w:t xml:space="preserve">  3. Представление в Управление ЖКХ мэрии муниципального образования   г.Черкесска. </w:t>
      </w:r>
    </w:p>
    <w:p w:rsidR="0047545F" w:rsidRPr="00575886" w:rsidRDefault="0047545F" w:rsidP="00145C2A">
      <w:pPr>
        <w:tabs>
          <w:tab w:val="num" w:pos="2007"/>
        </w:tabs>
        <w:spacing w:after="0" w:line="240" w:lineRule="auto"/>
        <w:ind w:firstLine="567"/>
        <w:jc w:val="both"/>
        <w:rPr>
          <w:rFonts w:ascii="Times New Roman" w:hAnsi="Times New Roman" w:cs="Times New Roman"/>
          <w:sz w:val="28"/>
          <w:szCs w:val="28"/>
        </w:rPr>
      </w:pPr>
    </w:p>
    <w:p w:rsidR="004B328C" w:rsidRPr="00575886" w:rsidRDefault="004B328C" w:rsidP="00145C2A">
      <w:pPr>
        <w:tabs>
          <w:tab w:val="left" w:pos="0"/>
        </w:tabs>
        <w:spacing w:after="0" w:line="240" w:lineRule="auto"/>
        <w:ind w:firstLine="567"/>
        <w:jc w:val="both"/>
        <w:rPr>
          <w:rFonts w:ascii="Times New Roman" w:hAnsi="Times New Roman" w:cs="Times New Roman"/>
          <w:sz w:val="28"/>
          <w:szCs w:val="28"/>
        </w:rPr>
      </w:pPr>
      <w:r w:rsidRPr="00575886">
        <w:rPr>
          <w:rFonts w:ascii="Times New Roman" w:hAnsi="Times New Roman" w:cs="Times New Roman"/>
          <w:sz w:val="28"/>
          <w:szCs w:val="28"/>
        </w:rPr>
        <w:t xml:space="preserve">    Меры, принятые  по результатам проверки:</w:t>
      </w:r>
    </w:p>
    <w:p w:rsidR="004B328C" w:rsidRPr="00575886" w:rsidRDefault="004B328C" w:rsidP="00145C2A">
      <w:pPr>
        <w:spacing w:after="0" w:line="240" w:lineRule="auto"/>
        <w:ind w:firstLine="567"/>
        <w:jc w:val="both"/>
        <w:rPr>
          <w:rFonts w:ascii="Times New Roman" w:hAnsi="Times New Roman" w:cs="Times New Roman"/>
          <w:sz w:val="28"/>
          <w:szCs w:val="28"/>
        </w:rPr>
      </w:pPr>
      <w:r w:rsidRPr="00575886">
        <w:rPr>
          <w:rFonts w:ascii="Times New Roman" w:hAnsi="Times New Roman" w:cs="Times New Roman"/>
          <w:sz w:val="28"/>
          <w:szCs w:val="28"/>
        </w:rPr>
        <w:t xml:space="preserve">Срок исполнения Представлений 4  квартал 2019 года. </w:t>
      </w:r>
    </w:p>
    <w:p w:rsidR="00234085" w:rsidRPr="00575886" w:rsidRDefault="00234085" w:rsidP="00145C2A">
      <w:pPr>
        <w:spacing w:after="0" w:line="240" w:lineRule="auto"/>
        <w:ind w:firstLine="567"/>
        <w:jc w:val="both"/>
        <w:rPr>
          <w:rFonts w:ascii="Times New Roman" w:hAnsi="Times New Roman" w:cs="Times New Roman"/>
          <w:sz w:val="28"/>
          <w:szCs w:val="28"/>
        </w:rPr>
      </w:pPr>
    </w:p>
    <w:p w:rsidR="004B328C" w:rsidRPr="00575886" w:rsidRDefault="00234085" w:rsidP="00145C2A">
      <w:pPr>
        <w:tabs>
          <w:tab w:val="left" w:pos="851"/>
        </w:tabs>
        <w:spacing w:after="0" w:line="240" w:lineRule="auto"/>
        <w:ind w:firstLine="567"/>
        <w:contextualSpacing/>
        <w:jc w:val="both"/>
        <w:rPr>
          <w:rFonts w:ascii="Times New Roman" w:eastAsia="Times New Roman" w:hAnsi="Times New Roman" w:cs="Times New Roman"/>
          <w:b/>
          <w:sz w:val="28"/>
          <w:szCs w:val="28"/>
          <w:lang w:eastAsia="ru-RU"/>
        </w:rPr>
      </w:pPr>
      <w:r w:rsidRPr="00575886">
        <w:rPr>
          <w:rFonts w:ascii="Times New Roman" w:eastAsia="Times New Roman" w:hAnsi="Times New Roman" w:cs="Times New Roman"/>
          <w:b/>
          <w:sz w:val="28"/>
          <w:szCs w:val="28"/>
        </w:rPr>
        <w:t>6</w:t>
      </w:r>
      <w:r w:rsidR="004B328C" w:rsidRPr="00575886">
        <w:rPr>
          <w:rFonts w:ascii="Times New Roman" w:eastAsia="Times New Roman" w:hAnsi="Times New Roman" w:cs="Times New Roman"/>
          <w:b/>
          <w:sz w:val="28"/>
          <w:szCs w:val="28"/>
        </w:rPr>
        <w:t>.</w:t>
      </w:r>
      <w:r w:rsidR="004B328C" w:rsidRPr="00575886">
        <w:rPr>
          <w:rFonts w:ascii="Times New Roman" w:eastAsia="Times New Roman" w:hAnsi="Times New Roman" w:cs="Times New Roman"/>
          <w:sz w:val="28"/>
          <w:szCs w:val="28"/>
        </w:rPr>
        <w:t xml:space="preserve"> </w:t>
      </w:r>
      <w:r w:rsidR="004B328C" w:rsidRPr="00575886">
        <w:rPr>
          <w:rFonts w:ascii="Times New Roman" w:eastAsia="Times New Roman" w:hAnsi="Times New Roman" w:cs="Times New Roman"/>
          <w:b/>
          <w:sz w:val="28"/>
          <w:szCs w:val="28"/>
        </w:rPr>
        <w:t>Проверка</w:t>
      </w:r>
      <w:r w:rsidR="004B328C" w:rsidRPr="00575886">
        <w:rPr>
          <w:rFonts w:ascii="Times New Roman" w:eastAsia="Times New Roman" w:hAnsi="Times New Roman" w:cs="Times New Roman"/>
          <w:b/>
          <w:bCs/>
          <w:spacing w:val="-6"/>
          <w:sz w:val="28"/>
          <w:szCs w:val="28"/>
          <w:lang w:eastAsia="ar-SA"/>
        </w:rPr>
        <w:t xml:space="preserve"> законности и результативности (эффективности и экономности) использования республиканских бюджетных средств, выделенных в 2017-2018 годах Республиканскому государственному казенному общеобразовательному учреждению «Специальная (коррекционная) общеобразовательная школа-интернат 1 вида».</w:t>
      </w:r>
    </w:p>
    <w:p w:rsidR="0047545F" w:rsidRPr="00575886" w:rsidRDefault="0047545F" w:rsidP="00145C2A">
      <w:pPr>
        <w:spacing w:after="0" w:line="240" w:lineRule="auto"/>
        <w:ind w:firstLine="567"/>
        <w:rPr>
          <w:rFonts w:ascii="Times New Roman" w:eastAsia="Times New Roman" w:hAnsi="Times New Roman" w:cs="Times New Roman"/>
          <w:b/>
          <w:sz w:val="28"/>
          <w:szCs w:val="28"/>
          <w:lang w:eastAsia="ru-RU"/>
        </w:rPr>
      </w:pPr>
      <w:bookmarkStart w:id="1" w:name="_Hlk503805375"/>
    </w:p>
    <w:p w:rsidR="004B328C" w:rsidRPr="00575886" w:rsidRDefault="004B328C" w:rsidP="00145C2A">
      <w:pPr>
        <w:spacing w:after="0" w:line="240" w:lineRule="auto"/>
        <w:ind w:firstLine="567"/>
        <w:rPr>
          <w:rFonts w:ascii="Times New Roman" w:eastAsia="Times New Roman" w:hAnsi="Times New Roman" w:cs="Times New Roman"/>
          <w:sz w:val="28"/>
          <w:szCs w:val="28"/>
          <w:lang w:eastAsia="ru-RU"/>
        </w:rPr>
      </w:pPr>
      <w:r w:rsidRPr="00575886">
        <w:rPr>
          <w:rFonts w:ascii="Times New Roman" w:eastAsia="Times New Roman" w:hAnsi="Times New Roman" w:cs="Times New Roman"/>
          <w:sz w:val="28"/>
          <w:szCs w:val="28"/>
          <w:lang w:eastAsia="ru-RU"/>
        </w:rPr>
        <w:t>По результатам проверки были направлены:</w:t>
      </w:r>
    </w:p>
    <w:p w:rsidR="004B328C" w:rsidRPr="00575886" w:rsidRDefault="004B328C" w:rsidP="0047545F">
      <w:pPr>
        <w:numPr>
          <w:ilvl w:val="0"/>
          <w:numId w:val="19"/>
        </w:numPr>
        <w:tabs>
          <w:tab w:val="clear" w:pos="360"/>
          <w:tab w:val="left" w:pos="0"/>
          <w:tab w:val="left" w:pos="142"/>
        </w:tabs>
        <w:spacing w:after="0" w:line="240" w:lineRule="auto"/>
        <w:ind w:left="0" w:firstLine="851"/>
        <w:jc w:val="both"/>
        <w:rPr>
          <w:rFonts w:ascii="Times New Roman" w:eastAsia="Times New Roman" w:hAnsi="Times New Roman" w:cs="Times New Roman"/>
          <w:sz w:val="28"/>
          <w:szCs w:val="28"/>
        </w:rPr>
      </w:pPr>
      <w:r w:rsidRPr="00575886">
        <w:rPr>
          <w:rFonts w:ascii="Times New Roman" w:eastAsia="Times New Roman" w:hAnsi="Times New Roman" w:cs="Times New Roman"/>
          <w:sz w:val="28"/>
          <w:szCs w:val="28"/>
        </w:rPr>
        <w:t>Отчет в Народное Собрание (Парламент) Карачаево-Черкесской Республики;</w:t>
      </w:r>
    </w:p>
    <w:p w:rsidR="004B328C" w:rsidRPr="00575886" w:rsidRDefault="004B328C" w:rsidP="0047545F">
      <w:pPr>
        <w:numPr>
          <w:ilvl w:val="0"/>
          <w:numId w:val="19"/>
        </w:numPr>
        <w:tabs>
          <w:tab w:val="clear" w:pos="360"/>
          <w:tab w:val="left" w:pos="0"/>
          <w:tab w:val="left" w:pos="142"/>
        </w:tabs>
        <w:spacing w:after="0" w:line="240" w:lineRule="auto"/>
        <w:ind w:left="0" w:firstLine="851"/>
        <w:jc w:val="both"/>
        <w:rPr>
          <w:rFonts w:ascii="Times New Roman" w:eastAsia="Times New Roman" w:hAnsi="Times New Roman" w:cs="Times New Roman"/>
          <w:sz w:val="28"/>
          <w:szCs w:val="28"/>
        </w:rPr>
      </w:pPr>
      <w:r w:rsidRPr="00575886">
        <w:rPr>
          <w:rFonts w:ascii="Times New Roman" w:eastAsia="Times New Roman" w:hAnsi="Times New Roman" w:cs="Times New Roman"/>
          <w:sz w:val="28"/>
          <w:szCs w:val="28"/>
        </w:rPr>
        <w:t xml:space="preserve">Представление в Министерство образования и науки Карачаево-Черкесской Республики;                                  </w:t>
      </w:r>
    </w:p>
    <w:p w:rsidR="004B328C" w:rsidRPr="00575886" w:rsidRDefault="004B328C" w:rsidP="0047545F">
      <w:pPr>
        <w:numPr>
          <w:ilvl w:val="0"/>
          <w:numId w:val="19"/>
        </w:numPr>
        <w:tabs>
          <w:tab w:val="clear" w:pos="360"/>
        </w:tabs>
        <w:spacing w:after="0" w:line="240" w:lineRule="auto"/>
        <w:ind w:left="0" w:firstLine="851"/>
        <w:jc w:val="both"/>
        <w:rPr>
          <w:rFonts w:ascii="Times New Roman" w:eastAsia="Times New Roman" w:hAnsi="Times New Roman" w:cs="Times New Roman"/>
          <w:sz w:val="28"/>
          <w:szCs w:val="28"/>
        </w:rPr>
      </w:pPr>
      <w:r w:rsidRPr="00575886">
        <w:rPr>
          <w:rFonts w:ascii="Times New Roman" w:eastAsia="Times New Roman" w:hAnsi="Times New Roman" w:cs="Times New Roman"/>
          <w:sz w:val="28"/>
          <w:szCs w:val="28"/>
        </w:rPr>
        <w:t xml:space="preserve">Представление в </w:t>
      </w:r>
      <w:r w:rsidRPr="00575886">
        <w:rPr>
          <w:rFonts w:ascii="Times New Roman" w:eastAsia="Times New Roman" w:hAnsi="Times New Roman" w:cs="Times New Roman"/>
          <w:bCs/>
          <w:spacing w:val="-6"/>
          <w:sz w:val="28"/>
          <w:szCs w:val="28"/>
          <w:lang w:eastAsia="ar-SA"/>
        </w:rPr>
        <w:t>РГКОУ</w:t>
      </w:r>
      <w:r w:rsidRPr="00575886">
        <w:rPr>
          <w:rFonts w:ascii="Times New Roman" w:eastAsia="Times New Roman" w:hAnsi="Times New Roman" w:cs="Times New Roman"/>
          <w:sz w:val="28"/>
          <w:szCs w:val="28"/>
        </w:rPr>
        <w:t xml:space="preserve"> «Специальная (коррекционная) общеобразовательная школа-интернат 1 вида». </w:t>
      </w:r>
    </w:p>
    <w:p w:rsidR="004B328C" w:rsidRPr="00575886" w:rsidRDefault="004B328C" w:rsidP="0047545F">
      <w:pPr>
        <w:numPr>
          <w:ilvl w:val="0"/>
          <w:numId w:val="19"/>
        </w:numPr>
        <w:tabs>
          <w:tab w:val="clear" w:pos="360"/>
        </w:tabs>
        <w:spacing w:after="0" w:line="240" w:lineRule="auto"/>
        <w:ind w:left="0" w:firstLine="851"/>
        <w:jc w:val="both"/>
        <w:rPr>
          <w:rFonts w:ascii="Times New Roman" w:eastAsia="Times New Roman" w:hAnsi="Times New Roman" w:cs="Times New Roman"/>
          <w:sz w:val="28"/>
          <w:szCs w:val="28"/>
        </w:rPr>
      </w:pPr>
      <w:r w:rsidRPr="00575886">
        <w:rPr>
          <w:rFonts w:ascii="Times New Roman" w:eastAsia="Times New Roman" w:hAnsi="Times New Roman" w:cs="Times New Roman"/>
          <w:sz w:val="28"/>
          <w:szCs w:val="28"/>
        </w:rPr>
        <w:t>Информационное письмо Главе Карачаево-Черкесской Республики в составе общего письма по соблюдению кратности размера оплаты труда руководителя и основного персонала в 2017- 2018 годах.</w:t>
      </w:r>
    </w:p>
    <w:p w:rsidR="000C1A78" w:rsidRPr="00575886" w:rsidRDefault="000C1A78" w:rsidP="0047545F">
      <w:pPr>
        <w:numPr>
          <w:ilvl w:val="0"/>
          <w:numId w:val="19"/>
        </w:numPr>
        <w:tabs>
          <w:tab w:val="clear" w:pos="360"/>
        </w:tabs>
        <w:spacing w:after="0" w:line="240" w:lineRule="auto"/>
        <w:ind w:left="0" w:firstLine="851"/>
        <w:jc w:val="both"/>
        <w:rPr>
          <w:rFonts w:ascii="Times New Roman" w:eastAsia="Times New Roman" w:hAnsi="Times New Roman" w:cs="Times New Roman"/>
          <w:sz w:val="28"/>
          <w:szCs w:val="28"/>
        </w:rPr>
      </w:pPr>
    </w:p>
    <w:p w:rsidR="004B328C" w:rsidRPr="00575886" w:rsidRDefault="004B328C" w:rsidP="00145C2A">
      <w:pPr>
        <w:tabs>
          <w:tab w:val="left" w:pos="0"/>
        </w:tabs>
        <w:spacing w:after="0" w:line="240" w:lineRule="auto"/>
        <w:ind w:firstLine="567"/>
        <w:rPr>
          <w:rFonts w:ascii="Times New Roman" w:eastAsia="Times New Roman" w:hAnsi="Times New Roman" w:cs="Times New Roman"/>
          <w:sz w:val="28"/>
          <w:szCs w:val="28"/>
        </w:rPr>
      </w:pPr>
      <w:bookmarkStart w:id="2" w:name="_Hlk495938070"/>
      <w:bookmarkEnd w:id="1"/>
      <w:r w:rsidRPr="00575886">
        <w:rPr>
          <w:rFonts w:ascii="Times New Roman" w:eastAsia="Times New Roman" w:hAnsi="Times New Roman" w:cs="Times New Roman"/>
          <w:sz w:val="28"/>
          <w:szCs w:val="28"/>
        </w:rPr>
        <w:t>Меры, принятые по результатам проверки:</w:t>
      </w:r>
    </w:p>
    <w:p w:rsidR="004B328C" w:rsidRPr="00575886" w:rsidRDefault="004B328C" w:rsidP="00145C2A">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rPr>
      </w:pPr>
      <w:bookmarkStart w:id="3" w:name="_Hlk19526514"/>
      <w:bookmarkEnd w:id="2"/>
      <w:r w:rsidRPr="00575886">
        <w:rPr>
          <w:rFonts w:ascii="Times New Roman" w:eastAsia="Times New Roman" w:hAnsi="Times New Roman" w:cs="Times New Roman"/>
          <w:sz w:val="28"/>
          <w:szCs w:val="28"/>
        </w:rPr>
        <w:t>Ответ о принятых мерах, с подтверждающими документами получен в срок и в полном объеме.</w:t>
      </w:r>
    </w:p>
    <w:p w:rsidR="00234085" w:rsidRPr="00575886" w:rsidRDefault="00234085" w:rsidP="00145C2A">
      <w:pPr>
        <w:widowControl w:val="0"/>
        <w:autoSpaceDE w:val="0"/>
        <w:autoSpaceDN w:val="0"/>
        <w:adjustRightInd w:val="0"/>
        <w:spacing w:after="0" w:line="240" w:lineRule="auto"/>
        <w:ind w:firstLine="567"/>
        <w:jc w:val="both"/>
        <w:outlineLvl w:val="0"/>
        <w:rPr>
          <w:rFonts w:ascii="Times New Roman" w:eastAsia="Times New Roman" w:hAnsi="Times New Roman" w:cs="Times New Roman"/>
          <w:b/>
          <w:sz w:val="28"/>
          <w:szCs w:val="28"/>
        </w:rPr>
      </w:pPr>
    </w:p>
    <w:bookmarkEnd w:id="3"/>
    <w:p w:rsidR="004B328C" w:rsidRPr="00575886" w:rsidRDefault="00234085" w:rsidP="00145C2A">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rPr>
      </w:pPr>
      <w:r w:rsidRPr="00575886">
        <w:rPr>
          <w:rFonts w:ascii="Times New Roman" w:eastAsia="Times New Roman" w:hAnsi="Times New Roman" w:cs="Times New Roman"/>
          <w:b/>
          <w:sz w:val="28"/>
          <w:szCs w:val="28"/>
        </w:rPr>
        <w:t>7</w:t>
      </w:r>
      <w:r w:rsidR="004B328C" w:rsidRPr="00575886">
        <w:rPr>
          <w:rFonts w:ascii="Times New Roman" w:eastAsia="Times New Roman" w:hAnsi="Times New Roman" w:cs="Times New Roman"/>
          <w:b/>
          <w:sz w:val="28"/>
          <w:szCs w:val="28"/>
        </w:rPr>
        <w:t>. Проверка  законности и результативности (эффективности и экономности) использования республиканских бюджетных средств, выделенных в 2017 и 2018 годах на реализацию мероприятий подпрограммы 12 «Обеспечение жилыми помещениями специализированного государственного жилищного фонда детей-сирот и детей, оставшихся без попечения родителей, в Карачаево-Черкесской Республике на 2014-2019 годы» Государственной программы «Развитие образования в Карачаево-Черкесской Республике на 2014-2025 годы»</w:t>
      </w:r>
    </w:p>
    <w:p w:rsidR="00234085" w:rsidRPr="00575886" w:rsidRDefault="00234085" w:rsidP="00145C2A">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rPr>
      </w:pPr>
    </w:p>
    <w:p w:rsidR="004B328C" w:rsidRPr="00575886" w:rsidRDefault="004B328C" w:rsidP="00145C2A">
      <w:pPr>
        <w:spacing w:after="0" w:line="240" w:lineRule="auto"/>
        <w:ind w:firstLine="567"/>
        <w:rPr>
          <w:rFonts w:ascii="Times New Roman" w:eastAsia="Times New Roman" w:hAnsi="Times New Roman" w:cs="Times New Roman"/>
          <w:sz w:val="28"/>
          <w:szCs w:val="28"/>
          <w:lang w:eastAsia="ru-RU"/>
        </w:rPr>
      </w:pPr>
      <w:r w:rsidRPr="00575886">
        <w:rPr>
          <w:rFonts w:ascii="Times New Roman" w:eastAsia="Times New Roman" w:hAnsi="Times New Roman" w:cs="Times New Roman"/>
          <w:sz w:val="28"/>
          <w:szCs w:val="28"/>
          <w:lang w:eastAsia="ru-RU"/>
        </w:rPr>
        <w:t>По результатам проверки были направлены:</w:t>
      </w:r>
    </w:p>
    <w:p w:rsidR="004B328C" w:rsidRPr="00575886" w:rsidRDefault="004B328C" w:rsidP="00145C2A">
      <w:pPr>
        <w:spacing w:after="0" w:line="240" w:lineRule="auto"/>
        <w:ind w:firstLine="567"/>
        <w:jc w:val="both"/>
        <w:rPr>
          <w:rFonts w:ascii="Times New Roman" w:eastAsia="Times New Roman" w:hAnsi="Times New Roman" w:cs="Times New Roman"/>
          <w:sz w:val="28"/>
          <w:szCs w:val="28"/>
          <w:lang w:eastAsia="ru-RU"/>
        </w:rPr>
      </w:pPr>
      <w:r w:rsidRPr="00575886">
        <w:rPr>
          <w:rFonts w:ascii="Times New Roman" w:eastAsia="Times New Roman" w:hAnsi="Times New Roman" w:cs="Times New Roman"/>
          <w:sz w:val="28"/>
          <w:szCs w:val="28"/>
          <w:lang w:eastAsia="ru-RU"/>
        </w:rPr>
        <w:t>1. Отчет в Народное Собрание (Парламент) Карачаево-Черкесской Республики;</w:t>
      </w:r>
    </w:p>
    <w:p w:rsidR="004B328C" w:rsidRPr="00575886" w:rsidRDefault="004B328C" w:rsidP="00145C2A">
      <w:pPr>
        <w:tabs>
          <w:tab w:val="left" w:pos="1260"/>
        </w:tabs>
        <w:spacing w:after="0" w:line="240" w:lineRule="auto"/>
        <w:ind w:firstLine="567"/>
        <w:jc w:val="both"/>
        <w:rPr>
          <w:rFonts w:ascii="Times New Roman" w:eastAsia="Times New Roman" w:hAnsi="Times New Roman" w:cs="Times New Roman"/>
          <w:sz w:val="28"/>
          <w:szCs w:val="28"/>
          <w:lang w:eastAsia="ru-RU"/>
        </w:rPr>
      </w:pPr>
      <w:r w:rsidRPr="00575886">
        <w:rPr>
          <w:rFonts w:ascii="Times New Roman" w:eastAsia="Times New Roman" w:hAnsi="Times New Roman" w:cs="Times New Roman"/>
          <w:sz w:val="28"/>
          <w:szCs w:val="28"/>
          <w:lang w:eastAsia="ru-RU"/>
        </w:rPr>
        <w:t xml:space="preserve">2. Информационное письмо в Министерство образования и науки Карачаево-Черкесской Республики;                                  </w:t>
      </w:r>
    </w:p>
    <w:p w:rsidR="004B328C" w:rsidRPr="00575886" w:rsidRDefault="004B328C" w:rsidP="00145C2A">
      <w:pPr>
        <w:spacing w:after="0" w:line="240" w:lineRule="auto"/>
        <w:ind w:firstLine="567"/>
        <w:jc w:val="both"/>
        <w:rPr>
          <w:rFonts w:ascii="Times New Roman" w:eastAsia="Times New Roman" w:hAnsi="Times New Roman" w:cs="Times New Roman"/>
          <w:sz w:val="28"/>
          <w:szCs w:val="28"/>
          <w:lang w:eastAsia="ru-RU"/>
        </w:rPr>
      </w:pPr>
      <w:r w:rsidRPr="00575886">
        <w:rPr>
          <w:rFonts w:ascii="Times New Roman" w:eastAsia="Times New Roman" w:hAnsi="Times New Roman" w:cs="Times New Roman"/>
          <w:sz w:val="28"/>
          <w:szCs w:val="28"/>
          <w:lang w:eastAsia="ru-RU"/>
        </w:rPr>
        <w:t>3.  Информационное письмо в Министерство имущественных и земельных отношений Карачаево-Черкесской Республики.</w:t>
      </w:r>
    </w:p>
    <w:p w:rsidR="000C1A78" w:rsidRPr="00575886" w:rsidRDefault="000C1A78" w:rsidP="00145C2A">
      <w:pPr>
        <w:spacing w:after="0" w:line="240" w:lineRule="auto"/>
        <w:ind w:firstLine="567"/>
        <w:jc w:val="both"/>
        <w:rPr>
          <w:rFonts w:ascii="Times New Roman" w:eastAsia="Times New Roman" w:hAnsi="Times New Roman" w:cs="Times New Roman"/>
          <w:sz w:val="28"/>
          <w:szCs w:val="28"/>
          <w:lang w:eastAsia="ru-RU"/>
        </w:rPr>
      </w:pPr>
    </w:p>
    <w:p w:rsidR="000C1A78" w:rsidRPr="00575886" w:rsidRDefault="004B328C" w:rsidP="00145C2A">
      <w:pPr>
        <w:tabs>
          <w:tab w:val="left" w:pos="0"/>
        </w:tabs>
        <w:spacing w:after="0" w:line="240" w:lineRule="auto"/>
        <w:ind w:firstLine="567"/>
        <w:jc w:val="both"/>
        <w:rPr>
          <w:rFonts w:ascii="Times New Roman" w:eastAsia="Times New Roman" w:hAnsi="Times New Roman" w:cs="Times New Roman"/>
          <w:sz w:val="28"/>
          <w:szCs w:val="28"/>
        </w:rPr>
      </w:pPr>
      <w:r w:rsidRPr="00575886">
        <w:rPr>
          <w:rFonts w:ascii="Times New Roman" w:eastAsia="Times New Roman" w:hAnsi="Times New Roman" w:cs="Times New Roman"/>
          <w:sz w:val="28"/>
          <w:szCs w:val="28"/>
        </w:rPr>
        <w:t xml:space="preserve">Меры, принятые по результатам проверки: </w:t>
      </w:r>
    </w:p>
    <w:p w:rsidR="004B328C" w:rsidRPr="00575886" w:rsidRDefault="004B328C" w:rsidP="00145C2A">
      <w:pPr>
        <w:tabs>
          <w:tab w:val="left" w:pos="0"/>
        </w:tabs>
        <w:spacing w:after="0" w:line="240" w:lineRule="auto"/>
        <w:ind w:firstLine="567"/>
        <w:jc w:val="both"/>
        <w:rPr>
          <w:rFonts w:ascii="Times New Roman" w:eastAsia="Times New Roman" w:hAnsi="Times New Roman" w:cs="Times New Roman"/>
          <w:sz w:val="28"/>
          <w:szCs w:val="28"/>
          <w:lang w:eastAsia="ru-RU"/>
        </w:rPr>
      </w:pPr>
      <w:r w:rsidRPr="00575886">
        <w:rPr>
          <w:rFonts w:ascii="Times New Roman" w:eastAsia="Times New Roman" w:hAnsi="Times New Roman" w:cs="Times New Roman"/>
          <w:sz w:val="28"/>
          <w:szCs w:val="28"/>
          <w:lang w:eastAsia="ru-RU"/>
        </w:rPr>
        <w:t>проведенной проверкой нарушений не выявлено.</w:t>
      </w:r>
    </w:p>
    <w:p w:rsidR="004B328C" w:rsidRPr="00575886" w:rsidRDefault="004B328C" w:rsidP="00145C2A">
      <w:pPr>
        <w:spacing w:after="0" w:line="240" w:lineRule="auto"/>
        <w:ind w:firstLine="567"/>
        <w:jc w:val="both"/>
        <w:rPr>
          <w:rFonts w:ascii="Times New Roman" w:eastAsia="Times New Roman" w:hAnsi="Times New Roman" w:cs="Times New Roman"/>
          <w:sz w:val="28"/>
          <w:szCs w:val="28"/>
          <w:lang w:eastAsia="ru-RU"/>
        </w:rPr>
      </w:pPr>
    </w:p>
    <w:p w:rsidR="004B328C" w:rsidRPr="00575886" w:rsidRDefault="00234085" w:rsidP="00145C2A">
      <w:pPr>
        <w:spacing w:after="0" w:line="240" w:lineRule="auto"/>
        <w:ind w:firstLine="567"/>
        <w:jc w:val="both"/>
        <w:rPr>
          <w:rFonts w:ascii="Times New Roman" w:eastAsia="Times New Roman" w:hAnsi="Times New Roman" w:cs="Times New Roman"/>
          <w:b/>
          <w:bCs/>
          <w:sz w:val="28"/>
          <w:szCs w:val="28"/>
          <w:lang w:eastAsia="ru-RU"/>
        </w:rPr>
      </w:pPr>
      <w:r w:rsidRPr="00575886">
        <w:rPr>
          <w:rFonts w:ascii="Times New Roman" w:eastAsia="Times New Roman" w:hAnsi="Times New Roman" w:cs="Times New Roman"/>
          <w:b/>
          <w:sz w:val="28"/>
          <w:szCs w:val="28"/>
        </w:rPr>
        <w:t>8</w:t>
      </w:r>
      <w:r w:rsidR="004B328C" w:rsidRPr="00575886">
        <w:rPr>
          <w:rFonts w:ascii="Times New Roman" w:eastAsia="Times New Roman" w:hAnsi="Times New Roman" w:cs="Times New Roman"/>
          <w:b/>
          <w:sz w:val="28"/>
          <w:szCs w:val="28"/>
        </w:rPr>
        <w:t xml:space="preserve">. </w:t>
      </w:r>
      <w:r w:rsidR="004B328C" w:rsidRPr="00575886">
        <w:rPr>
          <w:rFonts w:ascii="Times New Roman" w:eastAsia="Times New Roman" w:hAnsi="Times New Roman" w:cs="Times New Roman"/>
          <w:b/>
          <w:bCs/>
          <w:sz w:val="28"/>
          <w:szCs w:val="28"/>
          <w:lang w:eastAsia="ru-RU"/>
        </w:rPr>
        <w:t>Проверка законности и результативности (эффективности и экономности) использования республиканских бюджетных средств, выделенных на реализацию обеспечения бесплатными учебниками по общеобразовательным предметам, а также по родным языкам учащихся 9-11 классов   общеобразовательных организаций республики в соответствии с Законом Карачаево-Черкесской Республики от 06 декабря 2013 года № 72-РЗ «Об отдельных вопросах в сфере образования на территории Карачаево-Черкесской Республики» за 2018 год.</w:t>
      </w:r>
    </w:p>
    <w:p w:rsidR="000C1A78" w:rsidRPr="00575886" w:rsidRDefault="000C1A78" w:rsidP="00EC283C">
      <w:pPr>
        <w:spacing w:after="0" w:line="240" w:lineRule="auto"/>
        <w:ind w:firstLine="567"/>
        <w:jc w:val="both"/>
        <w:rPr>
          <w:rFonts w:ascii="Times New Roman" w:eastAsia="Times New Roman" w:hAnsi="Times New Roman" w:cs="Times New Roman"/>
          <w:b/>
          <w:bCs/>
          <w:sz w:val="28"/>
          <w:szCs w:val="28"/>
          <w:lang w:eastAsia="ru-RU"/>
        </w:rPr>
      </w:pPr>
    </w:p>
    <w:p w:rsidR="00EC283C" w:rsidRPr="00575886" w:rsidRDefault="00EC283C" w:rsidP="00EC283C">
      <w:pPr>
        <w:tabs>
          <w:tab w:val="center" w:pos="5130"/>
        </w:tabs>
        <w:spacing w:after="0" w:line="240" w:lineRule="auto"/>
        <w:ind w:firstLine="720"/>
        <w:rPr>
          <w:rFonts w:ascii="Times New Roman" w:hAnsi="Times New Roman" w:cs="Times New Roman"/>
          <w:sz w:val="28"/>
          <w:szCs w:val="28"/>
        </w:rPr>
      </w:pPr>
      <w:bookmarkStart w:id="4" w:name="_Hlk19526389"/>
      <w:r w:rsidRPr="00575886">
        <w:rPr>
          <w:rFonts w:ascii="Times New Roman" w:eastAsia="Times New Roman" w:hAnsi="Times New Roman" w:cs="Times New Roman"/>
          <w:sz w:val="28"/>
          <w:szCs w:val="28"/>
          <w:lang w:eastAsia="ru-RU"/>
        </w:rPr>
        <w:t>По результатам проверки были направлены:</w:t>
      </w:r>
    </w:p>
    <w:p w:rsidR="00EC283C" w:rsidRPr="00575886" w:rsidRDefault="00EC283C" w:rsidP="00EC283C">
      <w:pPr>
        <w:spacing w:after="0" w:line="240" w:lineRule="auto"/>
        <w:ind w:left="360"/>
        <w:jc w:val="both"/>
        <w:rPr>
          <w:rFonts w:ascii="Times New Roman" w:hAnsi="Times New Roman" w:cs="Times New Roman"/>
          <w:sz w:val="28"/>
          <w:szCs w:val="28"/>
        </w:rPr>
      </w:pPr>
      <w:r w:rsidRPr="00575886">
        <w:rPr>
          <w:rFonts w:ascii="Times New Roman" w:hAnsi="Times New Roman" w:cs="Times New Roman"/>
          <w:sz w:val="28"/>
          <w:szCs w:val="28"/>
        </w:rPr>
        <w:t>1.Направить Отчет в Народное Собрание (Парламент) Карачаево-Черкесской Республики.</w:t>
      </w:r>
    </w:p>
    <w:p w:rsidR="00EC283C" w:rsidRPr="00575886" w:rsidRDefault="00EC283C" w:rsidP="00EC283C">
      <w:pPr>
        <w:spacing w:after="0" w:line="240" w:lineRule="auto"/>
        <w:ind w:left="360"/>
        <w:jc w:val="both"/>
        <w:rPr>
          <w:rFonts w:ascii="Times New Roman" w:hAnsi="Times New Roman" w:cs="Times New Roman"/>
          <w:sz w:val="28"/>
          <w:szCs w:val="28"/>
        </w:rPr>
      </w:pPr>
      <w:r w:rsidRPr="00575886">
        <w:rPr>
          <w:rFonts w:ascii="Times New Roman" w:hAnsi="Times New Roman" w:cs="Times New Roman"/>
          <w:sz w:val="28"/>
          <w:szCs w:val="28"/>
        </w:rPr>
        <w:t xml:space="preserve">2.Направить Представление в Министерство образования и науки Карачаево-Черкесской Республики.                               </w:t>
      </w:r>
    </w:p>
    <w:p w:rsidR="00EC283C" w:rsidRPr="00575886" w:rsidRDefault="00EC283C" w:rsidP="00EC283C">
      <w:pPr>
        <w:tabs>
          <w:tab w:val="left" w:pos="0"/>
        </w:tabs>
        <w:spacing w:after="0" w:line="240" w:lineRule="auto"/>
        <w:ind w:firstLine="720"/>
        <w:jc w:val="both"/>
        <w:rPr>
          <w:rFonts w:ascii="Times New Roman" w:eastAsia="Times New Roman" w:hAnsi="Times New Roman" w:cs="Times New Roman"/>
          <w:sz w:val="28"/>
          <w:szCs w:val="28"/>
          <w:lang w:eastAsia="ru-RU"/>
        </w:rPr>
      </w:pPr>
    </w:p>
    <w:p w:rsidR="00EC283C" w:rsidRPr="00575886" w:rsidRDefault="00EC283C" w:rsidP="00EC283C">
      <w:pPr>
        <w:tabs>
          <w:tab w:val="left" w:pos="0"/>
        </w:tabs>
        <w:spacing w:after="0" w:line="240" w:lineRule="auto"/>
        <w:ind w:firstLine="720"/>
        <w:jc w:val="both"/>
        <w:rPr>
          <w:rFonts w:ascii="Times New Roman" w:eastAsia="Times New Roman" w:hAnsi="Times New Roman" w:cs="Times New Roman"/>
          <w:sz w:val="28"/>
          <w:szCs w:val="28"/>
          <w:lang w:eastAsia="ru-RU"/>
        </w:rPr>
      </w:pPr>
      <w:r w:rsidRPr="00575886">
        <w:rPr>
          <w:rFonts w:ascii="Times New Roman" w:eastAsia="Times New Roman" w:hAnsi="Times New Roman" w:cs="Times New Roman"/>
          <w:sz w:val="28"/>
          <w:szCs w:val="28"/>
          <w:lang w:eastAsia="ru-RU"/>
        </w:rPr>
        <w:t>Меры, принятые по результатам проверки:</w:t>
      </w:r>
    </w:p>
    <w:p w:rsidR="00EC283C" w:rsidRPr="00575886" w:rsidRDefault="00EC283C" w:rsidP="00EC283C">
      <w:pPr>
        <w:tabs>
          <w:tab w:val="left" w:pos="0"/>
        </w:tabs>
        <w:spacing w:after="0" w:line="240" w:lineRule="auto"/>
        <w:ind w:firstLine="720"/>
        <w:jc w:val="both"/>
        <w:rPr>
          <w:rFonts w:ascii="Times New Roman" w:eastAsia="Times New Roman" w:hAnsi="Times New Roman" w:cs="Times New Roman"/>
          <w:b/>
          <w:sz w:val="28"/>
          <w:szCs w:val="28"/>
        </w:rPr>
      </w:pPr>
      <w:r w:rsidRPr="00575886">
        <w:rPr>
          <w:rFonts w:ascii="Times New Roman" w:eastAsia="Times New Roman" w:hAnsi="Times New Roman" w:cs="Times New Roman"/>
          <w:sz w:val="28"/>
          <w:szCs w:val="28"/>
          <w:lang w:eastAsia="ru-RU"/>
        </w:rPr>
        <w:t>Представление исполнено в</w:t>
      </w:r>
      <w:r w:rsidRPr="00575886">
        <w:rPr>
          <w:rFonts w:ascii="Times New Roman" w:eastAsia="Times New Roman" w:hAnsi="Times New Roman" w:cs="Times New Roman"/>
          <w:sz w:val="28"/>
          <w:szCs w:val="28"/>
        </w:rPr>
        <w:t xml:space="preserve"> срок и в полном объеме.</w:t>
      </w:r>
    </w:p>
    <w:bookmarkEnd w:id="4"/>
    <w:p w:rsidR="004B328C" w:rsidRPr="00575886" w:rsidRDefault="004B328C" w:rsidP="00145C2A">
      <w:pPr>
        <w:spacing w:after="0" w:line="240" w:lineRule="auto"/>
        <w:ind w:firstLine="567"/>
        <w:jc w:val="both"/>
        <w:rPr>
          <w:rFonts w:ascii="Times New Roman" w:eastAsia="Times New Roman" w:hAnsi="Times New Roman" w:cs="Times New Roman"/>
          <w:bCs/>
          <w:sz w:val="28"/>
          <w:szCs w:val="28"/>
          <w:lang w:eastAsia="ru-RU"/>
        </w:rPr>
      </w:pPr>
    </w:p>
    <w:p w:rsidR="004B328C" w:rsidRPr="00575886" w:rsidRDefault="00234085" w:rsidP="00145C2A">
      <w:pPr>
        <w:tabs>
          <w:tab w:val="left" w:pos="1080"/>
        </w:tabs>
        <w:spacing w:after="0" w:line="240" w:lineRule="auto"/>
        <w:ind w:firstLine="567"/>
        <w:jc w:val="both"/>
        <w:rPr>
          <w:rFonts w:ascii="Times New Roman" w:eastAsia="Times New Roman" w:hAnsi="Times New Roman" w:cs="Times New Roman"/>
          <w:b/>
          <w:bCs/>
          <w:sz w:val="28"/>
          <w:szCs w:val="28"/>
          <w:lang w:eastAsia="ru-RU"/>
        </w:rPr>
      </w:pPr>
      <w:r w:rsidRPr="00575886">
        <w:rPr>
          <w:rFonts w:ascii="Times New Roman" w:eastAsia="Times New Roman" w:hAnsi="Times New Roman" w:cs="Times New Roman"/>
          <w:b/>
          <w:bCs/>
          <w:sz w:val="28"/>
          <w:szCs w:val="28"/>
          <w:lang w:eastAsia="ru-RU"/>
        </w:rPr>
        <w:t>9</w:t>
      </w:r>
      <w:r w:rsidR="004B328C" w:rsidRPr="00575886">
        <w:rPr>
          <w:rFonts w:ascii="Times New Roman" w:eastAsia="Times New Roman" w:hAnsi="Times New Roman" w:cs="Times New Roman"/>
          <w:b/>
          <w:bCs/>
          <w:sz w:val="28"/>
          <w:szCs w:val="28"/>
          <w:lang w:eastAsia="ru-RU"/>
        </w:rPr>
        <w:t>.</w:t>
      </w:r>
      <w:r w:rsidR="004B328C" w:rsidRPr="00575886">
        <w:rPr>
          <w:rFonts w:ascii="Times New Roman" w:eastAsia="Times New Roman" w:hAnsi="Times New Roman" w:cs="Times New Roman"/>
          <w:b/>
          <w:sz w:val="28"/>
          <w:szCs w:val="28"/>
          <w:lang w:eastAsia="ru-RU"/>
        </w:rPr>
        <w:t xml:space="preserve"> </w:t>
      </w:r>
      <w:bookmarkStart w:id="5" w:name="_Hlk9258330"/>
      <w:r w:rsidR="004B328C" w:rsidRPr="00575886">
        <w:rPr>
          <w:rFonts w:ascii="Times New Roman" w:eastAsia="Times New Roman" w:hAnsi="Times New Roman" w:cs="Times New Roman"/>
          <w:b/>
          <w:sz w:val="28"/>
          <w:szCs w:val="28"/>
          <w:lang w:eastAsia="ru-RU"/>
        </w:rPr>
        <w:t>П</w:t>
      </w:r>
      <w:r w:rsidR="004B328C" w:rsidRPr="00575886">
        <w:rPr>
          <w:rFonts w:ascii="Times New Roman" w:eastAsia="Times New Roman" w:hAnsi="Times New Roman" w:cs="Times New Roman"/>
          <w:b/>
          <w:bCs/>
          <w:sz w:val="28"/>
          <w:szCs w:val="28"/>
          <w:lang w:eastAsia="ru-RU"/>
        </w:rPr>
        <w:t xml:space="preserve">роверка законности, результативности (эффективности и экономности) использования республиканских бюджетных средств, выделенных в 2017 и 2018 годах на реализацию </w:t>
      </w:r>
      <w:bookmarkStart w:id="6" w:name="_Hlk10206371"/>
      <w:r w:rsidR="004B328C" w:rsidRPr="00575886">
        <w:rPr>
          <w:rFonts w:ascii="Times New Roman" w:eastAsia="Times New Roman" w:hAnsi="Times New Roman" w:cs="Times New Roman"/>
          <w:b/>
          <w:bCs/>
          <w:sz w:val="28"/>
          <w:szCs w:val="28"/>
          <w:lang w:eastAsia="ru-RU"/>
        </w:rPr>
        <w:t>мероприятий подпрограммы 8 «Горячее питание школьников на 2014-2020 годы» Государственной программы «Развитие образования в Карачаево-Черкесской Республике на 2014-2025 годы»</w:t>
      </w:r>
      <w:bookmarkEnd w:id="5"/>
      <w:bookmarkEnd w:id="6"/>
      <w:r w:rsidR="004B328C" w:rsidRPr="00575886">
        <w:rPr>
          <w:rFonts w:ascii="Times New Roman" w:eastAsia="Times New Roman" w:hAnsi="Times New Roman" w:cs="Times New Roman"/>
          <w:b/>
          <w:bCs/>
          <w:sz w:val="28"/>
          <w:szCs w:val="28"/>
          <w:lang w:eastAsia="ru-RU"/>
        </w:rPr>
        <w:t>.</w:t>
      </w:r>
    </w:p>
    <w:p w:rsidR="004B328C" w:rsidRPr="00575886" w:rsidRDefault="004B328C" w:rsidP="00145C2A">
      <w:pPr>
        <w:spacing w:after="0" w:line="240" w:lineRule="auto"/>
        <w:ind w:firstLine="567"/>
        <w:jc w:val="both"/>
        <w:rPr>
          <w:rFonts w:ascii="Times New Roman" w:eastAsia="Times New Roman" w:hAnsi="Times New Roman" w:cs="Times New Roman"/>
          <w:b/>
          <w:sz w:val="28"/>
          <w:szCs w:val="28"/>
          <w:lang w:eastAsia="ru-RU"/>
        </w:rPr>
      </w:pPr>
    </w:p>
    <w:p w:rsidR="004B328C" w:rsidRPr="00575886" w:rsidRDefault="004B328C" w:rsidP="00145C2A">
      <w:pPr>
        <w:tabs>
          <w:tab w:val="center" w:pos="5130"/>
        </w:tabs>
        <w:spacing w:after="0" w:line="240" w:lineRule="auto"/>
        <w:ind w:firstLine="567"/>
        <w:rPr>
          <w:rFonts w:ascii="Times New Roman" w:eastAsia="Times New Roman" w:hAnsi="Times New Roman" w:cs="Times New Roman"/>
          <w:sz w:val="28"/>
          <w:szCs w:val="28"/>
          <w:lang w:eastAsia="ru-RU"/>
        </w:rPr>
      </w:pPr>
      <w:r w:rsidRPr="00575886">
        <w:rPr>
          <w:rFonts w:ascii="Times New Roman" w:eastAsia="Times New Roman" w:hAnsi="Times New Roman" w:cs="Times New Roman"/>
          <w:sz w:val="28"/>
          <w:szCs w:val="28"/>
          <w:lang w:eastAsia="ru-RU"/>
        </w:rPr>
        <w:t>По результатам проверки были направлены:</w:t>
      </w:r>
    </w:p>
    <w:p w:rsidR="004B328C" w:rsidRPr="00575886" w:rsidRDefault="004B328C" w:rsidP="00145C2A">
      <w:pPr>
        <w:numPr>
          <w:ilvl w:val="0"/>
          <w:numId w:val="28"/>
        </w:numPr>
        <w:tabs>
          <w:tab w:val="left" w:pos="1080"/>
        </w:tabs>
        <w:spacing w:after="0" w:line="240" w:lineRule="auto"/>
        <w:ind w:left="0" w:firstLine="567"/>
        <w:jc w:val="both"/>
        <w:rPr>
          <w:rFonts w:ascii="Times New Roman" w:eastAsia="Times New Roman" w:hAnsi="Times New Roman" w:cs="Times New Roman"/>
          <w:sz w:val="28"/>
          <w:szCs w:val="28"/>
          <w:lang w:eastAsia="ru-RU"/>
        </w:rPr>
      </w:pPr>
      <w:r w:rsidRPr="00575886">
        <w:rPr>
          <w:rFonts w:ascii="Times New Roman" w:eastAsia="Times New Roman" w:hAnsi="Times New Roman" w:cs="Times New Roman"/>
          <w:sz w:val="28"/>
          <w:szCs w:val="28"/>
          <w:lang w:eastAsia="ru-RU"/>
        </w:rPr>
        <w:t>Отчет в Народное Собрание (Парламент) КЧР.</w:t>
      </w:r>
    </w:p>
    <w:p w:rsidR="004B328C" w:rsidRPr="00575886" w:rsidRDefault="004B328C" w:rsidP="00145C2A">
      <w:pPr>
        <w:numPr>
          <w:ilvl w:val="0"/>
          <w:numId w:val="28"/>
        </w:numPr>
        <w:tabs>
          <w:tab w:val="left" w:pos="1080"/>
        </w:tabs>
        <w:spacing w:after="0" w:line="240" w:lineRule="auto"/>
        <w:ind w:left="0" w:firstLine="567"/>
        <w:jc w:val="both"/>
        <w:rPr>
          <w:rFonts w:ascii="Times New Roman" w:eastAsia="Times New Roman" w:hAnsi="Times New Roman" w:cs="Times New Roman"/>
          <w:sz w:val="28"/>
          <w:szCs w:val="28"/>
          <w:lang w:eastAsia="ru-RU"/>
        </w:rPr>
      </w:pPr>
      <w:r w:rsidRPr="00575886">
        <w:rPr>
          <w:rFonts w:ascii="Times New Roman" w:eastAsia="Times New Roman" w:hAnsi="Times New Roman" w:cs="Times New Roman"/>
          <w:sz w:val="28"/>
          <w:szCs w:val="28"/>
          <w:lang w:eastAsia="ru-RU"/>
        </w:rPr>
        <w:t>Представление в Министерство образования и науки Карачаево-Черкесской Республики.</w:t>
      </w:r>
    </w:p>
    <w:p w:rsidR="004B328C" w:rsidRPr="00575886" w:rsidRDefault="004B328C" w:rsidP="00145C2A">
      <w:pPr>
        <w:numPr>
          <w:ilvl w:val="0"/>
          <w:numId w:val="28"/>
        </w:numPr>
        <w:tabs>
          <w:tab w:val="left" w:pos="1080"/>
        </w:tabs>
        <w:spacing w:after="0" w:line="240" w:lineRule="auto"/>
        <w:ind w:left="0" w:firstLine="567"/>
        <w:jc w:val="both"/>
        <w:rPr>
          <w:rFonts w:ascii="Times New Roman" w:eastAsia="Times New Roman" w:hAnsi="Times New Roman" w:cs="Times New Roman"/>
          <w:sz w:val="28"/>
          <w:szCs w:val="28"/>
          <w:lang w:eastAsia="ru-RU"/>
        </w:rPr>
      </w:pPr>
      <w:r w:rsidRPr="00575886">
        <w:rPr>
          <w:rFonts w:ascii="Times New Roman" w:eastAsia="Times New Roman" w:hAnsi="Times New Roman" w:cs="Times New Roman"/>
          <w:sz w:val="28"/>
          <w:szCs w:val="28"/>
          <w:lang w:eastAsia="ru-RU"/>
        </w:rPr>
        <w:t>Информационное письмо в Отдел образования администрации Адыге-Хабльского муниципального района.</w:t>
      </w:r>
    </w:p>
    <w:p w:rsidR="004B328C" w:rsidRPr="00575886" w:rsidRDefault="004B328C" w:rsidP="00145C2A">
      <w:pPr>
        <w:numPr>
          <w:ilvl w:val="0"/>
          <w:numId w:val="28"/>
        </w:numPr>
        <w:tabs>
          <w:tab w:val="left" w:pos="1080"/>
        </w:tabs>
        <w:spacing w:after="0" w:line="240" w:lineRule="auto"/>
        <w:ind w:left="0" w:firstLine="567"/>
        <w:jc w:val="both"/>
        <w:rPr>
          <w:rFonts w:ascii="Times New Roman" w:eastAsia="Times New Roman" w:hAnsi="Times New Roman" w:cs="Times New Roman"/>
          <w:sz w:val="28"/>
          <w:szCs w:val="28"/>
          <w:lang w:eastAsia="ru-RU"/>
        </w:rPr>
      </w:pPr>
      <w:r w:rsidRPr="00575886">
        <w:rPr>
          <w:rFonts w:ascii="Times New Roman" w:eastAsia="Times New Roman" w:hAnsi="Times New Roman" w:cs="Times New Roman"/>
          <w:sz w:val="28"/>
          <w:szCs w:val="28"/>
          <w:lang w:eastAsia="ru-RU"/>
        </w:rPr>
        <w:t xml:space="preserve">Представление в Отдел образования администрации Ногайского муниципального района.     </w:t>
      </w:r>
    </w:p>
    <w:p w:rsidR="004B328C" w:rsidRPr="00575886" w:rsidRDefault="004B328C" w:rsidP="00145C2A">
      <w:pPr>
        <w:numPr>
          <w:ilvl w:val="0"/>
          <w:numId w:val="28"/>
        </w:numPr>
        <w:tabs>
          <w:tab w:val="left" w:pos="1080"/>
        </w:tabs>
        <w:spacing w:after="0" w:line="240" w:lineRule="auto"/>
        <w:ind w:left="0" w:firstLine="567"/>
        <w:jc w:val="both"/>
        <w:rPr>
          <w:rFonts w:ascii="Times New Roman" w:eastAsia="Times New Roman" w:hAnsi="Times New Roman" w:cs="Times New Roman"/>
          <w:sz w:val="28"/>
          <w:szCs w:val="28"/>
          <w:lang w:eastAsia="ru-RU"/>
        </w:rPr>
      </w:pPr>
      <w:r w:rsidRPr="00575886">
        <w:rPr>
          <w:rFonts w:ascii="Times New Roman" w:eastAsia="Times New Roman" w:hAnsi="Times New Roman" w:cs="Times New Roman"/>
          <w:sz w:val="28"/>
          <w:szCs w:val="28"/>
          <w:lang w:eastAsia="ru-RU"/>
        </w:rPr>
        <w:t>Представление в Управление образования администрации Прикубанского муниципального района.</w:t>
      </w:r>
    </w:p>
    <w:p w:rsidR="004B328C" w:rsidRPr="00575886" w:rsidRDefault="004B328C" w:rsidP="00145C2A">
      <w:pPr>
        <w:numPr>
          <w:ilvl w:val="0"/>
          <w:numId w:val="28"/>
        </w:numPr>
        <w:tabs>
          <w:tab w:val="left" w:pos="1080"/>
        </w:tabs>
        <w:spacing w:after="0" w:line="240" w:lineRule="auto"/>
        <w:ind w:left="0" w:firstLine="567"/>
        <w:jc w:val="both"/>
        <w:rPr>
          <w:rFonts w:ascii="Times New Roman" w:eastAsia="Times New Roman" w:hAnsi="Times New Roman" w:cs="Times New Roman"/>
          <w:sz w:val="28"/>
          <w:szCs w:val="28"/>
          <w:lang w:eastAsia="ru-RU"/>
        </w:rPr>
      </w:pPr>
      <w:r w:rsidRPr="00575886">
        <w:rPr>
          <w:rFonts w:ascii="Times New Roman" w:eastAsia="Times New Roman" w:hAnsi="Times New Roman" w:cs="Times New Roman"/>
          <w:sz w:val="28"/>
          <w:szCs w:val="28"/>
          <w:lang w:eastAsia="ru-RU"/>
        </w:rPr>
        <w:t>Информационное письмо в Отдел образования администрации Хабезского муниципального района.</w:t>
      </w:r>
    </w:p>
    <w:p w:rsidR="000C1A78" w:rsidRPr="00575886" w:rsidRDefault="000C1A78" w:rsidP="000C1A78">
      <w:pPr>
        <w:tabs>
          <w:tab w:val="left" w:pos="1080"/>
        </w:tabs>
        <w:spacing w:after="0" w:line="240" w:lineRule="auto"/>
        <w:ind w:left="360"/>
        <w:jc w:val="both"/>
        <w:rPr>
          <w:rFonts w:ascii="Times New Roman" w:eastAsia="Times New Roman" w:hAnsi="Times New Roman" w:cs="Times New Roman"/>
          <w:sz w:val="28"/>
          <w:szCs w:val="28"/>
          <w:lang w:eastAsia="ru-RU"/>
        </w:rPr>
      </w:pPr>
    </w:p>
    <w:p w:rsidR="000C1A78" w:rsidRPr="00575886" w:rsidRDefault="004B328C" w:rsidP="00145C2A">
      <w:pPr>
        <w:tabs>
          <w:tab w:val="left" w:pos="0"/>
        </w:tabs>
        <w:spacing w:after="0" w:line="240" w:lineRule="auto"/>
        <w:ind w:firstLine="567"/>
        <w:jc w:val="both"/>
        <w:rPr>
          <w:rFonts w:ascii="Times New Roman" w:eastAsia="Times New Roman" w:hAnsi="Times New Roman" w:cs="Times New Roman"/>
          <w:sz w:val="28"/>
          <w:szCs w:val="28"/>
          <w:lang w:eastAsia="ru-RU"/>
        </w:rPr>
      </w:pPr>
      <w:r w:rsidRPr="00575886">
        <w:rPr>
          <w:rFonts w:ascii="Times New Roman" w:eastAsia="Times New Roman" w:hAnsi="Times New Roman" w:cs="Times New Roman"/>
          <w:sz w:val="28"/>
          <w:szCs w:val="28"/>
          <w:lang w:eastAsia="ru-RU"/>
        </w:rPr>
        <w:t>Меры, принятые по результатам проверки:</w:t>
      </w:r>
    </w:p>
    <w:p w:rsidR="004B328C" w:rsidRPr="00575886" w:rsidRDefault="004B328C" w:rsidP="00145C2A">
      <w:pPr>
        <w:tabs>
          <w:tab w:val="left" w:pos="0"/>
        </w:tabs>
        <w:spacing w:after="0" w:line="240" w:lineRule="auto"/>
        <w:ind w:firstLine="567"/>
        <w:jc w:val="both"/>
        <w:rPr>
          <w:rFonts w:ascii="Times New Roman" w:eastAsia="Times New Roman" w:hAnsi="Times New Roman" w:cs="Times New Roman"/>
          <w:bCs/>
          <w:sz w:val="28"/>
          <w:szCs w:val="28"/>
        </w:rPr>
      </w:pPr>
      <w:r w:rsidRPr="00575886">
        <w:rPr>
          <w:rFonts w:ascii="Times New Roman" w:eastAsia="Times New Roman" w:hAnsi="Times New Roman" w:cs="Times New Roman"/>
          <w:bCs/>
          <w:sz w:val="28"/>
          <w:szCs w:val="28"/>
        </w:rPr>
        <w:t xml:space="preserve"> </w:t>
      </w:r>
      <w:r w:rsidR="000C1A78" w:rsidRPr="00575886">
        <w:rPr>
          <w:rFonts w:ascii="Times New Roman" w:eastAsia="Times New Roman" w:hAnsi="Times New Roman" w:cs="Times New Roman"/>
          <w:bCs/>
          <w:sz w:val="28"/>
          <w:szCs w:val="28"/>
        </w:rPr>
        <w:t>и</w:t>
      </w:r>
      <w:r w:rsidRPr="00575886">
        <w:rPr>
          <w:rFonts w:ascii="Times New Roman" w:eastAsia="Times New Roman" w:hAnsi="Times New Roman" w:cs="Times New Roman"/>
          <w:bCs/>
          <w:sz w:val="28"/>
          <w:szCs w:val="28"/>
        </w:rPr>
        <w:t xml:space="preserve">сполнение  представлений  перешло на 4 квартал 2019 года. </w:t>
      </w:r>
    </w:p>
    <w:p w:rsidR="006A2BFC" w:rsidRPr="00575886" w:rsidRDefault="006A2BFC" w:rsidP="00145C2A">
      <w:pPr>
        <w:pStyle w:val="a3"/>
        <w:spacing w:before="0" w:beforeAutospacing="0" w:after="0" w:afterAutospacing="0"/>
        <w:ind w:firstLine="567"/>
        <w:rPr>
          <w:rFonts w:ascii="Times New Roman" w:hAnsi="Times New Roman" w:cs="Times New Roman"/>
          <w:b/>
          <w:bCs/>
          <w:sz w:val="28"/>
          <w:szCs w:val="28"/>
        </w:rPr>
      </w:pPr>
    </w:p>
    <w:p w:rsidR="004B328C" w:rsidRPr="00575886" w:rsidRDefault="00234085" w:rsidP="00145C2A">
      <w:pPr>
        <w:widowControl w:val="0"/>
        <w:tabs>
          <w:tab w:val="num" w:pos="360"/>
        </w:tabs>
        <w:autoSpaceDE w:val="0"/>
        <w:autoSpaceDN w:val="0"/>
        <w:adjustRightInd w:val="0"/>
        <w:spacing w:after="0" w:line="240" w:lineRule="auto"/>
        <w:ind w:firstLine="567"/>
        <w:jc w:val="both"/>
        <w:rPr>
          <w:rFonts w:ascii="Times New Roman" w:hAnsi="Times New Roman" w:cs="Times New Roman"/>
          <w:b/>
          <w:bCs/>
          <w:sz w:val="28"/>
          <w:szCs w:val="28"/>
        </w:rPr>
      </w:pPr>
      <w:r w:rsidRPr="00575886">
        <w:rPr>
          <w:rFonts w:ascii="Times New Roman" w:hAnsi="Times New Roman" w:cs="Times New Roman"/>
          <w:b/>
          <w:sz w:val="28"/>
          <w:szCs w:val="28"/>
        </w:rPr>
        <w:t xml:space="preserve">10. </w:t>
      </w:r>
      <w:r w:rsidR="004B328C" w:rsidRPr="00575886">
        <w:rPr>
          <w:rFonts w:ascii="Times New Roman" w:hAnsi="Times New Roman" w:cs="Times New Roman"/>
          <w:b/>
          <w:sz w:val="28"/>
          <w:szCs w:val="28"/>
        </w:rPr>
        <w:t xml:space="preserve">Проверка </w:t>
      </w:r>
      <w:r w:rsidR="004B328C" w:rsidRPr="00575886">
        <w:rPr>
          <w:rFonts w:ascii="Times New Roman" w:hAnsi="Times New Roman" w:cs="Times New Roman"/>
          <w:b/>
          <w:bCs/>
          <w:sz w:val="28"/>
          <w:szCs w:val="28"/>
        </w:rPr>
        <w:t xml:space="preserve">законности и целевого использования республиканских бюджетных средств, выделенных на реализацию Закона КЧР от 26.12.2013 года №94-РЗ «О ежемесячной денежной выплате, назначаемой в случае рождения третьего или последующих детей до достижения ребенком возраста трех лет или последующих детей до достижения ребенком возраста трех лет, и наделении органов местного самоуправления муниципальных районов и городских округов Карачаево-Черкесской Республики отдельными государственными полномочиями Карачаево-Черкесской Республики». </w:t>
      </w:r>
    </w:p>
    <w:p w:rsidR="004B328C" w:rsidRPr="00575886" w:rsidRDefault="004B328C" w:rsidP="00145C2A">
      <w:pPr>
        <w:spacing w:after="0" w:line="240" w:lineRule="auto"/>
        <w:ind w:firstLine="567"/>
        <w:jc w:val="both"/>
        <w:rPr>
          <w:rFonts w:ascii="Times New Roman" w:hAnsi="Times New Roman" w:cs="Times New Roman"/>
          <w:b/>
          <w:sz w:val="28"/>
          <w:szCs w:val="28"/>
        </w:rPr>
      </w:pPr>
    </w:p>
    <w:p w:rsidR="004B328C" w:rsidRPr="00575886" w:rsidRDefault="004B328C" w:rsidP="00145C2A">
      <w:pPr>
        <w:spacing w:after="0" w:line="240" w:lineRule="auto"/>
        <w:ind w:firstLine="567"/>
        <w:jc w:val="both"/>
        <w:rPr>
          <w:rFonts w:ascii="Times New Roman" w:hAnsi="Times New Roman" w:cs="Times New Roman"/>
          <w:bCs/>
          <w:sz w:val="28"/>
          <w:szCs w:val="28"/>
        </w:rPr>
      </w:pPr>
      <w:r w:rsidRPr="00575886">
        <w:rPr>
          <w:rFonts w:ascii="Times New Roman" w:hAnsi="Times New Roman" w:cs="Times New Roman"/>
          <w:bCs/>
          <w:sz w:val="28"/>
          <w:szCs w:val="28"/>
        </w:rPr>
        <w:t xml:space="preserve">По результатам проверки были направлены: </w:t>
      </w:r>
    </w:p>
    <w:p w:rsidR="004B328C" w:rsidRPr="00575886" w:rsidRDefault="004B328C" w:rsidP="000C1A78">
      <w:pPr>
        <w:widowControl w:val="0"/>
        <w:numPr>
          <w:ilvl w:val="0"/>
          <w:numId w:val="22"/>
        </w:numPr>
        <w:tabs>
          <w:tab w:val="num" w:pos="709"/>
        </w:tabs>
        <w:spacing w:after="0" w:line="240" w:lineRule="auto"/>
        <w:ind w:left="0" w:firstLine="567"/>
        <w:jc w:val="both"/>
        <w:rPr>
          <w:rFonts w:ascii="Times New Roman" w:hAnsi="Times New Roman" w:cs="Times New Roman"/>
          <w:sz w:val="28"/>
          <w:szCs w:val="28"/>
        </w:rPr>
      </w:pPr>
      <w:r w:rsidRPr="00575886">
        <w:rPr>
          <w:rFonts w:ascii="Times New Roman" w:hAnsi="Times New Roman" w:cs="Times New Roman"/>
          <w:sz w:val="28"/>
          <w:szCs w:val="28"/>
        </w:rPr>
        <w:t>Отчет в Народное Собрание (Парламент) Карачаево-Черкесской Республики;</w:t>
      </w:r>
    </w:p>
    <w:p w:rsidR="004B328C" w:rsidRPr="00575886" w:rsidRDefault="004B328C" w:rsidP="00145C2A">
      <w:pPr>
        <w:widowControl w:val="0"/>
        <w:numPr>
          <w:ilvl w:val="0"/>
          <w:numId w:val="22"/>
        </w:numPr>
        <w:spacing w:after="0" w:line="240" w:lineRule="auto"/>
        <w:ind w:left="0" w:firstLine="567"/>
        <w:jc w:val="both"/>
        <w:rPr>
          <w:rFonts w:ascii="Times New Roman" w:hAnsi="Times New Roman" w:cs="Times New Roman"/>
          <w:sz w:val="28"/>
          <w:szCs w:val="28"/>
        </w:rPr>
      </w:pPr>
      <w:r w:rsidRPr="00575886">
        <w:rPr>
          <w:rFonts w:ascii="Times New Roman" w:hAnsi="Times New Roman" w:cs="Times New Roman"/>
          <w:sz w:val="28"/>
          <w:szCs w:val="28"/>
        </w:rPr>
        <w:t>Отчет - Председателю Правительства Карачаево-Черкесской Республики;</w:t>
      </w:r>
    </w:p>
    <w:p w:rsidR="004B328C" w:rsidRPr="00575886" w:rsidRDefault="004B328C" w:rsidP="00145C2A">
      <w:pPr>
        <w:widowControl w:val="0"/>
        <w:numPr>
          <w:ilvl w:val="0"/>
          <w:numId w:val="22"/>
        </w:numPr>
        <w:spacing w:after="0" w:line="240" w:lineRule="auto"/>
        <w:ind w:left="0" w:firstLine="567"/>
        <w:jc w:val="both"/>
        <w:rPr>
          <w:rFonts w:ascii="Times New Roman" w:hAnsi="Times New Roman" w:cs="Times New Roman"/>
          <w:sz w:val="28"/>
          <w:szCs w:val="28"/>
        </w:rPr>
      </w:pPr>
      <w:r w:rsidRPr="00575886">
        <w:rPr>
          <w:rFonts w:ascii="Times New Roman" w:hAnsi="Times New Roman" w:cs="Times New Roman"/>
          <w:sz w:val="28"/>
          <w:szCs w:val="28"/>
        </w:rPr>
        <w:t>Представление в Министерство труда и социальной защиты Карачаево-Черкесской Республики;</w:t>
      </w:r>
    </w:p>
    <w:p w:rsidR="004B328C" w:rsidRPr="00575886" w:rsidRDefault="004B328C" w:rsidP="00145C2A">
      <w:pPr>
        <w:widowControl w:val="0"/>
        <w:numPr>
          <w:ilvl w:val="0"/>
          <w:numId w:val="22"/>
        </w:numPr>
        <w:spacing w:after="0" w:line="240" w:lineRule="auto"/>
        <w:ind w:left="0" w:firstLine="567"/>
        <w:jc w:val="both"/>
        <w:rPr>
          <w:rFonts w:ascii="Times New Roman" w:hAnsi="Times New Roman" w:cs="Times New Roman"/>
          <w:sz w:val="28"/>
          <w:szCs w:val="28"/>
        </w:rPr>
      </w:pPr>
      <w:r w:rsidRPr="00575886">
        <w:rPr>
          <w:rFonts w:ascii="Times New Roman" w:hAnsi="Times New Roman" w:cs="Times New Roman"/>
          <w:sz w:val="28"/>
          <w:szCs w:val="28"/>
        </w:rPr>
        <w:t>материалы проверки в УЭБ и ПК МВД КЧР.</w:t>
      </w:r>
    </w:p>
    <w:p w:rsidR="004B328C" w:rsidRPr="00575886" w:rsidRDefault="004B328C" w:rsidP="00145C2A">
      <w:pPr>
        <w:spacing w:after="0" w:line="240" w:lineRule="auto"/>
        <w:ind w:firstLine="567"/>
        <w:jc w:val="both"/>
        <w:rPr>
          <w:rFonts w:ascii="Times New Roman" w:hAnsi="Times New Roman" w:cs="Times New Roman"/>
          <w:b/>
          <w:sz w:val="28"/>
          <w:szCs w:val="28"/>
        </w:rPr>
      </w:pPr>
    </w:p>
    <w:p w:rsidR="004B328C" w:rsidRPr="00575886" w:rsidRDefault="004B328C" w:rsidP="00145C2A">
      <w:pPr>
        <w:spacing w:after="0" w:line="240" w:lineRule="auto"/>
        <w:ind w:firstLine="567"/>
        <w:jc w:val="both"/>
        <w:rPr>
          <w:rFonts w:ascii="Times New Roman" w:hAnsi="Times New Roman" w:cs="Times New Roman"/>
          <w:sz w:val="28"/>
          <w:szCs w:val="28"/>
        </w:rPr>
      </w:pPr>
      <w:r w:rsidRPr="00575886">
        <w:rPr>
          <w:rFonts w:ascii="Times New Roman" w:hAnsi="Times New Roman" w:cs="Times New Roman"/>
          <w:sz w:val="28"/>
          <w:szCs w:val="28"/>
        </w:rPr>
        <w:t>Меры, принятые по результатам проверки</w:t>
      </w:r>
      <w:r w:rsidR="000C1A78" w:rsidRPr="00575886">
        <w:rPr>
          <w:rFonts w:ascii="Times New Roman" w:hAnsi="Times New Roman" w:cs="Times New Roman"/>
          <w:sz w:val="28"/>
          <w:szCs w:val="28"/>
        </w:rPr>
        <w:t>:</w:t>
      </w:r>
    </w:p>
    <w:p w:rsidR="004B328C" w:rsidRPr="00575886" w:rsidRDefault="004B328C" w:rsidP="00145C2A">
      <w:pPr>
        <w:widowControl w:val="0"/>
        <w:spacing w:after="0" w:line="240" w:lineRule="auto"/>
        <w:ind w:firstLine="567"/>
        <w:jc w:val="both"/>
        <w:rPr>
          <w:rFonts w:ascii="Times New Roman" w:hAnsi="Times New Roman" w:cs="Times New Roman"/>
          <w:sz w:val="28"/>
          <w:szCs w:val="28"/>
        </w:rPr>
      </w:pPr>
      <w:r w:rsidRPr="00575886">
        <w:rPr>
          <w:rFonts w:ascii="Times New Roman" w:hAnsi="Times New Roman" w:cs="Times New Roman"/>
          <w:sz w:val="28"/>
          <w:szCs w:val="28"/>
        </w:rPr>
        <w:t>Представление не исполнено в части восстановления неправомерно использованных средств. Направлено Предписание, по которому не наступили сроки.</w:t>
      </w:r>
    </w:p>
    <w:p w:rsidR="004B328C" w:rsidRPr="00575886" w:rsidRDefault="004B328C" w:rsidP="00145C2A">
      <w:pPr>
        <w:spacing w:after="0" w:line="240" w:lineRule="auto"/>
        <w:ind w:firstLine="567"/>
        <w:jc w:val="both"/>
        <w:rPr>
          <w:rFonts w:ascii="Times New Roman" w:hAnsi="Times New Roman" w:cs="Times New Roman"/>
          <w:b/>
          <w:sz w:val="28"/>
          <w:szCs w:val="28"/>
        </w:rPr>
      </w:pPr>
    </w:p>
    <w:p w:rsidR="004B328C" w:rsidRPr="00575886" w:rsidRDefault="00234085" w:rsidP="00145C2A">
      <w:pPr>
        <w:spacing w:after="0" w:line="240" w:lineRule="auto"/>
        <w:ind w:firstLine="567"/>
        <w:jc w:val="both"/>
        <w:rPr>
          <w:rFonts w:ascii="Times New Roman" w:hAnsi="Times New Roman" w:cs="Times New Roman"/>
          <w:b/>
          <w:sz w:val="28"/>
          <w:szCs w:val="28"/>
        </w:rPr>
      </w:pPr>
      <w:r w:rsidRPr="00575886">
        <w:rPr>
          <w:rFonts w:ascii="Times New Roman" w:hAnsi="Times New Roman" w:cs="Times New Roman"/>
          <w:b/>
          <w:sz w:val="28"/>
          <w:szCs w:val="28"/>
        </w:rPr>
        <w:t xml:space="preserve">11. </w:t>
      </w:r>
      <w:r w:rsidR="004B328C" w:rsidRPr="00575886">
        <w:rPr>
          <w:rFonts w:ascii="Times New Roman" w:hAnsi="Times New Roman" w:cs="Times New Roman"/>
          <w:b/>
          <w:sz w:val="28"/>
          <w:szCs w:val="28"/>
        </w:rPr>
        <w:t xml:space="preserve">Проверка </w:t>
      </w:r>
      <w:r w:rsidR="004B328C" w:rsidRPr="00575886">
        <w:rPr>
          <w:rFonts w:ascii="Times New Roman" w:hAnsi="Times New Roman" w:cs="Times New Roman"/>
          <w:b/>
          <w:bCs/>
          <w:sz w:val="28"/>
          <w:szCs w:val="28"/>
        </w:rPr>
        <w:t>законности и результативности (эффективности и экономности) использования в 2016-2018 годах бюджетных средств, направленных на реализацию мероприятий Подпрограммы «Обеспечение жильем молодых семей на 2016-2020 годы» Государственной программы «Развитие туризма, курортов и молодежной политики Карачаево-Черкесской Республики на 2016-2020 годы»</w:t>
      </w:r>
    </w:p>
    <w:p w:rsidR="004B328C" w:rsidRPr="00575886" w:rsidRDefault="004B328C" w:rsidP="00145C2A">
      <w:pPr>
        <w:spacing w:after="0" w:line="240" w:lineRule="auto"/>
        <w:ind w:firstLine="567"/>
        <w:jc w:val="both"/>
        <w:rPr>
          <w:rFonts w:ascii="Times New Roman" w:hAnsi="Times New Roman" w:cs="Times New Roman"/>
          <w:b/>
          <w:bCs/>
          <w:sz w:val="28"/>
          <w:szCs w:val="28"/>
        </w:rPr>
      </w:pPr>
    </w:p>
    <w:p w:rsidR="004B328C" w:rsidRPr="00575886" w:rsidRDefault="004B328C" w:rsidP="00145C2A">
      <w:pPr>
        <w:spacing w:after="0" w:line="240" w:lineRule="auto"/>
        <w:ind w:firstLine="567"/>
        <w:jc w:val="both"/>
        <w:rPr>
          <w:rFonts w:ascii="Times New Roman" w:hAnsi="Times New Roman" w:cs="Times New Roman"/>
          <w:sz w:val="28"/>
          <w:szCs w:val="28"/>
        </w:rPr>
      </w:pPr>
      <w:r w:rsidRPr="00575886">
        <w:rPr>
          <w:rFonts w:ascii="Times New Roman" w:hAnsi="Times New Roman" w:cs="Times New Roman"/>
          <w:bCs/>
          <w:sz w:val="28"/>
          <w:szCs w:val="28"/>
        </w:rPr>
        <w:t>По результатам проверки были направлены:</w:t>
      </w:r>
    </w:p>
    <w:p w:rsidR="004B328C" w:rsidRPr="00575886" w:rsidRDefault="004B328C" w:rsidP="000C1A78">
      <w:pPr>
        <w:numPr>
          <w:ilvl w:val="0"/>
          <w:numId w:val="7"/>
        </w:numPr>
        <w:tabs>
          <w:tab w:val="clear" w:pos="360"/>
          <w:tab w:val="num" w:pos="851"/>
        </w:tabs>
        <w:autoSpaceDN w:val="0"/>
        <w:adjustRightInd w:val="0"/>
        <w:spacing w:after="0" w:line="240" w:lineRule="auto"/>
        <w:ind w:left="0" w:firstLine="851"/>
        <w:jc w:val="both"/>
        <w:rPr>
          <w:rFonts w:ascii="Times New Roman" w:hAnsi="Times New Roman" w:cs="Times New Roman"/>
          <w:bCs/>
          <w:sz w:val="28"/>
          <w:szCs w:val="28"/>
        </w:rPr>
      </w:pPr>
      <w:r w:rsidRPr="00575886">
        <w:rPr>
          <w:rFonts w:ascii="Times New Roman" w:hAnsi="Times New Roman" w:cs="Times New Roman"/>
          <w:bCs/>
          <w:sz w:val="28"/>
          <w:szCs w:val="28"/>
        </w:rPr>
        <w:t xml:space="preserve">Отчет </w:t>
      </w:r>
      <w:r w:rsidRPr="00575886">
        <w:rPr>
          <w:rFonts w:ascii="Times New Roman" w:hAnsi="Times New Roman" w:cs="Times New Roman"/>
          <w:sz w:val="28"/>
          <w:szCs w:val="28"/>
        </w:rPr>
        <w:t xml:space="preserve">Заместителю Председателя Правительства Карачаево-Черкесской Республики, курирующему </w:t>
      </w:r>
      <w:hyperlink r:id="rId10" w:tgtFrame="_blank" w:history="1">
        <w:r w:rsidRPr="00575886">
          <w:rPr>
            <w:rStyle w:val="af8"/>
            <w:rFonts w:ascii="Times New Roman" w:hAnsi="Times New Roman"/>
            <w:color w:val="auto"/>
            <w:sz w:val="28"/>
            <w:szCs w:val="28"/>
            <w:u w:val="none"/>
          </w:rPr>
          <w:t>блок по вопросам культуры, спорта и молодежной политики</w:t>
        </w:r>
      </w:hyperlink>
      <w:r w:rsidRPr="00575886">
        <w:rPr>
          <w:rFonts w:ascii="Times New Roman" w:hAnsi="Times New Roman" w:cs="Times New Roman"/>
          <w:sz w:val="28"/>
          <w:szCs w:val="28"/>
        </w:rPr>
        <w:t>;</w:t>
      </w:r>
    </w:p>
    <w:p w:rsidR="004B328C" w:rsidRPr="00575886" w:rsidRDefault="0085713F" w:rsidP="000C1A78">
      <w:pPr>
        <w:numPr>
          <w:ilvl w:val="0"/>
          <w:numId w:val="7"/>
        </w:numPr>
        <w:autoSpaceDN w:val="0"/>
        <w:adjustRightInd w:val="0"/>
        <w:spacing w:after="0" w:line="240" w:lineRule="auto"/>
        <w:ind w:left="0" w:firstLine="851"/>
        <w:jc w:val="both"/>
        <w:rPr>
          <w:rFonts w:ascii="Times New Roman" w:hAnsi="Times New Roman" w:cs="Times New Roman"/>
          <w:bCs/>
          <w:sz w:val="28"/>
          <w:szCs w:val="28"/>
        </w:rPr>
      </w:pPr>
      <w:r w:rsidRPr="00575886">
        <w:rPr>
          <w:rFonts w:ascii="Times New Roman" w:hAnsi="Times New Roman" w:cs="Times New Roman"/>
          <w:sz w:val="28"/>
          <w:szCs w:val="28"/>
        </w:rPr>
        <w:t>М</w:t>
      </w:r>
      <w:r w:rsidR="004B328C" w:rsidRPr="00575886">
        <w:rPr>
          <w:rFonts w:ascii="Times New Roman" w:hAnsi="Times New Roman" w:cs="Times New Roman"/>
          <w:sz w:val="28"/>
          <w:szCs w:val="28"/>
        </w:rPr>
        <w:t>атериалы проверки - в текущий архив КСП КЧР.</w:t>
      </w:r>
    </w:p>
    <w:p w:rsidR="004B328C" w:rsidRPr="00575886" w:rsidRDefault="004B328C" w:rsidP="00145C2A">
      <w:pPr>
        <w:spacing w:after="0" w:line="240" w:lineRule="auto"/>
        <w:ind w:firstLine="567"/>
        <w:jc w:val="both"/>
        <w:rPr>
          <w:rFonts w:ascii="Times New Roman" w:hAnsi="Times New Roman" w:cs="Times New Roman"/>
          <w:b/>
          <w:sz w:val="28"/>
          <w:szCs w:val="28"/>
        </w:rPr>
      </w:pPr>
    </w:p>
    <w:p w:rsidR="004B328C" w:rsidRPr="00575886" w:rsidRDefault="004B328C" w:rsidP="00145C2A">
      <w:pPr>
        <w:spacing w:after="0" w:line="240" w:lineRule="auto"/>
        <w:ind w:firstLine="567"/>
        <w:jc w:val="both"/>
        <w:rPr>
          <w:rFonts w:ascii="Times New Roman" w:hAnsi="Times New Roman" w:cs="Times New Roman"/>
          <w:sz w:val="28"/>
          <w:szCs w:val="28"/>
        </w:rPr>
      </w:pPr>
      <w:r w:rsidRPr="00575886">
        <w:rPr>
          <w:rFonts w:ascii="Times New Roman" w:hAnsi="Times New Roman" w:cs="Times New Roman"/>
          <w:sz w:val="28"/>
          <w:szCs w:val="28"/>
        </w:rPr>
        <w:t>Меры, принятые по результатам проверки</w:t>
      </w:r>
      <w:r w:rsidR="0085713F" w:rsidRPr="00575886">
        <w:rPr>
          <w:rFonts w:ascii="Times New Roman" w:hAnsi="Times New Roman" w:cs="Times New Roman"/>
          <w:sz w:val="28"/>
          <w:szCs w:val="28"/>
        </w:rPr>
        <w:t>:</w:t>
      </w:r>
    </w:p>
    <w:p w:rsidR="004B328C" w:rsidRPr="00575886" w:rsidRDefault="004B328C" w:rsidP="00145C2A">
      <w:pPr>
        <w:spacing w:after="0" w:line="240" w:lineRule="auto"/>
        <w:ind w:firstLine="567"/>
        <w:jc w:val="both"/>
        <w:rPr>
          <w:rFonts w:ascii="Times New Roman" w:hAnsi="Times New Roman" w:cs="Times New Roman"/>
          <w:sz w:val="28"/>
          <w:szCs w:val="28"/>
        </w:rPr>
      </w:pPr>
      <w:r w:rsidRPr="00575886">
        <w:rPr>
          <w:rFonts w:ascii="Times New Roman" w:hAnsi="Times New Roman" w:cs="Times New Roman"/>
          <w:sz w:val="28"/>
          <w:szCs w:val="28"/>
        </w:rPr>
        <w:t xml:space="preserve"> </w:t>
      </w:r>
      <w:r w:rsidR="0085713F" w:rsidRPr="00575886">
        <w:rPr>
          <w:rFonts w:ascii="Times New Roman" w:hAnsi="Times New Roman" w:cs="Times New Roman"/>
          <w:sz w:val="28"/>
          <w:szCs w:val="28"/>
        </w:rPr>
        <w:t>п</w:t>
      </w:r>
      <w:r w:rsidRPr="00575886">
        <w:rPr>
          <w:rFonts w:ascii="Times New Roman" w:hAnsi="Times New Roman" w:cs="Times New Roman"/>
          <w:sz w:val="28"/>
          <w:szCs w:val="28"/>
        </w:rPr>
        <w:t>роведенной проверкой нарушений не выявлено.</w:t>
      </w:r>
    </w:p>
    <w:p w:rsidR="004B328C" w:rsidRPr="00575886" w:rsidRDefault="004B328C" w:rsidP="00145C2A">
      <w:pPr>
        <w:widowControl w:val="0"/>
        <w:spacing w:after="0" w:line="240" w:lineRule="auto"/>
        <w:ind w:firstLine="567"/>
        <w:jc w:val="both"/>
        <w:rPr>
          <w:rFonts w:ascii="Times New Roman" w:hAnsi="Times New Roman" w:cs="Times New Roman"/>
          <w:sz w:val="28"/>
          <w:szCs w:val="28"/>
        </w:rPr>
      </w:pPr>
    </w:p>
    <w:p w:rsidR="004B328C" w:rsidRPr="00575886" w:rsidRDefault="00234085" w:rsidP="00145C2A">
      <w:pPr>
        <w:widowControl w:val="0"/>
        <w:autoSpaceDE w:val="0"/>
        <w:autoSpaceDN w:val="0"/>
        <w:adjustRightInd w:val="0"/>
        <w:spacing w:after="0" w:line="240" w:lineRule="auto"/>
        <w:ind w:firstLine="567"/>
        <w:jc w:val="both"/>
        <w:rPr>
          <w:rFonts w:ascii="Times New Roman" w:hAnsi="Times New Roman" w:cs="Times New Roman"/>
          <w:b/>
          <w:sz w:val="28"/>
          <w:szCs w:val="28"/>
        </w:rPr>
      </w:pPr>
      <w:r w:rsidRPr="00575886">
        <w:rPr>
          <w:rFonts w:ascii="Times New Roman" w:hAnsi="Times New Roman" w:cs="Times New Roman"/>
          <w:b/>
          <w:sz w:val="28"/>
          <w:szCs w:val="28"/>
        </w:rPr>
        <w:t xml:space="preserve">12. </w:t>
      </w:r>
      <w:r w:rsidR="004B328C" w:rsidRPr="00575886">
        <w:rPr>
          <w:rFonts w:ascii="Times New Roman" w:hAnsi="Times New Roman" w:cs="Times New Roman"/>
          <w:b/>
          <w:sz w:val="28"/>
          <w:szCs w:val="28"/>
        </w:rPr>
        <w:t xml:space="preserve">Проверка </w:t>
      </w:r>
      <w:r w:rsidR="004B328C" w:rsidRPr="00575886">
        <w:rPr>
          <w:rFonts w:ascii="Times New Roman" w:hAnsi="Times New Roman" w:cs="Times New Roman"/>
          <w:b/>
          <w:bCs/>
          <w:sz w:val="28"/>
          <w:szCs w:val="28"/>
        </w:rPr>
        <w:t xml:space="preserve">законности и обоснованности принятых обязательств по договорам поручительства, заключенным с юридическими лицами и индивидуальными предпринимателями в КЧРГУП «Гарантийный фонд поддержки предпринимательства Карачаево-Черкесской Республики», с учетом проводимой претезионно-исковой работы за период деятельности фонда (2009-2018 годы). </w:t>
      </w:r>
    </w:p>
    <w:p w:rsidR="004B328C" w:rsidRPr="00575886" w:rsidRDefault="004B328C" w:rsidP="00145C2A">
      <w:pPr>
        <w:widowControl w:val="0"/>
        <w:autoSpaceDE w:val="0"/>
        <w:autoSpaceDN w:val="0"/>
        <w:adjustRightInd w:val="0"/>
        <w:spacing w:after="0" w:line="240" w:lineRule="auto"/>
        <w:ind w:firstLine="567"/>
        <w:jc w:val="both"/>
        <w:rPr>
          <w:rFonts w:ascii="Times New Roman" w:hAnsi="Times New Roman" w:cs="Times New Roman"/>
          <w:b/>
          <w:sz w:val="28"/>
          <w:szCs w:val="28"/>
        </w:rPr>
      </w:pPr>
    </w:p>
    <w:p w:rsidR="004B328C" w:rsidRPr="00575886" w:rsidRDefault="004B328C" w:rsidP="00145C2A">
      <w:pPr>
        <w:spacing w:after="0" w:line="240" w:lineRule="auto"/>
        <w:ind w:firstLine="567"/>
        <w:jc w:val="both"/>
        <w:rPr>
          <w:rFonts w:ascii="Times New Roman" w:hAnsi="Times New Roman" w:cs="Times New Roman"/>
          <w:bCs/>
          <w:sz w:val="28"/>
          <w:szCs w:val="28"/>
        </w:rPr>
      </w:pPr>
      <w:r w:rsidRPr="00575886">
        <w:rPr>
          <w:rFonts w:ascii="Times New Roman" w:hAnsi="Times New Roman" w:cs="Times New Roman"/>
          <w:bCs/>
          <w:sz w:val="28"/>
          <w:szCs w:val="28"/>
        </w:rPr>
        <w:t xml:space="preserve">По результатам проверки были направлены: </w:t>
      </w:r>
    </w:p>
    <w:p w:rsidR="004B328C" w:rsidRPr="00575886" w:rsidRDefault="004B328C" w:rsidP="0085713F">
      <w:pPr>
        <w:numPr>
          <w:ilvl w:val="0"/>
          <w:numId w:val="24"/>
        </w:numPr>
        <w:tabs>
          <w:tab w:val="clear" w:pos="1353"/>
          <w:tab w:val="left" w:pos="567"/>
          <w:tab w:val="num" w:pos="1134"/>
        </w:tabs>
        <w:spacing w:after="0" w:line="240" w:lineRule="auto"/>
        <w:ind w:left="0" w:firstLine="567"/>
        <w:jc w:val="both"/>
        <w:rPr>
          <w:rFonts w:ascii="Times New Roman" w:hAnsi="Times New Roman" w:cs="Times New Roman"/>
          <w:sz w:val="28"/>
          <w:szCs w:val="28"/>
        </w:rPr>
      </w:pPr>
      <w:r w:rsidRPr="00575886">
        <w:rPr>
          <w:rFonts w:ascii="Times New Roman" w:hAnsi="Times New Roman" w:cs="Times New Roman"/>
          <w:sz w:val="28"/>
          <w:szCs w:val="28"/>
        </w:rPr>
        <w:t>Отчет в Министерство экономического развития КЧР.</w:t>
      </w:r>
    </w:p>
    <w:p w:rsidR="004B328C" w:rsidRPr="00575886" w:rsidRDefault="004B328C" w:rsidP="0085713F">
      <w:pPr>
        <w:numPr>
          <w:ilvl w:val="0"/>
          <w:numId w:val="24"/>
        </w:numPr>
        <w:tabs>
          <w:tab w:val="clear" w:pos="1353"/>
          <w:tab w:val="left" w:pos="567"/>
          <w:tab w:val="num" w:pos="1134"/>
        </w:tabs>
        <w:spacing w:after="0" w:line="240" w:lineRule="auto"/>
        <w:ind w:left="0" w:firstLine="567"/>
        <w:jc w:val="both"/>
        <w:rPr>
          <w:rFonts w:ascii="Times New Roman" w:hAnsi="Times New Roman" w:cs="Times New Roman"/>
          <w:sz w:val="28"/>
          <w:szCs w:val="28"/>
        </w:rPr>
      </w:pPr>
      <w:r w:rsidRPr="00575886">
        <w:rPr>
          <w:rFonts w:ascii="Times New Roman" w:hAnsi="Times New Roman" w:cs="Times New Roman"/>
          <w:sz w:val="28"/>
          <w:szCs w:val="28"/>
        </w:rPr>
        <w:t>Представление в КЧРГУП «Гарантийный фонд поддержки предпринимательства Карачаево-Черкесской Республики».</w:t>
      </w:r>
    </w:p>
    <w:p w:rsidR="004B328C" w:rsidRPr="00575886" w:rsidRDefault="004B328C" w:rsidP="0085713F">
      <w:pPr>
        <w:numPr>
          <w:ilvl w:val="0"/>
          <w:numId w:val="24"/>
        </w:numPr>
        <w:tabs>
          <w:tab w:val="clear" w:pos="1353"/>
          <w:tab w:val="left" w:pos="567"/>
          <w:tab w:val="num" w:pos="1134"/>
        </w:tabs>
        <w:spacing w:after="0" w:line="240" w:lineRule="auto"/>
        <w:ind w:left="0" w:firstLine="567"/>
        <w:jc w:val="both"/>
        <w:rPr>
          <w:rFonts w:ascii="Times New Roman" w:hAnsi="Times New Roman" w:cs="Times New Roman"/>
          <w:sz w:val="28"/>
          <w:szCs w:val="28"/>
        </w:rPr>
      </w:pPr>
      <w:r w:rsidRPr="00575886">
        <w:rPr>
          <w:rFonts w:ascii="Times New Roman" w:hAnsi="Times New Roman" w:cs="Times New Roman"/>
          <w:sz w:val="28"/>
          <w:szCs w:val="28"/>
        </w:rPr>
        <w:t>Материалы проверки - в Прокуратуру КЧР.</w:t>
      </w:r>
    </w:p>
    <w:p w:rsidR="004B328C" w:rsidRPr="00575886" w:rsidRDefault="004B328C" w:rsidP="00145C2A">
      <w:pPr>
        <w:spacing w:after="0" w:line="240" w:lineRule="auto"/>
        <w:ind w:firstLine="567"/>
        <w:jc w:val="both"/>
        <w:rPr>
          <w:rFonts w:ascii="Times New Roman" w:hAnsi="Times New Roman" w:cs="Times New Roman"/>
          <w:b/>
          <w:sz w:val="28"/>
          <w:szCs w:val="28"/>
        </w:rPr>
      </w:pPr>
    </w:p>
    <w:p w:rsidR="004B328C" w:rsidRPr="00575886" w:rsidRDefault="004B328C" w:rsidP="00145C2A">
      <w:pPr>
        <w:spacing w:after="0" w:line="240" w:lineRule="auto"/>
        <w:ind w:firstLine="567"/>
        <w:jc w:val="both"/>
        <w:rPr>
          <w:rFonts w:ascii="Times New Roman" w:hAnsi="Times New Roman" w:cs="Times New Roman"/>
          <w:sz w:val="28"/>
          <w:szCs w:val="28"/>
        </w:rPr>
      </w:pPr>
      <w:r w:rsidRPr="00575886">
        <w:rPr>
          <w:rFonts w:ascii="Times New Roman" w:hAnsi="Times New Roman" w:cs="Times New Roman"/>
          <w:sz w:val="28"/>
          <w:szCs w:val="28"/>
        </w:rPr>
        <w:t>Меры, принятые по результатам проверки</w:t>
      </w:r>
      <w:r w:rsidR="0085713F" w:rsidRPr="00575886">
        <w:rPr>
          <w:rFonts w:ascii="Times New Roman" w:hAnsi="Times New Roman" w:cs="Times New Roman"/>
          <w:sz w:val="28"/>
          <w:szCs w:val="28"/>
        </w:rPr>
        <w:t>:</w:t>
      </w:r>
    </w:p>
    <w:p w:rsidR="004B328C" w:rsidRPr="00575886" w:rsidRDefault="004B328C" w:rsidP="00145C2A">
      <w:pPr>
        <w:widowControl w:val="0"/>
        <w:spacing w:after="0" w:line="240" w:lineRule="auto"/>
        <w:ind w:firstLine="567"/>
        <w:jc w:val="both"/>
        <w:rPr>
          <w:rFonts w:ascii="Times New Roman" w:hAnsi="Times New Roman" w:cs="Times New Roman"/>
          <w:sz w:val="28"/>
          <w:szCs w:val="28"/>
        </w:rPr>
      </w:pPr>
      <w:r w:rsidRPr="00575886">
        <w:rPr>
          <w:rFonts w:ascii="Times New Roman" w:hAnsi="Times New Roman" w:cs="Times New Roman"/>
          <w:sz w:val="28"/>
          <w:szCs w:val="28"/>
        </w:rPr>
        <w:t>Представление исполнено в полном объеме.</w:t>
      </w:r>
    </w:p>
    <w:p w:rsidR="004B328C" w:rsidRPr="00575886" w:rsidRDefault="004B328C" w:rsidP="00145C2A">
      <w:pPr>
        <w:spacing w:after="0" w:line="240" w:lineRule="auto"/>
        <w:ind w:firstLine="567"/>
        <w:jc w:val="both"/>
        <w:rPr>
          <w:rFonts w:ascii="Times New Roman" w:hAnsi="Times New Roman" w:cs="Times New Roman"/>
          <w:b/>
          <w:sz w:val="28"/>
          <w:szCs w:val="28"/>
        </w:rPr>
      </w:pPr>
    </w:p>
    <w:p w:rsidR="004B328C" w:rsidRPr="00575886" w:rsidRDefault="00234085" w:rsidP="00145C2A">
      <w:pPr>
        <w:widowControl w:val="0"/>
        <w:autoSpaceDE w:val="0"/>
        <w:autoSpaceDN w:val="0"/>
        <w:adjustRightInd w:val="0"/>
        <w:spacing w:after="0" w:line="240" w:lineRule="auto"/>
        <w:ind w:firstLine="567"/>
        <w:jc w:val="both"/>
        <w:rPr>
          <w:rFonts w:ascii="Times New Roman" w:hAnsi="Times New Roman" w:cs="Times New Roman"/>
          <w:b/>
          <w:sz w:val="28"/>
          <w:szCs w:val="28"/>
        </w:rPr>
      </w:pPr>
      <w:r w:rsidRPr="00575886">
        <w:rPr>
          <w:rFonts w:ascii="Times New Roman" w:hAnsi="Times New Roman" w:cs="Times New Roman"/>
          <w:b/>
          <w:sz w:val="28"/>
          <w:szCs w:val="28"/>
        </w:rPr>
        <w:t xml:space="preserve">13. </w:t>
      </w:r>
      <w:r w:rsidR="004B328C" w:rsidRPr="00575886">
        <w:rPr>
          <w:rFonts w:ascii="Times New Roman" w:hAnsi="Times New Roman" w:cs="Times New Roman"/>
          <w:b/>
          <w:sz w:val="28"/>
          <w:szCs w:val="28"/>
        </w:rPr>
        <w:t>Проверка целевого и эффективного использования бюджетных средств, выделенных в 2018 году РГКУ Управление «Карачаевочеркесавтодор».</w:t>
      </w:r>
    </w:p>
    <w:p w:rsidR="004B328C" w:rsidRPr="00575886" w:rsidRDefault="004B328C" w:rsidP="00145C2A">
      <w:pPr>
        <w:widowControl w:val="0"/>
        <w:autoSpaceDE w:val="0"/>
        <w:autoSpaceDN w:val="0"/>
        <w:adjustRightInd w:val="0"/>
        <w:spacing w:after="0" w:line="240" w:lineRule="auto"/>
        <w:ind w:firstLine="567"/>
        <w:jc w:val="both"/>
        <w:rPr>
          <w:rFonts w:ascii="Times New Roman" w:hAnsi="Times New Roman" w:cs="Times New Roman"/>
          <w:b/>
          <w:sz w:val="28"/>
          <w:szCs w:val="28"/>
        </w:rPr>
      </w:pPr>
    </w:p>
    <w:p w:rsidR="004B328C" w:rsidRPr="00575886" w:rsidRDefault="004B328C" w:rsidP="00145C2A">
      <w:pPr>
        <w:spacing w:after="0" w:line="240" w:lineRule="auto"/>
        <w:ind w:firstLine="567"/>
        <w:jc w:val="both"/>
        <w:rPr>
          <w:rFonts w:ascii="Times New Roman" w:hAnsi="Times New Roman" w:cs="Times New Roman"/>
          <w:bCs/>
          <w:sz w:val="28"/>
          <w:szCs w:val="28"/>
        </w:rPr>
      </w:pPr>
      <w:r w:rsidRPr="00575886">
        <w:rPr>
          <w:rFonts w:ascii="Times New Roman" w:hAnsi="Times New Roman" w:cs="Times New Roman"/>
          <w:bCs/>
          <w:sz w:val="28"/>
          <w:szCs w:val="28"/>
        </w:rPr>
        <w:t xml:space="preserve">По результатам проверки были направлены: </w:t>
      </w:r>
    </w:p>
    <w:p w:rsidR="004B328C" w:rsidRPr="00575886" w:rsidRDefault="004B328C" w:rsidP="0085713F">
      <w:pPr>
        <w:numPr>
          <w:ilvl w:val="0"/>
          <w:numId w:val="25"/>
        </w:numPr>
        <w:tabs>
          <w:tab w:val="left" w:pos="567"/>
        </w:tabs>
        <w:spacing w:after="0" w:line="240" w:lineRule="auto"/>
        <w:ind w:left="0" w:firstLine="851"/>
        <w:jc w:val="both"/>
        <w:rPr>
          <w:rFonts w:ascii="Times New Roman" w:hAnsi="Times New Roman" w:cs="Times New Roman"/>
          <w:sz w:val="28"/>
          <w:szCs w:val="28"/>
        </w:rPr>
      </w:pPr>
      <w:r w:rsidRPr="00575886">
        <w:rPr>
          <w:rFonts w:ascii="Times New Roman" w:hAnsi="Times New Roman" w:cs="Times New Roman"/>
          <w:sz w:val="28"/>
          <w:szCs w:val="28"/>
        </w:rPr>
        <w:t>Отчет в Народное Собрание (Парламент) Карачаево-Черкесской Республики.</w:t>
      </w:r>
    </w:p>
    <w:p w:rsidR="004B328C" w:rsidRPr="00575886" w:rsidRDefault="004B328C" w:rsidP="0085713F">
      <w:pPr>
        <w:numPr>
          <w:ilvl w:val="0"/>
          <w:numId w:val="25"/>
        </w:numPr>
        <w:tabs>
          <w:tab w:val="left" w:pos="567"/>
        </w:tabs>
        <w:spacing w:after="0" w:line="240" w:lineRule="auto"/>
        <w:ind w:left="0" w:firstLine="851"/>
        <w:jc w:val="both"/>
        <w:rPr>
          <w:rFonts w:ascii="Times New Roman" w:hAnsi="Times New Roman" w:cs="Times New Roman"/>
          <w:sz w:val="28"/>
          <w:szCs w:val="28"/>
        </w:rPr>
      </w:pPr>
      <w:r w:rsidRPr="00575886">
        <w:rPr>
          <w:rFonts w:ascii="Times New Roman" w:hAnsi="Times New Roman" w:cs="Times New Roman"/>
          <w:sz w:val="28"/>
          <w:szCs w:val="28"/>
        </w:rPr>
        <w:t>Материалы проверки в Прокуратуру КЧР.</w:t>
      </w:r>
    </w:p>
    <w:p w:rsidR="004B328C" w:rsidRPr="00575886" w:rsidRDefault="004B328C" w:rsidP="00145C2A">
      <w:pPr>
        <w:spacing w:after="0" w:line="240" w:lineRule="auto"/>
        <w:ind w:firstLine="567"/>
        <w:jc w:val="both"/>
        <w:rPr>
          <w:rFonts w:ascii="Times New Roman" w:hAnsi="Times New Roman" w:cs="Times New Roman"/>
          <w:sz w:val="28"/>
          <w:szCs w:val="28"/>
        </w:rPr>
      </w:pPr>
    </w:p>
    <w:p w:rsidR="004B328C" w:rsidRPr="00575886" w:rsidRDefault="004B328C" w:rsidP="00145C2A">
      <w:pPr>
        <w:spacing w:after="0" w:line="240" w:lineRule="auto"/>
        <w:ind w:firstLine="567"/>
        <w:jc w:val="both"/>
        <w:rPr>
          <w:rFonts w:ascii="Times New Roman" w:hAnsi="Times New Roman" w:cs="Times New Roman"/>
          <w:sz w:val="28"/>
          <w:szCs w:val="28"/>
        </w:rPr>
      </w:pPr>
      <w:r w:rsidRPr="00575886">
        <w:rPr>
          <w:rFonts w:ascii="Times New Roman" w:hAnsi="Times New Roman" w:cs="Times New Roman"/>
          <w:sz w:val="28"/>
          <w:szCs w:val="28"/>
        </w:rPr>
        <w:t>Меры, принятые по результатам проверки</w:t>
      </w:r>
      <w:r w:rsidR="0085713F" w:rsidRPr="00575886">
        <w:rPr>
          <w:rFonts w:ascii="Times New Roman" w:hAnsi="Times New Roman" w:cs="Times New Roman"/>
          <w:sz w:val="28"/>
          <w:szCs w:val="28"/>
        </w:rPr>
        <w:t>:</w:t>
      </w:r>
    </w:p>
    <w:p w:rsidR="004B328C" w:rsidRPr="00575886" w:rsidRDefault="004B328C" w:rsidP="00145C2A">
      <w:pPr>
        <w:spacing w:after="0" w:line="240" w:lineRule="auto"/>
        <w:ind w:firstLine="567"/>
        <w:jc w:val="both"/>
        <w:rPr>
          <w:rFonts w:ascii="Times New Roman" w:hAnsi="Times New Roman" w:cs="Times New Roman"/>
          <w:sz w:val="28"/>
          <w:szCs w:val="28"/>
        </w:rPr>
      </w:pPr>
    </w:p>
    <w:p w:rsidR="004B328C" w:rsidRPr="00575886" w:rsidRDefault="0085713F" w:rsidP="00145C2A">
      <w:pPr>
        <w:spacing w:after="0" w:line="240" w:lineRule="auto"/>
        <w:ind w:firstLine="567"/>
        <w:jc w:val="both"/>
        <w:rPr>
          <w:rFonts w:ascii="Times New Roman" w:hAnsi="Times New Roman" w:cs="Times New Roman"/>
          <w:sz w:val="28"/>
          <w:szCs w:val="28"/>
        </w:rPr>
      </w:pPr>
      <w:r w:rsidRPr="00575886">
        <w:rPr>
          <w:rFonts w:ascii="Times New Roman" w:hAnsi="Times New Roman" w:cs="Times New Roman"/>
          <w:sz w:val="28"/>
          <w:szCs w:val="28"/>
        </w:rPr>
        <w:t>п</w:t>
      </w:r>
      <w:r w:rsidR="004B328C" w:rsidRPr="00575886">
        <w:rPr>
          <w:rFonts w:ascii="Times New Roman" w:hAnsi="Times New Roman" w:cs="Times New Roman"/>
          <w:sz w:val="28"/>
          <w:szCs w:val="28"/>
        </w:rPr>
        <w:t>роведенной проверкой нарушений не выявлено.</w:t>
      </w:r>
    </w:p>
    <w:p w:rsidR="004B328C" w:rsidRPr="00575886" w:rsidRDefault="004B328C" w:rsidP="00145C2A">
      <w:pPr>
        <w:spacing w:after="0" w:line="240" w:lineRule="auto"/>
        <w:ind w:firstLine="567"/>
        <w:jc w:val="both"/>
        <w:rPr>
          <w:rFonts w:ascii="Times New Roman" w:hAnsi="Times New Roman" w:cs="Times New Roman"/>
          <w:sz w:val="28"/>
          <w:szCs w:val="28"/>
        </w:rPr>
      </w:pPr>
    </w:p>
    <w:p w:rsidR="004B328C" w:rsidRPr="00575886" w:rsidRDefault="00234085" w:rsidP="00145C2A">
      <w:pPr>
        <w:widowControl w:val="0"/>
        <w:autoSpaceDE w:val="0"/>
        <w:autoSpaceDN w:val="0"/>
        <w:adjustRightInd w:val="0"/>
        <w:spacing w:after="0" w:line="240" w:lineRule="auto"/>
        <w:ind w:firstLine="567"/>
        <w:jc w:val="both"/>
        <w:rPr>
          <w:rFonts w:ascii="Times New Roman" w:hAnsi="Times New Roman" w:cs="Times New Roman"/>
          <w:b/>
          <w:sz w:val="28"/>
          <w:szCs w:val="28"/>
        </w:rPr>
      </w:pPr>
      <w:r w:rsidRPr="00575886">
        <w:rPr>
          <w:rFonts w:ascii="Times New Roman" w:hAnsi="Times New Roman" w:cs="Times New Roman"/>
          <w:b/>
          <w:sz w:val="28"/>
          <w:szCs w:val="28"/>
        </w:rPr>
        <w:t xml:space="preserve">14. </w:t>
      </w:r>
      <w:r w:rsidR="004B328C" w:rsidRPr="00575886">
        <w:rPr>
          <w:rFonts w:ascii="Times New Roman" w:hAnsi="Times New Roman" w:cs="Times New Roman"/>
          <w:b/>
          <w:sz w:val="28"/>
          <w:szCs w:val="28"/>
        </w:rPr>
        <w:t xml:space="preserve">Проверка по результатам рассмотрения </w:t>
      </w:r>
      <w:r w:rsidR="004B328C" w:rsidRPr="00575886">
        <w:rPr>
          <w:rFonts w:ascii="Times New Roman" w:hAnsi="Times New Roman" w:cs="Times New Roman"/>
          <w:b/>
          <w:bCs/>
          <w:sz w:val="28"/>
          <w:szCs w:val="28"/>
        </w:rPr>
        <w:t>полученной информации и материалов Федерального казначейства РФ и возбуждения административного производства</w:t>
      </w:r>
    </w:p>
    <w:p w:rsidR="004B328C" w:rsidRPr="00575886" w:rsidRDefault="004B328C" w:rsidP="00145C2A">
      <w:pPr>
        <w:widowControl w:val="0"/>
        <w:autoSpaceDE w:val="0"/>
        <w:autoSpaceDN w:val="0"/>
        <w:adjustRightInd w:val="0"/>
        <w:spacing w:after="0" w:line="240" w:lineRule="auto"/>
        <w:ind w:firstLine="567"/>
        <w:jc w:val="both"/>
        <w:rPr>
          <w:rFonts w:ascii="Times New Roman" w:hAnsi="Times New Roman" w:cs="Times New Roman"/>
          <w:b/>
          <w:sz w:val="28"/>
          <w:szCs w:val="28"/>
        </w:rPr>
      </w:pPr>
    </w:p>
    <w:p w:rsidR="004B328C" w:rsidRPr="00575886" w:rsidRDefault="004B328C" w:rsidP="00145C2A">
      <w:pPr>
        <w:spacing w:after="0" w:line="240" w:lineRule="auto"/>
        <w:ind w:firstLine="567"/>
        <w:jc w:val="both"/>
        <w:rPr>
          <w:rFonts w:ascii="Times New Roman" w:hAnsi="Times New Roman" w:cs="Times New Roman"/>
          <w:bCs/>
          <w:sz w:val="28"/>
          <w:szCs w:val="28"/>
        </w:rPr>
      </w:pPr>
      <w:r w:rsidRPr="00575886">
        <w:rPr>
          <w:rFonts w:ascii="Times New Roman" w:hAnsi="Times New Roman" w:cs="Times New Roman"/>
          <w:bCs/>
          <w:sz w:val="28"/>
          <w:szCs w:val="28"/>
        </w:rPr>
        <w:t xml:space="preserve">По результатам проверки были направлены: </w:t>
      </w:r>
    </w:p>
    <w:p w:rsidR="004B328C" w:rsidRPr="00575886" w:rsidRDefault="004B328C" w:rsidP="0085713F">
      <w:pPr>
        <w:widowControl w:val="0"/>
        <w:numPr>
          <w:ilvl w:val="0"/>
          <w:numId w:val="23"/>
        </w:numPr>
        <w:suppressAutoHyphens/>
        <w:autoSpaceDE w:val="0"/>
        <w:autoSpaceDN w:val="0"/>
        <w:adjustRightInd w:val="0"/>
        <w:spacing w:after="0" w:line="240" w:lineRule="auto"/>
        <w:ind w:left="0" w:firstLine="851"/>
        <w:jc w:val="both"/>
        <w:rPr>
          <w:rFonts w:ascii="Times New Roman" w:hAnsi="Times New Roman" w:cs="Times New Roman"/>
          <w:sz w:val="28"/>
          <w:szCs w:val="28"/>
        </w:rPr>
      </w:pPr>
      <w:r w:rsidRPr="00575886">
        <w:rPr>
          <w:rFonts w:ascii="Times New Roman" w:hAnsi="Times New Roman" w:cs="Times New Roman"/>
          <w:sz w:val="28"/>
          <w:szCs w:val="28"/>
        </w:rPr>
        <w:t xml:space="preserve">Информация в Федеральное казначейство РФ. </w:t>
      </w:r>
    </w:p>
    <w:p w:rsidR="004B328C" w:rsidRPr="00575886" w:rsidRDefault="004B328C" w:rsidP="0085713F">
      <w:pPr>
        <w:widowControl w:val="0"/>
        <w:numPr>
          <w:ilvl w:val="0"/>
          <w:numId w:val="23"/>
        </w:numPr>
        <w:suppressAutoHyphens/>
        <w:autoSpaceDE w:val="0"/>
        <w:autoSpaceDN w:val="0"/>
        <w:adjustRightInd w:val="0"/>
        <w:spacing w:after="0" w:line="240" w:lineRule="auto"/>
        <w:ind w:left="0" w:firstLine="851"/>
        <w:jc w:val="both"/>
        <w:rPr>
          <w:rFonts w:ascii="Times New Roman" w:hAnsi="Times New Roman" w:cs="Times New Roman"/>
          <w:sz w:val="28"/>
          <w:szCs w:val="28"/>
        </w:rPr>
      </w:pPr>
      <w:r w:rsidRPr="00575886">
        <w:rPr>
          <w:rFonts w:ascii="Times New Roman" w:hAnsi="Times New Roman" w:cs="Times New Roman"/>
          <w:sz w:val="28"/>
          <w:szCs w:val="28"/>
        </w:rPr>
        <w:t>Отчет в Министерство финансов КЧР.</w:t>
      </w:r>
    </w:p>
    <w:p w:rsidR="004B328C" w:rsidRPr="00575886" w:rsidRDefault="004B328C" w:rsidP="00145C2A">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rPr>
      </w:pPr>
    </w:p>
    <w:p w:rsidR="004B328C" w:rsidRPr="00575886" w:rsidRDefault="004B328C" w:rsidP="00145C2A">
      <w:pPr>
        <w:spacing w:after="0" w:line="240" w:lineRule="auto"/>
        <w:ind w:firstLine="567"/>
        <w:jc w:val="both"/>
        <w:rPr>
          <w:rFonts w:ascii="Times New Roman" w:hAnsi="Times New Roman" w:cs="Times New Roman"/>
          <w:b/>
          <w:sz w:val="28"/>
          <w:szCs w:val="28"/>
        </w:rPr>
      </w:pPr>
    </w:p>
    <w:p w:rsidR="004B328C" w:rsidRPr="00575886" w:rsidRDefault="00234085" w:rsidP="00145C2A">
      <w:pPr>
        <w:widowControl w:val="0"/>
        <w:autoSpaceDE w:val="0"/>
        <w:autoSpaceDN w:val="0"/>
        <w:adjustRightInd w:val="0"/>
        <w:spacing w:after="0" w:line="240" w:lineRule="auto"/>
        <w:ind w:firstLine="567"/>
        <w:jc w:val="both"/>
        <w:rPr>
          <w:rFonts w:ascii="Times New Roman" w:hAnsi="Times New Roman" w:cs="Times New Roman"/>
          <w:b/>
          <w:sz w:val="28"/>
          <w:szCs w:val="28"/>
        </w:rPr>
      </w:pPr>
      <w:r w:rsidRPr="00575886">
        <w:rPr>
          <w:rFonts w:ascii="Times New Roman" w:hAnsi="Times New Roman" w:cs="Times New Roman"/>
          <w:b/>
          <w:sz w:val="28"/>
          <w:szCs w:val="28"/>
        </w:rPr>
        <w:t xml:space="preserve">15. </w:t>
      </w:r>
      <w:r w:rsidR="004B328C" w:rsidRPr="00575886">
        <w:rPr>
          <w:rFonts w:ascii="Times New Roman" w:hAnsi="Times New Roman" w:cs="Times New Roman"/>
          <w:b/>
          <w:sz w:val="28"/>
          <w:szCs w:val="28"/>
        </w:rPr>
        <w:t xml:space="preserve">Проверка </w:t>
      </w:r>
      <w:r w:rsidR="004B328C" w:rsidRPr="00575886">
        <w:rPr>
          <w:rFonts w:ascii="Times New Roman" w:hAnsi="Times New Roman" w:cs="Times New Roman"/>
          <w:b/>
          <w:bCs/>
          <w:sz w:val="28"/>
          <w:szCs w:val="28"/>
        </w:rPr>
        <w:t>законности и результативности (эффективности и экономности) использования Министерством строительства и ЖКХ КЧР в 2017-2018 году бюджетных средств и материальных ресурсов, направленных органам местного самоуправления на проектирование, строительство, реконструкцию, капитальный ремонт и ремонт автомобильных дорог общего пользования за счет средств дорожного фонда.</w:t>
      </w:r>
    </w:p>
    <w:p w:rsidR="004B328C" w:rsidRPr="00575886" w:rsidRDefault="004B328C" w:rsidP="00145C2A">
      <w:pPr>
        <w:widowControl w:val="0"/>
        <w:autoSpaceDE w:val="0"/>
        <w:autoSpaceDN w:val="0"/>
        <w:adjustRightInd w:val="0"/>
        <w:spacing w:after="0" w:line="240" w:lineRule="auto"/>
        <w:ind w:firstLine="567"/>
        <w:jc w:val="both"/>
        <w:rPr>
          <w:rFonts w:ascii="Times New Roman" w:hAnsi="Times New Roman" w:cs="Times New Roman"/>
          <w:b/>
          <w:sz w:val="28"/>
          <w:szCs w:val="28"/>
        </w:rPr>
      </w:pPr>
    </w:p>
    <w:p w:rsidR="004B328C" w:rsidRPr="00575886" w:rsidRDefault="004B328C" w:rsidP="00145C2A">
      <w:pPr>
        <w:spacing w:after="0" w:line="240" w:lineRule="auto"/>
        <w:ind w:firstLine="567"/>
        <w:jc w:val="both"/>
        <w:rPr>
          <w:rFonts w:ascii="Times New Roman" w:hAnsi="Times New Roman" w:cs="Times New Roman"/>
          <w:b/>
          <w:bCs/>
          <w:sz w:val="28"/>
          <w:szCs w:val="28"/>
        </w:rPr>
      </w:pPr>
      <w:r w:rsidRPr="00575886">
        <w:rPr>
          <w:rFonts w:ascii="Times New Roman" w:hAnsi="Times New Roman" w:cs="Times New Roman"/>
          <w:b/>
          <w:bCs/>
          <w:sz w:val="28"/>
          <w:szCs w:val="28"/>
        </w:rPr>
        <w:t xml:space="preserve">По результатам проверки были направлены: </w:t>
      </w:r>
    </w:p>
    <w:p w:rsidR="004B328C" w:rsidRPr="00575886" w:rsidRDefault="004B328C" w:rsidP="00145C2A">
      <w:pPr>
        <w:spacing w:after="0" w:line="240" w:lineRule="auto"/>
        <w:ind w:firstLine="567"/>
        <w:jc w:val="both"/>
        <w:rPr>
          <w:rFonts w:ascii="Times New Roman" w:hAnsi="Times New Roman" w:cs="Times New Roman"/>
          <w:b/>
          <w:sz w:val="28"/>
          <w:szCs w:val="28"/>
        </w:rPr>
      </w:pPr>
    </w:p>
    <w:p w:rsidR="004B328C" w:rsidRPr="00575886" w:rsidRDefault="004B328C" w:rsidP="0085713F">
      <w:pPr>
        <w:numPr>
          <w:ilvl w:val="0"/>
          <w:numId w:val="29"/>
        </w:numPr>
        <w:tabs>
          <w:tab w:val="clear" w:pos="360"/>
          <w:tab w:val="num" w:pos="851"/>
        </w:tabs>
        <w:spacing w:after="0" w:line="240" w:lineRule="auto"/>
        <w:ind w:left="0" w:firstLine="567"/>
        <w:jc w:val="both"/>
        <w:rPr>
          <w:rFonts w:ascii="Times New Roman" w:hAnsi="Times New Roman" w:cs="Times New Roman"/>
          <w:sz w:val="28"/>
          <w:szCs w:val="28"/>
        </w:rPr>
      </w:pPr>
      <w:r w:rsidRPr="00575886">
        <w:rPr>
          <w:rFonts w:ascii="Times New Roman" w:hAnsi="Times New Roman" w:cs="Times New Roman"/>
          <w:sz w:val="28"/>
          <w:szCs w:val="28"/>
        </w:rPr>
        <w:t xml:space="preserve">Представление в адрес </w:t>
      </w:r>
      <w:r w:rsidRPr="00575886">
        <w:rPr>
          <w:rFonts w:ascii="Times New Roman" w:hAnsi="Times New Roman" w:cs="Times New Roman"/>
          <w:bCs/>
          <w:sz w:val="28"/>
          <w:szCs w:val="28"/>
        </w:rPr>
        <w:t>Министерства строительства и ЖКХ КЧР</w:t>
      </w:r>
      <w:r w:rsidRPr="00575886">
        <w:rPr>
          <w:rFonts w:ascii="Times New Roman" w:hAnsi="Times New Roman" w:cs="Times New Roman"/>
          <w:sz w:val="28"/>
          <w:szCs w:val="28"/>
        </w:rPr>
        <w:t>.</w:t>
      </w:r>
    </w:p>
    <w:p w:rsidR="004B328C" w:rsidRPr="00575886" w:rsidRDefault="004B328C" w:rsidP="0085713F">
      <w:pPr>
        <w:numPr>
          <w:ilvl w:val="0"/>
          <w:numId w:val="29"/>
        </w:numPr>
        <w:tabs>
          <w:tab w:val="clear" w:pos="360"/>
          <w:tab w:val="left" w:pos="567"/>
          <w:tab w:val="num" w:pos="851"/>
        </w:tabs>
        <w:spacing w:after="0" w:line="240" w:lineRule="auto"/>
        <w:ind w:left="0" w:firstLine="567"/>
        <w:jc w:val="both"/>
        <w:rPr>
          <w:rFonts w:ascii="Times New Roman" w:hAnsi="Times New Roman" w:cs="Times New Roman"/>
          <w:sz w:val="28"/>
          <w:szCs w:val="28"/>
        </w:rPr>
      </w:pPr>
      <w:r w:rsidRPr="00575886">
        <w:rPr>
          <w:rFonts w:ascii="Times New Roman" w:hAnsi="Times New Roman" w:cs="Times New Roman"/>
          <w:sz w:val="28"/>
          <w:szCs w:val="28"/>
        </w:rPr>
        <w:t>Материалы проверки - в Прокуратуру КЧР.</w:t>
      </w:r>
    </w:p>
    <w:p w:rsidR="004B328C" w:rsidRPr="00575886" w:rsidRDefault="004B328C" w:rsidP="0085713F">
      <w:pPr>
        <w:numPr>
          <w:ilvl w:val="0"/>
          <w:numId w:val="29"/>
        </w:numPr>
        <w:tabs>
          <w:tab w:val="clear" w:pos="360"/>
          <w:tab w:val="left" w:pos="567"/>
          <w:tab w:val="num" w:pos="851"/>
        </w:tabs>
        <w:spacing w:after="0" w:line="240" w:lineRule="auto"/>
        <w:ind w:left="0" w:firstLine="567"/>
        <w:jc w:val="both"/>
        <w:rPr>
          <w:rFonts w:ascii="Times New Roman" w:hAnsi="Times New Roman" w:cs="Times New Roman"/>
          <w:sz w:val="28"/>
          <w:szCs w:val="28"/>
        </w:rPr>
      </w:pPr>
      <w:r w:rsidRPr="00575886">
        <w:rPr>
          <w:rFonts w:ascii="Times New Roman" w:hAnsi="Times New Roman" w:cs="Times New Roman"/>
          <w:sz w:val="28"/>
          <w:szCs w:val="28"/>
        </w:rPr>
        <w:t>Отчет в Общественную палату КЧР.</w:t>
      </w:r>
    </w:p>
    <w:p w:rsidR="0085713F" w:rsidRPr="00575886" w:rsidRDefault="0085713F" w:rsidP="0085713F">
      <w:pPr>
        <w:tabs>
          <w:tab w:val="left" w:pos="567"/>
        </w:tabs>
        <w:spacing w:after="0" w:line="240" w:lineRule="auto"/>
        <w:ind w:left="567"/>
        <w:jc w:val="both"/>
        <w:rPr>
          <w:rFonts w:ascii="Times New Roman" w:hAnsi="Times New Roman" w:cs="Times New Roman"/>
          <w:sz w:val="28"/>
          <w:szCs w:val="28"/>
        </w:rPr>
      </w:pPr>
    </w:p>
    <w:p w:rsidR="004B328C" w:rsidRPr="00575886" w:rsidRDefault="004B328C" w:rsidP="00145C2A">
      <w:pPr>
        <w:widowControl w:val="0"/>
        <w:spacing w:after="0" w:line="240" w:lineRule="auto"/>
        <w:ind w:firstLine="567"/>
        <w:jc w:val="both"/>
        <w:rPr>
          <w:rFonts w:ascii="Times New Roman" w:hAnsi="Times New Roman" w:cs="Times New Roman"/>
          <w:sz w:val="28"/>
          <w:szCs w:val="28"/>
        </w:rPr>
      </w:pPr>
      <w:r w:rsidRPr="00575886">
        <w:rPr>
          <w:rFonts w:ascii="Times New Roman" w:hAnsi="Times New Roman" w:cs="Times New Roman"/>
          <w:sz w:val="28"/>
          <w:szCs w:val="28"/>
        </w:rPr>
        <w:t xml:space="preserve">Реализация Представления ожидается </w:t>
      </w:r>
      <w:r w:rsidR="006170DA" w:rsidRPr="00575886">
        <w:rPr>
          <w:rFonts w:ascii="Times New Roman" w:hAnsi="Times New Roman" w:cs="Times New Roman"/>
          <w:sz w:val="28"/>
          <w:szCs w:val="28"/>
        </w:rPr>
        <w:t>в</w:t>
      </w:r>
      <w:r w:rsidRPr="00575886">
        <w:rPr>
          <w:rFonts w:ascii="Times New Roman" w:hAnsi="Times New Roman" w:cs="Times New Roman"/>
          <w:sz w:val="28"/>
          <w:szCs w:val="28"/>
        </w:rPr>
        <w:t xml:space="preserve"> </w:t>
      </w:r>
      <w:r w:rsidR="006170DA" w:rsidRPr="00575886">
        <w:rPr>
          <w:rFonts w:ascii="Times New Roman" w:hAnsi="Times New Roman" w:cs="Times New Roman"/>
          <w:sz w:val="28"/>
          <w:szCs w:val="28"/>
        </w:rPr>
        <w:t>4</w:t>
      </w:r>
      <w:r w:rsidRPr="00575886">
        <w:rPr>
          <w:rFonts w:ascii="Times New Roman" w:hAnsi="Times New Roman" w:cs="Times New Roman"/>
          <w:sz w:val="28"/>
          <w:szCs w:val="28"/>
        </w:rPr>
        <w:t xml:space="preserve"> квартале 2019 года.</w:t>
      </w:r>
      <w:r w:rsidR="00977AEE" w:rsidRPr="00575886">
        <w:rPr>
          <w:rFonts w:ascii="Times New Roman" w:hAnsi="Times New Roman" w:cs="Times New Roman"/>
          <w:sz w:val="28"/>
          <w:szCs w:val="28"/>
        </w:rPr>
        <w:t xml:space="preserve"> </w:t>
      </w:r>
      <w:r w:rsidR="006170DA" w:rsidRPr="00575886">
        <w:rPr>
          <w:rFonts w:ascii="Times New Roman" w:hAnsi="Times New Roman" w:cs="Times New Roman"/>
          <w:sz w:val="28"/>
          <w:szCs w:val="28"/>
        </w:rPr>
        <w:t xml:space="preserve"> </w:t>
      </w:r>
    </w:p>
    <w:p w:rsidR="004B328C" w:rsidRPr="00575886" w:rsidRDefault="004B328C" w:rsidP="00145C2A">
      <w:pPr>
        <w:widowControl w:val="0"/>
        <w:spacing w:after="0" w:line="240" w:lineRule="auto"/>
        <w:ind w:firstLine="567"/>
        <w:jc w:val="both"/>
        <w:rPr>
          <w:rFonts w:ascii="Times New Roman" w:hAnsi="Times New Roman" w:cs="Times New Roman"/>
          <w:sz w:val="28"/>
          <w:szCs w:val="28"/>
        </w:rPr>
      </w:pPr>
    </w:p>
    <w:p w:rsidR="004B328C" w:rsidRPr="00575886" w:rsidRDefault="00234085" w:rsidP="00145C2A">
      <w:pPr>
        <w:widowControl w:val="0"/>
        <w:autoSpaceDE w:val="0"/>
        <w:autoSpaceDN w:val="0"/>
        <w:adjustRightInd w:val="0"/>
        <w:spacing w:after="0" w:line="240" w:lineRule="auto"/>
        <w:ind w:firstLine="567"/>
        <w:jc w:val="both"/>
        <w:rPr>
          <w:rFonts w:ascii="Times New Roman" w:hAnsi="Times New Roman" w:cs="Times New Roman"/>
          <w:b/>
          <w:sz w:val="28"/>
          <w:szCs w:val="28"/>
        </w:rPr>
      </w:pPr>
      <w:r w:rsidRPr="00575886">
        <w:rPr>
          <w:rFonts w:ascii="Times New Roman" w:hAnsi="Times New Roman" w:cs="Times New Roman"/>
          <w:b/>
          <w:sz w:val="28"/>
          <w:szCs w:val="28"/>
        </w:rPr>
        <w:t xml:space="preserve">16. </w:t>
      </w:r>
      <w:r w:rsidR="004B328C" w:rsidRPr="00575886">
        <w:rPr>
          <w:rFonts w:ascii="Times New Roman" w:hAnsi="Times New Roman" w:cs="Times New Roman"/>
          <w:b/>
          <w:sz w:val="28"/>
          <w:szCs w:val="28"/>
        </w:rPr>
        <w:t xml:space="preserve">Проверка </w:t>
      </w:r>
      <w:r w:rsidR="004B328C" w:rsidRPr="00575886">
        <w:rPr>
          <w:rFonts w:ascii="Times New Roman" w:hAnsi="Times New Roman" w:cs="Times New Roman"/>
          <w:b/>
          <w:bCs/>
          <w:sz w:val="28"/>
          <w:szCs w:val="28"/>
        </w:rPr>
        <w:t>законности (эффективности и экономности) использования межбюджетных трансфертов, предоставленных в 2017-2018 годах из республиканского бюджета бюджету Урупского муниципального района.</w:t>
      </w:r>
    </w:p>
    <w:p w:rsidR="004B328C" w:rsidRPr="00575886" w:rsidRDefault="004B328C" w:rsidP="00145C2A">
      <w:pPr>
        <w:widowControl w:val="0"/>
        <w:autoSpaceDE w:val="0"/>
        <w:autoSpaceDN w:val="0"/>
        <w:adjustRightInd w:val="0"/>
        <w:spacing w:after="0" w:line="240" w:lineRule="auto"/>
        <w:ind w:firstLine="567"/>
        <w:jc w:val="both"/>
        <w:rPr>
          <w:rFonts w:ascii="Times New Roman" w:hAnsi="Times New Roman" w:cs="Times New Roman"/>
          <w:b/>
          <w:sz w:val="28"/>
          <w:szCs w:val="28"/>
        </w:rPr>
      </w:pPr>
    </w:p>
    <w:p w:rsidR="004B328C" w:rsidRPr="00575886" w:rsidRDefault="004B328C" w:rsidP="00145C2A">
      <w:pPr>
        <w:spacing w:after="0" w:line="240" w:lineRule="auto"/>
        <w:ind w:firstLine="567"/>
        <w:jc w:val="both"/>
        <w:rPr>
          <w:rFonts w:ascii="Times New Roman" w:hAnsi="Times New Roman" w:cs="Times New Roman"/>
          <w:bCs/>
          <w:sz w:val="28"/>
          <w:szCs w:val="28"/>
        </w:rPr>
      </w:pPr>
      <w:r w:rsidRPr="00575886">
        <w:rPr>
          <w:rFonts w:ascii="Times New Roman" w:hAnsi="Times New Roman" w:cs="Times New Roman"/>
          <w:bCs/>
          <w:sz w:val="28"/>
          <w:szCs w:val="28"/>
        </w:rPr>
        <w:t xml:space="preserve">По результатам проверки были направлены: </w:t>
      </w:r>
    </w:p>
    <w:p w:rsidR="004B328C" w:rsidRPr="00575886" w:rsidRDefault="004B328C" w:rsidP="0085713F">
      <w:pPr>
        <w:numPr>
          <w:ilvl w:val="0"/>
          <w:numId w:val="30"/>
        </w:numPr>
        <w:spacing w:after="0" w:line="240" w:lineRule="auto"/>
        <w:ind w:left="0" w:firstLine="851"/>
        <w:jc w:val="both"/>
        <w:rPr>
          <w:rFonts w:ascii="Times New Roman" w:hAnsi="Times New Roman" w:cs="Times New Roman"/>
          <w:sz w:val="28"/>
          <w:szCs w:val="28"/>
        </w:rPr>
      </w:pPr>
      <w:r w:rsidRPr="00575886">
        <w:rPr>
          <w:rFonts w:ascii="Times New Roman" w:hAnsi="Times New Roman" w:cs="Times New Roman"/>
          <w:sz w:val="28"/>
          <w:szCs w:val="28"/>
        </w:rPr>
        <w:t>Информационное письмо - Главе Карачаево-Черкесской Республики.</w:t>
      </w:r>
    </w:p>
    <w:p w:rsidR="004B328C" w:rsidRPr="00575886" w:rsidRDefault="004B328C" w:rsidP="0085713F">
      <w:pPr>
        <w:numPr>
          <w:ilvl w:val="0"/>
          <w:numId w:val="30"/>
        </w:numPr>
        <w:spacing w:after="0" w:line="240" w:lineRule="auto"/>
        <w:ind w:left="0" w:firstLine="851"/>
        <w:jc w:val="both"/>
        <w:rPr>
          <w:rFonts w:ascii="Times New Roman" w:hAnsi="Times New Roman" w:cs="Times New Roman"/>
          <w:sz w:val="28"/>
          <w:szCs w:val="28"/>
        </w:rPr>
      </w:pPr>
      <w:r w:rsidRPr="00575886">
        <w:rPr>
          <w:rFonts w:ascii="Times New Roman" w:hAnsi="Times New Roman" w:cs="Times New Roman"/>
          <w:sz w:val="28"/>
          <w:szCs w:val="28"/>
        </w:rPr>
        <w:t>Отчет в Народное Собрание (Парламент) Карачаево-Черкесской Республики.</w:t>
      </w:r>
    </w:p>
    <w:p w:rsidR="004B328C" w:rsidRPr="00575886" w:rsidRDefault="004B328C" w:rsidP="0085713F">
      <w:pPr>
        <w:numPr>
          <w:ilvl w:val="0"/>
          <w:numId w:val="30"/>
        </w:numPr>
        <w:spacing w:after="0" w:line="240" w:lineRule="auto"/>
        <w:ind w:left="0" w:firstLine="851"/>
        <w:jc w:val="both"/>
        <w:rPr>
          <w:rFonts w:ascii="Times New Roman" w:hAnsi="Times New Roman" w:cs="Times New Roman"/>
          <w:sz w:val="28"/>
          <w:szCs w:val="28"/>
        </w:rPr>
      </w:pPr>
      <w:r w:rsidRPr="00575886">
        <w:rPr>
          <w:rFonts w:ascii="Times New Roman" w:hAnsi="Times New Roman" w:cs="Times New Roman"/>
          <w:sz w:val="28"/>
          <w:szCs w:val="28"/>
        </w:rPr>
        <w:t xml:space="preserve">Представление - Главе администрации Урупского муниципального района. </w:t>
      </w:r>
    </w:p>
    <w:p w:rsidR="0085713F" w:rsidRPr="00575886" w:rsidRDefault="0085713F" w:rsidP="0085713F">
      <w:pPr>
        <w:spacing w:after="0" w:line="240" w:lineRule="auto"/>
        <w:ind w:left="851"/>
        <w:jc w:val="both"/>
        <w:rPr>
          <w:rFonts w:ascii="Times New Roman" w:hAnsi="Times New Roman" w:cs="Times New Roman"/>
          <w:sz w:val="28"/>
          <w:szCs w:val="28"/>
        </w:rPr>
      </w:pPr>
    </w:p>
    <w:p w:rsidR="004B328C" w:rsidRPr="00575886" w:rsidRDefault="004B328C" w:rsidP="0085713F">
      <w:pPr>
        <w:widowControl w:val="0"/>
        <w:spacing w:after="0" w:line="240" w:lineRule="auto"/>
        <w:ind w:firstLine="851"/>
        <w:jc w:val="both"/>
        <w:rPr>
          <w:rFonts w:ascii="Times New Roman" w:hAnsi="Times New Roman" w:cs="Times New Roman"/>
          <w:sz w:val="28"/>
          <w:szCs w:val="28"/>
        </w:rPr>
      </w:pPr>
      <w:r w:rsidRPr="00575886">
        <w:rPr>
          <w:rFonts w:ascii="Times New Roman" w:hAnsi="Times New Roman" w:cs="Times New Roman"/>
          <w:sz w:val="28"/>
          <w:szCs w:val="28"/>
        </w:rPr>
        <w:t xml:space="preserve">Реализация Представления ожидается в </w:t>
      </w:r>
      <w:r w:rsidR="006170DA" w:rsidRPr="00575886">
        <w:rPr>
          <w:rFonts w:ascii="Times New Roman" w:hAnsi="Times New Roman" w:cs="Times New Roman"/>
          <w:sz w:val="28"/>
          <w:szCs w:val="28"/>
        </w:rPr>
        <w:t>4</w:t>
      </w:r>
      <w:r w:rsidRPr="00575886">
        <w:rPr>
          <w:rFonts w:ascii="Times New Roman" w:hAnsi="Times New Roman" w:cs="Times New Roman"/>
          <w:sz w:val="28"/>
          <w:szCs w:val="28"/>
        </w:rPr>
        <w:t xml:space="preserve"> квартале 2019 года.</w:t>
      </w:r>
      <w:r w:rsidR="00977AEE" w:rsidRPr="00575886">
        <w:rPr>
          <w:rFonts w:ascii="Times New Roman" w:hAnsi="Times New Roman" w:cs="Times New Roman"/>
          <w:sz w:val="28"/>
          <w:szCs w:val="28"/>
        </w:rPr>
        <w:t xml:space="preserve"> </w:t>
      </w:r>
      <w:r w:rsidR="006170DA" w:rsidRPr="00575886">
        <w:rPr>
          <w:rFonts w:ascii="Times New Roman" w:hAnsi="Times New Roman" w:cs="Times New Roman"/>
          <w:sz w:val="28"/>
          <w:szCs w:val="28"/>
        </w:rPr>
        <w:t xml:space="preserve"> </w:t>
      </w:r>
    </w:p>
    <w:p w:rsidR="004B328C" w:rsidRPr="00575886" w:rsidRDefault="004B328C" w:rsidP="00145C2A">
      <w:pPr>
        <w:pStyle w:val="a3"/>
        <w:spacing w:before="0" w:beforeAutospacing="0" w:after="0" w:afterAutospacing="0"/>
        <w:ind w:firstLine="567"/>
        <w:rPr>
          <w:rFonts w:ascii="Times New Roman" w:hAnsi="Times New Roman" w:cs="Times New Roman"/>
          <w:b/>
          <w:bCs/>
          <w:sz w:val="28"/>
          <w:szCs w:val="28"/>
        </w:rPr>
      </w:pPr>
    </w:p>
    <w:p w:rsidR="004B328C" w:rsidRPr="00575886" w:rsidRDefault="004B328C" w:rsidP="00145C2A">
      <w:pPr>
        <w:spacing w:after="0" w:line="240" w:lineRule="auto"/>
        <w:ind w:firstLine="567"/>
        <w:jc w:val="both"/>
        <w:rPr>
          <w:rFonts w:ascii="Times New Roman" w:hAnsi="Times New Roman" w:cs="Times New Roman"/>
          <w:b/>
          <w:sz w:val="28"/>
          <w:szCs w:val="28"/>
        </w:rPr>
      </w:pPr>
      <w:r w:rsidRPr="00575886">
        <w:rPr>
          <w:rFonts w:ascii="Times New Roman" w:hAnsi="Times New Roman" w:cs="Times New Roman"/>
          <w:b/>
          <w:sz w:val="28"/>
          <w:szCs w:val="28"/>
        </w:rPr>
        <w:tab/>
        <w:t>1</w:t>
      </w:r>
      <w:r w:rsidR="00234085" w:rsidRPr="00575886">
        <w:rPr>
          <w:rFonts w:ascii="Times New Roman" w:hAnsi="Times New Roman" w:cs="Times New Roman"/>
          <w:b/>
          <w:sz w:val="28"/>
          <w:szCs w:val="28"/>
        </w:rPr>
        <w:t>7</w:t>
      </w:r>
      <w:r w:rsidRPr="00575886">
        <w:rPr>
          <w:rFonts w:ascii="Times New Roman" w:hAnsi="Times New Roman" w:cs="Times New Roman"/>
          <w:b/>
          <w:sz w:val="28"/>
          <w:szCs w:val="28"/>
        </w:rPr>
        <w:t xml:space="preserve">. </w:t>
      </w:r>
      <w:r w:rsidRPr="00575886">
        <w:rPr>
          <w:rFonts w:ascii="Times New Roman" w:hAnsi="Times New Roman" w:cs="Times New Roman"/>
          <w:b/>
          <w:bCs/>
          <w:spacing w:val="-6"/>
          <w:sz w:val="28"/>
          <w:szCs w:val="28"/>
        </w:rPr>
        <w:t xml:space="preserve">Проверка </w:t>
      </w:r>
      <w:r w:rsidRPr="00575886">
        <w:rPr>
          <w:rFonts w:ascii="Times New Roman" w:hAnsi="Times New Roman" w:cs="Times New Roman"/>
          <w:b/>
          <w:sz w:val="28"/>
          <w:szCs w:val="28"/>
        </w:rPr>
        <w:t>законности и результативности (эффективности и экономности)  использования бюджетных средств, выделенных в 2018 году на обеспечение деятельности Республиканскому государственному бюджетному учреждению «Учебно-методический центр по художественному образованию».</w:t>
      </w:r>
    </w:p>
    <w:p w:rsidR="0085713F" w:rsidRPr="00575886" w:rsidRDefault="0085713F" w:rsidP="00145C2A">
      <w:pPr>
        <w:spacing w:after="0" w:line="240" w:lineRule="auto"/>
        <w:ind w:firstLine="567"/>
        <w:jc w:val="both"/>
        <w:rPr>
          <w:rFonts w:ascii="Times New Roman" w:hAnsi="Times New Roman" w:cs="Times New Roman"/>
          <w:sz w:val="28"/>
          <w:szCs w:val="28"/>
        </w:rPr>
      </w:pPr>
    </w:p>
    <w:p w:rsidR="004B328C" w:rsidRPr="00575886" w:rsidRDefault="004B328C" w:rsidP="00145C2A">
      <w:pPr>
        <w:spacing w:after="0" w:line="240" w:lineRule="auto"/>
        <w:ind w:firstLine="567"/>
        <w:jc w:val="both"/>
        <w:rPr>
          <w:rFonts w:ascii="Times New Roman" w:eastAsia="Times New Roman" w:hAnsi="Times New Roman" w:cs="Times New Roman"/>
          <w:sz w:val="28"/>
          <w:szCs w:val="28"/>
          <w:lang w:eastAsia="ru-RU"/>
        </w:rPr>
      </w:pPr>
      <w:r w:rsidRPr="00575886">
        <w:rPr>
          <w:rFonts w:ascii="Times New Roman" w:eastAsia="Times New Roman" w:hAnsi="Times New Roman" w:cs="Times New Roman"/>
          <w:sz w:val="28"/>
          <w:szCs w:val="28"/>
          <w:lang w:eastAsia="ru-RU"/>
        </w:rPr>
        <w:t>По результатам проверки были направлены:</w:t>
      </w:r>
    </w:p>
    <w:p w:rsidR="004B328C" w:rsidRPr="00575886" w:rsidRDefault="004B328C" w:rsidP="00145C2A">
      <w:pPr>
        <w:spacing w:after="0" w:line="240" w:lineRule="auto"/>
        <w:ind w:firstLine="567"/>
        <w:jc w:val="both"/>
        <w:rPr>
          <w:rFonts w:ascii="Times New Roman" w:hAnsi="Times New Roman" w:cs="Times New Roman"/>
          <w:sz w:val="28"/>
          <w:szCs w:val="28"/>
        </w:rPr>
      </w:pPr>
      <w:r w:rsidRPr="00575886">
        <w:rPr>
          <w:rFonts w:ascii="Times New Roman" w:hAnsi="Times New Roman" w:cs="Times New Roman"/>
          <w:sz w:val="28"/>
          <w:szCs w:val="28"/>
        </w:rPr>
        <w:t xml:space="preserve">   1. Отчет в Народное Собрание (Парламент) Карачаево-Черкесской Республики;</w:t>
      </w:r>
    </w:p>
    <w:p w:rsidR="004B328C" w:rsidRPr="00575886" w:rsidRDefault="004B328C" w:rsidP="00145C2A">
      <w:pPr>
        <w:tabs>
          <w:tab w:val="left" w:pos="708"/>
        </w:tabs>
        <w:suppressAutoHyphens/>
        <w:spacing w:after="0" w:line="240" w:lineRule="auto"/>
        <w:ind w:firstLine="567"/>
        <w:jc w:val="both"/>
        <w:rPr>
          <w:rFonts w:ascii="Times New Roman" w:eastAsia="Times New Roman" w:hAnsi="Times New Roman" w:cs="Times New Roman"/>
          <w:bCs/>
          <w:sz w:val="28"/>
          <w:szCs w:val="28"/>
          <w:lang w:eastAsia="ar-SA"/>
        </w:rPr>
      </w:pPr>
      <w:r w:rsidRPr="00575886">
        <w:rPr>
          <w:rFonts w:ascii="Times New Roman" w:eastAsia="Times New Roman" w:hAnsi="Times New Roman" w:cs="Times New Roman"/>
          <w:sz w:val="28"/>
          <w:szCs w:val="28"/>
          <w:lang w:eastAsia="ar-SA"/>
        </w:rPr>
        <w:t xml:space="preserve">   2. Представление директору РГБУ </w:t>
      </w:r>
      <w:r w:rsidRPr="00575886">
        <w:rPr>
          <w:rFonts w:ascii="Times New Roman" w:eastAsia="Times New Roman" w:hAnsi="Times New Roman" w:cs="Times New Roman"/>
          <w:bCs/>
          <w:sz w:val="28"/>
          <w:szCs w:val="28"/>
          <w:lang w:eastAsia="ar-SA"/>
        </w:rPr>
        <w:t>«Учебно-методический центр по художественному образованию»;</w:t>
      </w:r>
    </w:p>
    <w:p w:rsidR="004B328C" w:rsidRPr="00575886" w:rsidRDefault="004B328C" w:rsidP="00145C2A">
      <w:pPr>
        <w:spacing w:after="0" w:line="240" w:lineRule="auto"/>
        <w:ind w:firstLine="567"/>
        <w:jc w:val="both"/>
        <w:rPr>
          <w:rFonts w:ascii="Times New Roman" w:hAnsi="Times New Roman" w:cs="Times New Roman"/>
          <w:bCs/>
          <w:spacing w:val="-6"/>
          <w:sz w:val="28"/>
          <w:szCs w:val="28"/>
        </w:rPr>
      </w:pPr>
      <w:r w:rsidRPr="00575886">
        <w:rPr>
          <w:rFonts w:ascii="Times New Roman" w:hAnsi="Times New Roman" w:cs="Times New Roman"/>
          <w:sz w:val="28"/>
          <w:szCs w:val="28"/>
        </w:rPr>
        <w:t xml:space="preserve">   3</w:t>
      </w:r>
      <w:r w:rsidRPr="00575886">
        <w:rPr>
          <w:rFonts w:ascii="Times New Roman" w:hAnsi="Times New Roman" w:cs="Times New Roman"/>
          <w:bCs/>
          <w:spacing w:val="-6"/>
          <w:sz w:val="28"/>
          <w:szCs w:val="28"/>
        </w:rPr>
        <w:t>.</w:t>
      </w:r>
      <w:r w:rsidRPr="00575886">
        <w:rPr>
          <w:rFonts w:ascii="Times New Roman" w:hAnsi="Times New Roman" w:cs="Times New Roman"/>
          <w:sz w:val="28"/>
          <w:szCs w:val="28"/>
        </w:rPr>
        <w:t xml:space="preserve">Информационное письмо Главе Карачаево-Черкесской Республики в составе общего письма по проверенным социальным учреждениям в </w:t>
      </w:r>
      <w:r w:rsidRPr="00575886">
        <w:rPr>
          <w:rFonts w:ascii="Times New Roman" w:hAnsi="Times New Roman" w:cs="Times New Roman"/>
          <w:sz w:val="28"/>
          <w:szCs w:val="28"/>
          <w:lang w:val="en-US"/>
        </w:rPr>
        <w:t>I</w:t>
      </w:r>
      <w:r w:rsidRPr="00575886">
        <w:rPr>
          <w:rFonts w:ascii="Times New Roman" w:hAnsi="Times New Roman" w:cs="Times New Roman"/>
          <w:sz w:val="28"/>
          <w:szCs w:val="28"/>
        </w:rPr>
        <w:t xml:space="preserve"> квартале 2017 года.</w:t>
      </w:r>
    </w:p>
    <w:p w:rsidR="004B328C" w:rsidRPr="00575886" w:rsidRDefault="004B328C" w:rsidP="00145C2A">
      <w:pPr>
        <w:tabs>
          <w:tab w:val="left" w:pos="-180"/>
        </w:tabs>
        <w:spacing w:after="0" w:line="240" w:lineRule="auto"/>
        <w:ind w:firstLine="567"/>
        <w:rPr>
          <w:rFonts w:ascii="Times New Roman" w:eastAsia="Times New Roman" w:hAnsi="Times New Roman" w:cs="Times New Roman"/>
          <w:b/>
          <w:sz w:val="28"/>
          <w:szCs w:val="28"/>
          <w:lang w:eastAsia="ru-RU"/>
        </w:rPr>
      </w:pPr>
      <w:r w:rsidRPr="00575886">
        <w:rPr>
          <w:rFonts w:ascii="Times New Roman" w:eastAsia="Times New Roman" w:hAnsi="Times New Roman" w:cs="Times New Roman"/>
          <w:b/>
          <w:sz w:val="28"/>
          <w:szCs w:val="28"/>
          <w:lang w:eastAsia="ru-RU"/>
        </w:rPr>
        <w:tab/>
      </w:r>
    </w:p>
    <w:p w:rsidR="004B328C" w:rsidRPr="00575886" w:rsidRDefault="004B328C" w:rsidP="00145C2A">
      <w:pPr>
        <w:tabs>
          <w:tab w:val="left" w:pos="-180"/>
        </w:tabs>
        <w:spacing w:after="0" w:line="240" w:lineRule="auto"/>
        <w:ind w:firstLine="567"/>
        <w:rPr>
          <w:rFonts w:ascii="Times New Roman" w:eastAsia="Times New Roman" w:hAnsi="Times New Roman" w:cs="Times New Roman"/>
          <w:sz w:val="28"/>
          <w:szCs w:val="28"/>
          <w:lang w:eastAsia="ru-RU"/>
        </w:rPr>
      </w:pPr>
      <w:bookmarkStart w:id="7" w:name="_Hlk12955891"/>
      <w:r w:rsidRPr="00575886">
        <w:rPr>
          <w:rFonts w:ascii="Times New Roman" w:eastAsia="Times New Roman" w:hAnsi="Times New Roman" w:cs="Times New Roman"/>
          <w:b/>
          <w:sz w:val="28"/>
          <w:szCs w:val="28"/>
          <w:lang w:eastAsia="ru-RU"/>
        </w:rPr>
        <w:tab/>
      </w:r>
      <w:r w:rsidRPr="00575886">
        <w:rPr>
          <w:rFonts w:ascii="Times New Roman" w:eastAsia="Times New Roman" w:hAnsi="Times New Roman" w:cs="Times New Roman"/>
          <w:b/>
          <w:sz w:val="28"/>
          <w:szCs w:val="28"/>
          <w:lang w:eastAsia="ru-RU"/>
        </w:rPr>
        <w:tab/>
      </w:r>
      <w:r w:rsidRPr="00575886">
        <w:rPr>
          <w:rFonts w:ascii="Times New Roman" w:eastAsia="Times New Roman" w:hAnsi="Times New Roman" w:cs="Times New Roman"/>
          <w:sz w:val="28"/>
          <w:szCs w:val="28"/>
          <w:lang w:eastAsia="ru-RU"/>
        </w:rPr>
        <w:t>Меры, принятые по результатам проверки</w:t>
      </w:r>
      <w:r w:rsidR="00AC3BB1" w:rsidRPr="00575886">
        <w:rPr>
          <w:rFonts w:ascii="Times New Roman" w:eastAsia="Times New Roman" w:hAnsi="Times New Roman" w:cs="Times New Roman"/>
          <w:sz w:val="28"/>
          <w:szCs w:val="28"/>
          <w:lang w:eastAsia="ru-RU"/>
        </w:rPr>
        <w:t>:</w:t>
      </w:r>
    </w:p>
    <w:p w:rsidR="004B328C" w:rsidRPr="00575886" w:rsidRDefault="004B328C" w:rsidP="00145C2A">
      <w:pPr>
        <w:spacing w:after="0" w:line="240" w:lineRule="auto"/>
        <w:ind w:firstLine="567"/>
        <w:jc w:val="both"/>
        <w:rPr>
          <w:rFonts w:ascii="Times New Roman" w:hAnsi="Times New Roman" w:cs="Times New Roman"/>
          <w:bCs/>
          <w:sz w:val="28"/>
          <w:szCs w:val="28"/>
        </w:rPr>
      </w:pPr>
      <w:r w:rsidRPr="00575886">
        <w:rPr>
          <w:rFonts w:ascii="Times New Roman" w:hAnsi="Times New Roman" w:cs="Times New Roman"/>
          <w:bCs/>
          <w:sz w:val="28"/>
          <w:szCs w:val="28"/>
        </w:rPr>
        <w:t xml:space="preserve">          Представление направленное, </w:t>
      </w:r>
      <w:r w:rsidRPr="00575886">
        <w:rPr>
          <w:rFonts w:ascii="Times New Roman" w:hAnsi="Times New Roman" w:cs="Times New Roman"/>
          <w:sz w:val="28"/>
          <w:szCs w:val="28"/>
        </w:rPr>
        <w:t xml:space="preserve">директору РГБУ </w:t>
      </w:r>
      <w:r w:rsidRPr="00575886">
        <w:rPr>
          <w:rFonts w:ascii="Times New Roman" w:hAnsi="Times New Roman" w:cs="Times New Roman"/>
          <w:bCs/>
          <w:sz w:val="28"/>
          <w:szCs w:val="28"/>
        </w:rPr>
        <w:t>«Учебно-методический центр по художественному образованию» исполнено. Представлены материалы об исполнении Представления в полном объеме (исх. от 09.04.2019</w:t>
      </w:r>
      <w:r w:rsidR="00AC3BB1" w:rsidRPr="00575886">
        <w:rPr>
          <w:rFonts w:ascii="Times New Roman" w:hAnsi="Times New Roman" w:cs="Times New Roman"/>
          <w:bCs/>
          <w:sz w:val="28"/>
          <w:szCs w:val="28"/>
        </w:rPr>
        <w:t xml:space="preserve"> </w:t>
      </w:r>
      <w:r w:rsidRPr="00575886">
        <w:rPr>
          <w:rFonts w:ascii="Times New Roman" w:hAnsi="Times New Roman" w:cs="Times New Roman"/>
          <w:bCs/>
          <w:sz w:val="28"/>
          <w:szCs w:val="28"/>
        </w:rPr>
        <w:t>г. №19).</w:t>
      </w:r>
    </w:p>
    <w:bookmarkEnd w:id="7"/>
    <w:p w:rsidR="004B328C" w:rsidRPr="00575886" w:rsidRDefault="004B328C" w:rsidP="00145C2A">
      <w:pPr>
        <w:spacing w:after="0" w:line="240" w:lineRule="auto"/>
        <w:ind w:firstLine="567"/>
        <w:jc w:val="both"/>
        <w:rPr>
          <w:rFonts w:ascii="Times New Roman" w:hAnsi="Times New Roman" w:cs="Times New Roman"/>
          <w:bCs/>
          <w:sz w:val="28"/>
          <w:szCs w:val="28"/>
        </w:rPr>
      </w:pPr>
    </w:p>
    <w:p w:rsidR="004B328C" w:rsidRPr="00575886" w:rsidRDefault="00B327B9" w:rsidP="00145C2A">
      <w:pPr>
        <w:spacing w:after="0" w:line="240" w:lineRule="auto"/>
        <w:ind w:firstLine="567"/>
        <w:jc w:val="both"/>
        <w:rPr>
          <w:rFonts w:ascii="Times New Roman" w:hAnsi="Times New Roman" w:cs="Times New Roman"/>
          <w:b/>
          <w:sz w:val="28"/>
          <w:szCs w:val="28"/>
        </w:rPr>
      </w:pPr>
      <w:r w:rsidRPr="00575886">
        <w:rPr>
          <w:rFonts w:ascii="Times New Roman" w:hAnsi="Times New Roman" w:cs="Times New Roman"/>
          <w:b/>
          <w:sz w:val="28"/>
          <w:szCs w:val="28"/>
        </w:rPr>
        <w:t xml:space="preserve">     </w:t>
      </w:r>
      <w:r w:rsidR="00145C2A" w:rsidRPr="00575886">
        <w:rPr>
          <w:rFonts w:ascii="Times New Roman" w:hAnsi="Times New Roman" w:cs="Times New Roman"/>
          <w:b/>
          <w:sz w:val="28"/>
          <w:szCs w:val="28"/>
        </w:rPr>
        <w:t>18</w:t>
      </w:r>
      <w:r w:rsidR="004B328C" w:rsidRPr="00575886">
        <w:rPr>
          <w:rFonts w:ascii="Times New Roman" w:hAnsi="Times New Roman" w:cs="Times New Roman"/>
          <w:b/>
          <w:sz w:val="28"/>
          <w:szCs w:val="28"/>
        </w:rPr>
        <w:t>.</w:t>
      </w:r>
      <w:r w:rsidR="00145C2A" w:rsidRPr="00575886">
        <w:rPr>
          <w:rFonts w:ascii="Times New Roman" w:hAnsi="Times New Roman" w:cs="Times New Roman"/>
          <w:b/>
          <w:sz w:val="28"/>
          <w:szCs w:val="28"/>
        </w:rPr>
        <w:t xml:space="preserve"> </w:t>
      </w:r>
      <w:r w:rsidR="004B328C" w:rsidRPr="00575886">
        <w:rPr>
          <w:rFonts w:ascii="Times New Roman" w:hAnsi="Times New Roman" w:cs="Times New Roman"/>
          <w:b/>
          <w:sz w:val="28"/>
          <w:szCs w:val="28"/>
        </w:rPr>
        <w:t>Проверка  законности, результативности (эффективности и экономности) использования средств, выделенных из республиканского бюджета в 2017-2018 годах на реализацию мероприятий Подпрограммы «Совершенствование системы лекарственного обеспечения, в том числе в амбулаторных условиях» государственной программы «Развитие здравоохранения Карачаево-Черкесской Республики на 2014-2020 годы»</w:t>
      </w:r>
      <w:bookmarkStart w:id="8" w:name="_Hlk519584232"/>
    </w:p>
    <w:p w:rsidR="00AC3BB1" w:rsidRPr="00575886" w:rsidRDefault="00AC3BB1" w:rsidP="00145C2A">
      <w:pPr>
        <w:spacing w:after="0" w:line="240" w:lineRule="auto"/>
        <w:ind w:firstLine="567"/>
        <w:rPr>
          <w:rFonts w:ascii="Times New Roman" w:eastAsia="Times New Roman" w:hAnsi="Times New Roman" w:cs="Times New Roman"/>
          <w:sz w:val="28"/>
          <w:szCs w:val="28"/>
          <w:lang w:eastAsia="ru-RU"/>
        </w:rPr>
      </w:pPr>
    </w:p>
    <w:p w:rsidR="004B328C" w:rsidRPr="00575886" w:rsidRDefault="004B328C" w:rsidP="00145C2A">
      <w:pPr>
        <w:spacing w:after="0" w:line="240" w:lineRule="auto"/>
        <w:ind w:firstLine="567"/>
        <w:rPr>
          <w:rFonts w:ascii="Times New Roman" w:eastAsia="Times New Roman" w:hAnsi="Times New Roman" w:cs="Times New Roman"/>
          <w:sz w:val="28"/>
          <w:szCs w:val="28"/>
          <w:lang w:eastAsia="ru-RU"/>
        </w:rPr>
      </w:pPr>
      <w:r w:rsidRPr="00575886">
        <w:rPr>
          <w:rFonts w:ascii="Times New Roman" w:eastAsia="Times New Roman" w:hAnsi="Times New Roman" w:cs="Times New Roman"/>
          <w:sz w:val="28"/>
          <w:szCs w:val="28"/>
          <w:lang w:eastAsia="ru-RU"/>
        </w:rPr>
        <w:t>По результатам проверки были направлены:</w:t>
      </w:r>
    </w:p>
    <w:p w:rsidR="004B328C" w:rsidRPr="00575886" w:rsidRDefault="004B328C" w:rsidP="00145C2A">
      <w:pPr>
        <w:spacing w:after="0" w:line="240" w:lineRule="auto"/>
        <w:ind w:firstLine="567"/>
        <w:rPr>
          <w:rFonts w:ascii="Times New Roman" w:eastAsia="Times New Roman" w:hAnsi="Times New Roman" w:cs="Times New Roman"/>
          <w:sz w:val="28"/>
          <w:szCs w:val="28"/>
          <w:lang w:eastAsia="ru-RU"/>
        </w:rPr>
      </w:pPr>
      <w:r w:rsidRPr="00575886">
        <w:rPr>
          <w:rFonts w:ascii="Times New Roman" w:eastAsia="Times New Roman" w:hAnsi="Times New Roman" w:cs="Times New Roman"/>
          <w:sz w:val="28"/>
          <w:szCs w:val="28"/>
          <w:lang w:eastAsia="ru-RU"/>
        </w:rPr>
        <w:t>1. Материалы проверки в Прокуратуру Карачаево-Черкесской Республики;</w:t>
      </w:r>
    </w:p>
    <w:p w:rsidR="004B328C" w:rsidRPr="00575886" w:rsidRDefault="004B328C" w:rsidP="00145C2A">
      <w:pPr>
        <w:spacing w:after="0" w:line="240" w:lineRule="auto"/>
        <w:ind w:firstLine="567"/>
        <w:rPr>
          <w:rFonts w:ascii="Times New Roman" w:eastAsia="Times New Roman" w:hAnsi="Times New Roman" w:cs="Times New Roman"/>
          <w:bCs/>
          <w:sz w:val="28"/>
          <w:szCs w:val="28"/>
          <w:lang w:eastAsia="ru-RU"/>
        </w:rPr>
      </w:pPr>
      <w:r w:rsidRPr="00575886">
        <w:rPr>
          <w:rFonts w:ascii="Times New Roman" w:eastAsia="Times New Roman" w:hAnsi="Times New Roman" w:cs="Times New Roman"/>
          <w:sz w:val="28"/>
          <w:szCs w:val="28"/>
          <w:lang w:eastAsia="ru-RU"/>
        </w:rPr>
        <w:t>2. Представление Министру здравоохранения Карачаево-Черкесской Республики</w:t>
      </w:r>
      <w:r w:rsidRPr="00575886">
        <w:rPr>
          <w:rFonts w:ascii="Times New Roman" w:eastAsia="Times New Roman" w:hAnsi="Times New Roman" w:cs="Times New Roman"/>
          <w:bCs/>
          <w:sz w:val="28"/>
          <w:szCs w:val="28"/>
          <w:lang w:eastAsia="ru-RU"/>
        </w:rPr>
        <w:t>.</w:t>
      </w:r>
    </w:p>
    <w:bookmarkEnd w:id="8"/>
    <w:p w:rsidR="004B328C" w:rsidRPr="00575886" w:rsidRDefault="004B328C" w:rsidP="00145C2A">
      <w:pPr>
        <w:tabs>
          <w:tab w:val="left" w:pos="-180"/>
        </w:tabs>
        <w:spacing w:after="0" w:line="240" w:lineRule="auto"/>
        <w:ind w:firstLine="567"/>
        <w:rPr>
          <w:rFonts w:ascii="Times New Roman" w:eastAsia="Times New Roman" w:hAnsi="Times New Roman" w:cs="Times New Roman"/>
          <w:b/>
          <w:sz w:val="28"/>
          <w:szCs w:val="28"/>
          <w:lang w:eastAsia="ru-RU"/>
        </w:rPr>
      </w:pPr>
      <w:r w:rsidRPr="00575886">
        <w:rPr>
          <w:rFonts w:ascii="Times New Roman" w:eastAsia="Times New Roman" w:hAnsi="Times New Roman" w:cs="Times New Roman"/>
          <w:b/>
          <w:sz w:val="28"/>
          <w:szCs w:val="28"/>
          <w:lang w:eastAsia="ru-RU"/>
        </w:rPr>
        <w:tab/>
      </w:r>
    </w:p>
    <w:p w:rsidR="004B328C" w:rsidRPr="00575886" w:rsidRDefault="004B328C" w:rsidP="00145C2A">
      <w:pPr>
        <w:tabs>
          <w:tab w:val="left" w:pos="-180"/>
        </w:tabs>
        <w:spacing w:after="0" w:line="240" w:lineRule="auto"/>
        <w:ind w:firstLine="567"/>
        <w:rPr>
          <w:rFonts w:ascii="Times New Roman" w:eastAsia="Times New Roman" w:hAnsi="Times New Roman" w:cs="Times New Roman"/>
          <w:sz w:val="28"/>
          <w:szCs w:val="28"/>
          <w:lang w:eastAsia="ru-RU"/>
        </w:rPr>
      </w:pPr>
      <w:r w:rsidRPr="00575886">
        <w:rPr>
          <w:rFonts w:ascii="Times New Roman" w:eastAsia="Times New Roman" w:hAnsi="Times New Roman" w:cs="Times New Roman"/>
          <w:b/>
          <w:sz w:val="28"/>
          <w:szCs w:val="28"/>
          <w:lang w:eastAsia="ru-RU"/>
        </w:rPr>
        <w:tab/>
      </w:r>
      <w:r w:rsidRPr="00575886">
        <w:rPr>
          <w:rFonts w:ascii="Times New Roman" w:eastAsia="Times New Roman" w:hAnsi="Times New Roman" w:cs="Times New Roman"/>
          <w:b/>
          <w:sz w:val="28"/>
          <w:szCs w:val="28"/>
          <w:lang w:eastAsia="ru-RU"/>
        </w:rPr>
        <w:tab/>
      </w:r>
      <w:r w:rsidRPr="00575886">
        <w:rPr>
          <w:rFonts w:ascii="Times New Roman" w:eastAsia="Times New Roman" w:hAnsi="Times New Roman" w:cs="Times New Roman"/>
          <w:sz w:val="28"/>
          <w:szCs w:val="28"/>
          <w:lang w:eastAsia="ru-RU"/>
        </w:rPr>
        <w:t>Меры, принятые по результатам проверки</w:t>
      </w:r>
      <w:r w:rsidR="00AC3BB1" w:rsidRPr="00575886">
        <w:rPr>
          <w:rFonts w:ascii="Times New Roman" w:eastAsia="Times New Roman" w:hAnsi="Times New Roman" w:cs="Times New Roman"/>
          <w:sz w:val="28"/>
          <w:szCs w:val="28"/>
          <w:lang w:eastAsia="ru-RU"/>
        </w:rPr>
        <w:t>:</w:t>
      </w:r>
    </w:p>
    <w:p w:rsidR="004B328C" w:rsidRPr="00575886" w:rsidRDefault="004B328C" w:rsidP="00145C2A">
      <w:pPr>
        <w:spacing w:after="0" w:line="240" w:lineRule="auto"/>
        <w:ind w:firstLine="567"/>
        <w:jc w:val="both"/>
        <w:rPr>
          <w:rFonts w:ascii="Times New Roman" w:hAnsi="Times New Roman" w:cs="Times New Roman"/>
          <w:bCs/>
          <w:sz w:val="28"/>
          <w:szCs w:val="28"/>
        </w:rPr>
      </w:pPr>
      <w:r w:rsidRPr="00575886">
        <w:rPr>
          <w:rFonts w:ascii="Times New Roman" w:hAnsi="Times New Roman" w:cs="Times New Roman"/>
          <w:bCs/>
          <w:sz w:val="28"/>
          <w:szCs w:val="28"/>
        </w:rPr>
        <w:t xml:space="preserve">          Представление направленное, </w:t>
      </w:r>
      <w:r w:rsidRPr="00575886">
        <w:rPr>
          <w:rFonts w:ascii="Times New Roman" w:hAnsi="Times New Roman" w:cs="Times New Roman"/>
          <w:sz w:val="28"/>
          <w:szCs w:val="28"/>
        </w:rPr>
        <w:t xml:space="preserve">Министру здравоохранения Карачаево-Черкесской Республики </w:t>
      </w:r>
      <w:r w:rsidRPr="00575886">
        <w:rPr>
          <w:rFonts w:ascii="Times New Roman" w:hAnsi="Times New Roman" w:cs="Times New Roman"/>
          <w:bCs/>
          <w:sz w:val="28"/>
          <w:szCs w:val="28"/>
        </w:rPr>
        <w:t>исполнено. Представлены материалы об исполнении Представления в полном объеме (исх. от 14.06.2019г. №2356).</w:t>
      </w:r>
    </w:p>
    <w:p w:rsidR="004B328C" w:rsidRPr="00575886" w:rsidRDefault="004B328C" w:rsidP="00145C2A">
      <w:pPr>
        <w:spacing w:after="0" w:line="240" w:lineRule="auto"/>
        <w:ind w:firstLine="567"/>
        <w:jc w:val="both"/>
        <w:rPr>
          <w:rFonts w:ascii="Times New Roman" w:eastAsia="Times New Roman" w:hAnsi="Times New Roman" w:cs="Times New Roman"/>
          <w:sz w:val="28"/>
          <w:szCs w:val="28"/>
          <w:lang w:eastAsia="ru-RU"/>
        </w:rPr>
      </w:pPr>
    </w:p>
    <w:p w:rsidR="004B328C" w:rsidRPr="00575886" w:rsidRDefault="004B328C" w:rsidP="00145C2A">
      <w:pPr>
        <w:spacing w:after="0" w:line="240" w:lineRule="auto"/>
        <w:ind w:firstLine="567"/>
        <w:jc w:val="both"/>
        <w:rPr>
          <w:rFonts w:ascii="Times New Roman" w:eastAsia="Times New Roman" w:hAnsi="Times New Roman" w:cs="Times New Roman"/>
          <w:b/>
          <w:sz w:val="28"/>
          <w:szCs w:val="28"/>
          <w:lang w:eastAsia="ar-SA"/>
        </w:rPr>
      </w:pPr>
      <w:r w:rsidRPr="00575886">
        <w:rPr>
          <w:rFonts w:ascii="Times New Roman" w:hAnsi="Times New Roman" w:cs="Times New Roman"/>
          <w:sz w:val="28"/>
          <w:szCs w:val="28"/>
        </w:rPr>
        <w:tab/>
      </w:r>
      <w:r w:rsidR="00145C2A" w:rsidRPr="00575886">
        <w:rPr>
          <w:rFonts w:ascii="Times New Roman" w:hAnsi="Times New Roman" w:cs="Times New Roman"/>
          <w:b/>
          <w:sz w:val="28"/>
          <w:szCs w:val="28"/>
        </w:rPr>
        <w:t>19.</w:t>
      </w:r>
      <w:r w:rsidRPr="00575886">
        <w:rPr>
          <w:rFonts w:ascii="Times New Roman" w:eastAsia="Times New Roman" w:hAnsi="Times New Roman" w:cs="Times New Roman"/>
          <w:b/>
          <w:sz w:val="28"/>
          <w:szCs w:val="28"/>
          <w:lang w:eastAsia="ru-RU"/>
        </w:rPr>
        <w:t xml:space="preserve"> Проверка</w:t>
      </w:r>
      <w:r w:rsidR="00145C2A" w:rsidRPr="00575886">
        <w:rPr>
          <w:rFonts w:ascii="Times New Roman" w:eastAsia="Times New Roman" w:hAnsi="Times New Roman" w:cs="Times New Roman"/>
          <w:b/>
          <w:sz w:val="28"/>
          <w:szCs w:val="28"/>
          <w:lang w:eastAsia="ru-RU"/>
        </w:rPr>
        <w:t xml:space="preserve"> </w:t>
      </w:r>
      <w:r w:rsidRPr="00575886">
        <w:rPr>
          <w:rFonts w:ascii="Times New Roman" w:eastAsia="Times New Roman" w:hAnsi="Times New Roman" w:cs="Times New Roman"/>
          <w:b/>
          <w:sz w:val="28"/>
          <w:szCs w:val="28"/>
          <w:lang w:eastAsia="ru-RU"/>
        </w:rPr>
        <w:t>законности</w:t>
      </w:r>
      <w:bookmarkStart w:id="9" w:name="_Hlk14869718"/>
      <w:r w:rsidRPr="00575886">
        <w:rPr>
          <w:rFonts w:ascii="Times New Roman" w:eastAsia="Times New Roman" w:hAnsi="Times New Roman" w:cs="Times New Roman"/>
          <w:b/>
          <w:sz w:val="28"/>
          <w:szCs w:val="28"/>
          <w:lang w:eastAsia="ar-SA"/>
        </w:rPr>
        <w:t>, результативности (эффективности и экономности) использования республиканских бюджетных средств, выделенных в 2017-2018 годах Республиканскому государственному бюджетному учреждению «Государственная филармония Карачаево-Черкесской Республики»</w:t>
      </w:r>
      <w:bookmarkEnd w:id="9"/>
      <w:r w:rsidRPr="00575886">
        <w:rPr>
          <w:rFonts w:ascii="Times New Roman" w:eastAsia="Times New Roman" w:hAnsi="Times New Roman" w:cs="Times New Roman"/>
          <w:b/>
          <w:sz w:val="28"/>
          <w:szCs w:val="28"/>
          <w:lang w:eastAsia="ar-SA"/>
        </w:rPr>
        <w:t>.</w:t>
      </w:r>
    </w:p>
    <w:p w:rsidR="00AC3BB1" w:rsidRPr="00575886" w:rsidRDefault="004B328C" w:rsidP="00145C2A">
      <w:pPr>
        <w:spacing w:after="0" w:line="240" w:lineRule="auto"/>
        <w:ind w:firstLine="567"/>
        <w:jc w:val="both"/>
        <w:rPr>
          <w:rFonts w:ascii="Times New Roman" w:eastAsia="Times New Roman" w:hAnsi="Times New Roman" w:cs="Times New Roman"/>
          <w:b/>
          <w:sz w:val="28"/>
          <w:szCs w:val="28"/>
          <w:lang w:eastAsia="ar-SA"/>
        </w:rPr>
      </w:pPr>
      <w:r w:rsidRPr="00575886">
        <w:rPr>
          <w:rFonts w:ascii="Times New Roman" w:eastAsia="Times New Roman" w:hAnsi="Times New Roman" w:cs="Times New Roman"/>
          <w:b/>
          <w:sz w:val="28"/>
          <w:szCs w:val="28"/>
          <w:lang w:eastAsia="ar-SA"/>
        </w:rPr>
        <w:tab/>
      </w:r>
    </w:p>
    <w:p w:rsidR="004B328C" w:rsidRPr="00575886" w:rsidRDefault="004B328C" w:rsidP="00145C2A">
      <w:pPr>
        <w:spacing w:after="0" w:line="240" w:lineRule="auto"/>
        <w:ind w:firstLine="567"/>
        <w:jc w:val="both"/>
        <w:rPr>
          <w:rFonts w:ascii="Times New Roman" w:eastAsia="Times New Roman" w:hAnsi="Times New Roman" w:cs="Times New Roman"/>
          <w:sz w:val="28"/>
          <w:szCs w:val="28"/>
          <w:lang w:eastAsia="ru-RU"/>
        </w:rPr>
      </w:pPr>
      <w:r w:rsidRPr="00575886">
        <w:rPr>
          <w:rFonts w:ascii="Times New Roman" w:eastAsia="Times New Roman" w:hAnsi="Times New Roman" w:cs="Times New Roman"/>
          <w:b/>
          <w:sz w:val="28"/>
          <w:szCs w:val="28"/>
          <w:lang w:eastAsia="ar-SA"/>
        </w:rPr>
        <w:t xml:space="preserve">        </w:t>
      </w:r>
      <w:bookmarkStart w:id="10" w:name="_Hlk22217731"/>
      <w:r w:rsidRPr="00575886">
        <w:rPr>
          <w:rFonts w:ascii="Times New Roman" w:eastAsia="Times New Roman" w:hAnsi="Times New Roman" w:cs="Times New Roman"/>
          <w:sz w:val="28"/>
          <w:szCs w:val="28"/>
          <w:lang w:eastAsia="ar-SA"/>
        </w:rPr>
        <w:t xml:space="preserve">По  </w:t>
      </w:r>
      <w:r w:rsidRPr="00575886">
        <w:rPr>
          <w:rFonts w:ascii="Times New Roman" w:eastAsia="Times New Roman" w:hAnsi="Times New Roman" w:cs="Times New Roman"/>
          <w:bCs/>
          <w:spacing w:val="5"/>
          <w:sz w:val="28"/>
          <w:szCs w:val="28"/>
          <w:lang w:eastAsia="ru-RU"/>
        </w:rPr>
        <w:t xml:space="preserve">  результатам проверки были направлены:</w:t>
      </w:r>
      <w:r w:rsidRPr="00575886">
        <w:rPr>
          <w:rFonts w:ascii="Times New Roman" w:eastAsia="Times New Roman" w:hAnsi="Times New Roman" w:cs="Times New Roman"/>
          <w:sz w:val="28"/>
          <w:szCs w:val="28"/>
          <w:lang w:eastAsia="ru-RU"/>
        </w:rPr>
        <w:t xml:space="preserve"> </w:t>
      </w:r>
    </w:p>
    <w:p w:rsidR="004B328C" w:rsidRPr="00575886" w:rsidRDefault="004B328C" w:rsidP="00145C2A">
      <w:pPr>
        <w:spacing w:after="0" w:line="240" w:lineRule="auto"/>
        <w:ind w:firstLine="567"/>
        <w:jc w:val="both"/>
        <w:rPr>
          <w:rFonts w:ascii="Times New Roman" w:hAnsi="Times New Roman" w:cs="Times New Roman"/>
          <w:sz w:val="28"/>
          <w:szCs w:val="28"/>
        </w:rPr>
      </w:pPr>
      <w:r w:rsidRPr="00575886">
        <w:rPr>
          <w:rFonts w:ascii="Times New Roman" w:hAnsi="Times New Roman" w:cs="Times New Roman"/>
          <w:sz w:val="28"/>
          <w:szCs w:val="28"/>
        </w:rPr>
        <w:t xml:space="preserve">   1. Отчет в Народное Собрание (Парламент) Карачаево-Черкесской Республики;</w:t>
      </w:r>
    </w:p>
    <w:p w:rsidR="004B328C" w:rsidRPr="00575886" w:rsidRDefault="004B328C" w:rsidP="00145C2A">
      <w:pPr>
        <w:tabs>
          <w:tab w:val="left" w:pos="708"/>
        </w:tabs>
        <w:suppressAutoHyphens/>
        <w:spacing w:after="0" w:line="240" w:lineRule="auto"/>
        <w:ind w:firstLine="567"/>
        <w:jc w:val="both"/>
        <w:rPr>
          <w:rFonts w:ascii="Times New Roman" w:eastAsia="Times New Roman" w:hAnsi="Times New Roman" w:cs="Times New Roman"/>
          <w:bCs/>
          <w:sz w:val="28"/>
          <w:szCs w:val="28"/>
          <w:lang w:eastAsia="ar-SA"/>
        </w:rPr>
      </w:pPr>
      <w:r w:rsidRPr="00575886">
        <w:rPr>
          <w:rFonts w:ascii="Times New Roman" w:eastAsia="Times New Roman" w:hAnsi="Times New Roman" w:cs="Times New Roman"/>
          <w:sz w:val="28"/>
          <w:szCs w:val="28"/>
          <w:lang w:eastAsia="ar-SA"/>
        </w:rPr>
        <w:t xml:space="preserve">   2. Представление И.о. директору РГБУ </w:t>
      </w:r>
      <w:r w:rsidRPr="00575886">
        <w:rPr>
          <w:rFonts w:ascii="Times New Roman" w:eastAsia="Times New Roman" w:hAnsi="Times New Roman" w:cs="Times New Roman"/>
          <w:bCs/>
          <w:sz w:val="28"/>
          <w:szCs w:val="28"/>
          <w:lang w:eastAsia="ar-SA"/>
        </w:rPr>
        <w:t>«Государственная филармония Карачаево-Черкесской Республики»;</w:t>
      </w:r>
    </w:p>
    <w:p w:rsidR="00AC3BB1" w:rsidRPr="00575886" w:rsidRDefault="004B328C" w:rsidP="00AC3BB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75886">
        <w:rPr>
          <w:rFonts w:ascii="Times New Roman" w:eastAsia="Times New Roman" w:hAnsi="Times New Roman" w:cs="Times New Roman"/>
          <w:sz w:val="28"/>
          <w:szCs w:val="28"/>
          <w:lang w:eastAsia="ru-RU"/>
        </w:rPr>
        <w:t xml:space="preserve"> </w:t>
      </w:r>
      <w:r w:rsidR="00AC3BB1" w:rsidRPr="00575886">
        <w:rPr>
          <w:rFonts w:ascii="Times New Roman" w:eastAsia="Times New Roman" w:hAnsi="Times New Roman" w:cs="Times New Roman"/>
          <w:sz w:val="28"/>
          <w:szCs w:val="28"/>
          <w:lang w:eastAsia="ru-RU"/>
        </w:rPr>
        <w:t xml:space="preserve"> </w:t>
      </w:r>
      <w:r w:rsidRPr="00575886">
        <w:rPr>
          <w:rFonts w:ascii="Times New Roman" w:eastAsia="Times New Roman" w:hAnsi="Times New Roman" w:cs="Times New Roman"/>
          <w:sz w:val="28"/>
          <w:szCs w:val="28"/>
          <w:lang w:eastAsia="ru-RU"/>
        </w:rPr>
        <w:t>3. Информационное письмо Министру культуры Карачаево-Черкесской Республики.</w:t>
      </w:r>
    </w:p>
    <w:p w:rsidR="00AC3BB1" w:rsidRPr="00575886" w:rsidRDefault="00AC3BB1" w:rsidP="00AC3BB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4B328C" w:rsidRPr="00575886" w:rsidRDefault="004B328C" w:rsidP="00AC3BB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75886">
        <w:rPr>
          <w:rFonts w:ascii="Times New Roman" w:eastAsia="Times New Roman" w:hAnsi="Times New Roman" w:cs="Times New Roman"/>
          <w:b/>
          <w:sz w:val="28"/>
          <w:szCs w:val="28"/>
          <w:lang w:eastAsia="ru-RU"/>
        </w:rPr>
        <w:tab/>
      </w:r>
      <w:r w:rsidRPr="00575886">
        <w:rPr>
          <w:rFonts w:ascii="Times New Roman" w:eastAsia="Times New Roman" w:hAnsi="Times New Roman" w:cs="Times New Roman"/>
          <w:b/>
          <w:sz w:val="28"/>
          <w:szCs w:val="28"/>
          <w:lang w:eastAsia="ru-RU"/>
        </w:rPr>
        <w:tab/>
      </w:r>
      <w:r w:rsidRPr="00575886">
        <w:rPr>
          <w:rFonts w:ascii="Times New Roman" w:eastAsia="Times New Roman" w:hAnsi="Times New Roman" w:cs="Times New Roman"/>
          <w:sz w:val="28"/>
          <w:szCs w:val="28"/>
          <w:lang w:eastAsia="ru-RU"/>
        </w:rPr>
        <w:t>Меры, принятые по результатам проверки</w:t>
      </w:r>
      <w:r w:rsidR="00AC3BB1" w:rsidRPr="00575886">
        <w:rPr>
          <w:rFonts w:ascii="Times New Roman" w:eastAsia="Times New Roman" w:hAnsi="Times New Roman" w:cs="Times New Roman"/>
          <w:sz w:val="28"/>
          <w:szCs w:val="28"/>
          <w:lang w:eastAsia="ru-RU"/>
        </w:rPr>
        <w:t>:</w:t>
      </w:r>
    </w:p>
    <w:p w:rsidR="004B328C" w:rsidRPr="00575886" w:rsidRDefault="004B328C" w:rsidP="00145C2A">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575886">
        <w:rPr>
          <w:rFonts w:ascii="Times New Roman" w:eastAsia="Times New Roman" w:hAnsi="Times New Roman" w:cs="Times New Roman"/>
          <w:bCs/>
          <w:sz w:val="28"/>
          <w:szCs w:val="28"/>
          <w:lang w:eastAsia="ru-RU"/>
        </w:rPr>
        <w:t xml:space="preserve">Представление направленное, </w:t>
      </w:r>
      <w:r w:rsidRPr="00575886">
        <w:rPr>
          <w:rFonts w:ascii="Times New Roman" w:eastAsia="Times New Roman" w:hAnsi="Times New Roman" w:cs="Times New Roman"/>
          <w:bCs/>
          <w:sz w:val="28"/>
          <w:szCs w:val="28"/>
          <w:lang w:eastAsia="ar-SA"/>
        </w:rPr>
        <w:t xml:space="preserve">И.о. директора РГБУ «Государственная филармония Карачаево-Черкесской Республики» </w:t>
      </w:r>
      <w:r w:rsidRPr="00575886">
        <w:rPr>
          <w:rFonts w:ascii="Times New Roman" w:eastAsia="Times New Roman" w:hAnsi="Times New Roman" w:cs="Times New Roman"/>
          <w:bCs/>
          <w:sz w:val="28"/>
          <w:szCs w:val="28"/>
          <w:lang w:eastAsia="ru-RU"/>
        </w:rPr>
        <w:t>исполнено. Представлены материалы об исполнении Представления в полном объеме (исх. от 30.08.2019г. № 88).</w:t>
      </w:r>
    </w:p>
    <w:p w:rsidR="004B328C" w:rsidRPr="00575886" w:rsidRDefault="004B328C" w:rsidP="00145C2A">
      <w:pPr>
        <w:suppressAutoHyphens/>
        <w:spacing w:after="0" w:line="240" w:lineRule="auto"/>
        <w:ind w:firstLine="567"/>
        <w:jc w:val="both"/>
        <w:rPr>
          <w:rFonts w:ascii="Times New Roman" w:eastAsia="Times New Roman" w:hAnsi="Times New Roman" w:cs="Times New Roman"/>
          <w:b/>
          <w:sz w:val="28"/>
          <w:szCs w:val="28"/>
          <w:highlight w:val="yellow"/>
          <w:lang w:eastAsia="ar-SA"/>
        </w:rPr>
      </w:pPr>
    </w:p>
    <w:bookmarkEnd w:id="10"/>
    <w:p w:rsidR="004B328C" w:rsidRPr="00575886" w:rsidRDefault="004B328C" w:rsidP="00145C2A">
      <w:pPr>
        <w:spacing w:after="0" w:line="240" w:lineRule="auto"/>
        <w:ind w:firstLine="567"/>
        <w:jc w:val="both"/>
        <w:rPr>
          <w:rFonts w:ascii="Times New Roman" w:eastAsia="Times New Roman" w:hAnsi="Times New Roman" w:cs="Times New Roman"/>
          <w:b/>
          <w:sz w:val="28"/>
          <w:szCs w:val="28"/>
          <w:lang w:eastAsia="ru-RU"/>
        </w:rPr>
      </w:pPr>
      <w:r w:rsidRPr="00575886">
        <w:rPr>
          <w:rFonts w:ascii="Times New Roman" w:eastAsia="Times New Roman" w:hAnsi="Times New Roman" w:cs="Times New Roman"/>
          <w:sz w:val="28"/>
          <w:szCs w:val="28"/>
          <w:lang w:eastAsia="ar-SA"/>
        </w:rPr>
        <w:tab/>
        <w:t xml:space="preserve"> </w:t>
      </w:r>
      <w:r w:rsidR="00145C2A" w:rsidRPr="00575886">
        <w:rPr>
          <w:rFonts w:ascii="Times New Roman" w:eastAsia="Times New Roman" w:hAnsi="Times New Roman" w:cs="Times New Roman"/>
          <w:b/>
          <w:sz w:val="28"/>
          <w:szCs w:val="28"/>
          <w:lang w:eastAsia="ar-SA"/>
        </w:rPr>
        <w:t>20</w:t>
      </w:r>
      <w:r w:rsidRPr="00575886">
        <w:rPr>
          <w:rFonts w:ascii="Times New Roman" w:eastAsia="Times New Roman" w:hAnsi="Times New Roman" w:cs="Times New Roman"/>
          <w:b/>
          <w:sz w:val="28"/>
          <w:szCs w:val="28"/>
          <w:lang w:eastAsia="ar-SA"/>
        </w:rPr>
        <w:t>.</w:t>
      </w:r>
      <w:r w:rsidRPr="00575886">
        <w:rPr>
          <w:rFonts w:ascii="Times New Roman" w:eastAsia="Times New Roman" w:hAnsi="Times New Roman" w:cs="Times New Roman"/>
          <w:b/>
          <w:sz w:val="28"/>
          <w:szCs w:val="28"/>
          <w:lang w:eastAsia="ru-RU"/>
        </w:rPr>
        <w:t xml:space="preserve"> Проверка законности, результативности (эффективности и экономности) использования республиканских бюджетных и внебюджетных средств, выделенных в 2017-2018 годах  </w:t>
      </w:r>
      <w:r w:rsidRPr="00575886">
        <w:rPr>
          <w:rFonts w:ascii="Times New Roman" w:eastAsia="Times New Roman" w:hAnsi="Times New Roman" w:cs="Times New Roman"/>
          <w:b/>
          <w:sz w:val="28"/>
          <w:szCs w:val="28"/>
          <w:shd w:val="clear" w:color="auto" w:fill="FFFFFF"/>
          <w:lang w:eastAsia="ru-RU"/>
        </w:rPr>
        <w:t>Республиканскому государственному бюджетному учреждению здравоохранения «Абазинская центральная районная поликлиника»</w:t>
      </w:r>
    </w:p>
    <w:p w:rsidR="004B328C" w:rsidRPr="00575886" w:rsidRDefault="004B328C" w:rsidP="00145C2A">
      <w:pPr>
        <w:spacing w:after="0" w:line="240" w:lineRule="auto"/>
        <w:ind w:firstLine="567"/>
        <w:jc w:val="both"/>
        <w:rPr>
          <w:rFonts w:ascii="Times New Roman" w:eastAsia="Times New Roman" w:hAnsi="Times New Roman" w:cs="Times New Roman"/>
          <w:b/>
          <w:sz w:val="28"/>
          <w:szCs w:val="28"/>
          <w:lang w:eastAsia="ru-RU"/>
        </w:rPr>
      </w:pPr>
    </w:p>
    <w:p w:rsidR="004B328C" w:rsidRPr="00575886" w:rsidRDefault="004B328C" w:rsidP="00145C2A">
      <w:pPr>
        <w:spacing w:after="0" w:line="240" w:lineRule="auto"/>
        <w:ind w:firstLine="567"/>
        <w:jc w:val="both"/>
        <w:rPr>
          <w:rFonts w:ascii="Times New Roman" w:eastAsia="Times New Roman" w:hAnsi="Times New Roman" w:cs="Times New Roman"/>
          <w:sz w:val="28"/>
          <w:szCs w:val="28"/>
          <w:lang w:eastAsia="ru-RU"/>
        </w:rPr>
      </w:pPr>
      <w:r w:rsidRPr="00575886">
        <w:rPr>
          <w:rFonts w:ascii="Times New Roman" w:eastAsia="Times New Roman" w:hAnsi="Times New Roman" w:cs="Times New Roman"/>
          <w:sz w:val="28"/>
          <w:szCs w:val="28"/>
          <w:lang w:eastAsia="ar-SA"/>
        </w:rPr>
        <w:t xml:space="preserve">По  </w:t>
      </w:r>
      <w:r w:rsidRPr="00575886">
        <w:rPr>
          <w:rFonts w:ascii="Times New Roman" w:eastAsia="Times New Roman" w:hAnsi="Times New Roman" w:cs="Times New Roman"/>
          <w:bCs/>
          <w:spacing w:val="5"/>
          <w:sz w:val="28"/>
          <w:szCs w:val="28"/>
          <w:lang w:eastAsia="ru-RU"/>
        </w:rPr>
        <w:t xml:space="preserve">  результатам проверки были направлены:</w:t>
      </w:r>
      <w:r w:rsidRPr="00575886">
        <w:rPr>
          <w:rFonts w:ascii="Times New Roman" w:eastAsia="Times New Roman" w:hAnsi="Times New Roman" w:cs="Times New Roman"/>
          <w:sz w:val="28"/>
          <w:szCs w:val="28"/>
          <w:lang w:eastAsia="ru-RU"/>
        </w:rPr>
        <w:t xml:space="preserve"> </w:t>
      </w:r>
    </w:p>
    <w:p w:rsidR="004B328C" w:rsidRPr="00575886" w:rsidRDefault="004B328C" w:rsidP="00145C2A">
      <w:pPr>
        <w:spacing w:after="0" w:line="240" w:lineRule="auto"/>
        <w:ind w:firstLine="567"/>
        <w:jc w:val="both"/>
        <w:rPr>
          <w:rFonts w:ascii="Times New Roman" w:hAnsi="Times New Roman" w:cs="Times New Roman"/>
          <w:sz w:val="28"/>
          <w:szCs w:val="28"/>
        </w:rPr>
      </w:pPr>
      <w:r w:rsidRPr="00575886">
        <w:rPr>
          <w:rFonts w:ascii="Times New Roman" w:hAnsi="Times New Roman" w:cs="Times New Roman"/>
          <w:sz w:val="28"/>
          <w:szCs w:val="28"/>
        </w:rPr>
        <w:t xml:space="preserve">   1. Отчет в Народное Собрание (Парламент) Карачаево-Черкесской Республики;</w:t>
      </w:r>
    </w:p>
    <w:p w:rsidR="004B328C" w:rsidRPr="00575886" w:rsidRDefault="004B328C" w:rsidP="00145C2A">
      <w:pPr>
        <w:tabs>
          <w:tab w:val="left" w:pos="708"/>
        </w:tabs>
        <w:suppressAutoHyphens/>
        <w:spacing w:after="0" w:line="240" w:lineRule="auto"/>
        <w:ind w:firstLine="567"/>
        <w:jc w:val="both"/>
        <w:rPr>
          <w:rFonts w:ascii="Times New Roman" w:eastAsia="Times New Roman" w:hAnsi="Times New Roman" w:cs="Times New Roman"/>
          <w:bCs/>
          <w:sz w:val="28"/>
          <w:szCs w:val="28"/>
          <w:lang w:eastAsia="ar-SA"/>
        </w:rPr>
      </w:pPr>
      <w:r w:rsidRPr="00575886">
        <w:rPr>
          <w:rFonts w:ascii="Times New Roman" w:eastAsia="Times New Roman" w:hAnsi="Times New Roman" w:cs="Times New Roman"/>
          <w:sz w:val="28"/>
          <w:szCs w:val="28"/>
          <w:lang w:eastAsia="ar-SA"/>
        </w:rPr>
        <w:t xml:space="preserve">  2. Представление главному врачу  РГБУЗ </w:t>
      </w:r>
      <w:r w:rsidRPr="00575886">
        <w:rPr>
          <w:rFonts w:ascii="Times New Roman" w:eastAsia="Times New Roman" w:hAnsi="Times New Roman" w:cs="Times New Roman"/>
          <w:bCs/>
          <w:sz w:val="28"/>
          <w:szCs w:val="28"/>
          <w:lang w:eastAsia="ar-SA"/>
        </w:rPr>
        <w:t>«Абазинская центральная районная поликлиника»;</w:t>
      </w:r>
    </w:p>
    <w:p w:rsidR="004B328C" w:rsidRPr="00575886" w:rsidRDefault="004B328C" w:rsidP="00145C2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75886">
        <w:rPr>
          <w:rFonts w:ascii="Times New Roman" w:eastAsia="Times New Roman" w:hAnsi="Times New Roman" w:cs="Times New Roman"/>
          <w:sz w:val="28"/>
          <w:szCs w:val="28"/>
          <w:lang w:eastAsia="ru-RU"/>
        </w:rPr>
        <w:t xml:space="preserve">   </w:t>
      </w:r>
    </w:p>
    <w:p w:rsidR="004B328C" w:rsidRPr="00575886" w:rsidRDefault="004B328C" w:rsidP="00145C2A">
      <w:pPr>
        <w:tabs>
          <w:tab w:val="left" w:pos="-180"/>
        </w:tabs>
        <w:spacing w:after="0" w:line="240" w:lineRule="auto"/>
        <w:ind w:firstLine="567"/>
        <w:rPr>
          <w:rFonts w:ascii="Times New Roman" w:eastAsia="Times New Roman" w:hAnsi="Times New Roman" w:cs="Times New Roman"/>
          <w:sz w:val="28"/>
          <w:szCs w:val="28"/>
          <w:lang w:eastAsia="ru-RU"/>
        </w:rPr>
      </w:pPr>
      <w:r w:rsidRPr="00575886">
        <w:rPr>
          <w:rFonts w:ascii="Times New Roman" w:eastAsia="Times New Roman" w:hAnsi="Times New Roman" w:cs="Times New Roman"/>
          <w:b/>
          <w:sz w:val="28"/>
          <w:szCs w:val="28"/>
          <w:lang w:eastAsia="ru-RU"/>
        </w:rPr>
        <w:tab/>
      </w:r>
      <w:r w:rsidRPr="00575886">
        <w:rPr>
          <w:rFonts w:ascii="Times New Roman" w:eastAsia="Times New Roman" w:hAnsi="Times New Roman" w:cs="Times New Roman"/>
          <w:b/>
          <w:sz w:val="28"/>
          <w:szCs w:val="28"/>
          <w:lang w:eastAsia="ru-RU"/>
        </w:rPr>
        <w:tab/>
      </w:r>
      <w:r w:rsidRPr="00575886">
        <w:rPr>
          <w:rFonts w:ascii="Times New Roman" w:eastAsia="Times New Roman" w:hAnsi="Times New Roman" w:cs="Times New Roman"/>
          <w:sz w:val="28"/>
          <w:szCs w:val="28"/>
          <w:lang w:eastAsia="ru-RU"/>
        </w:rPr>
        <w:t>Меры, принятые по результатам проверки</w:t>
      </w:r>
      <w:r w:rsidR="00AC3BB1" w:rsidRPr="00575886">
        <w:rPr>
          <w:rFonts w:ascii="Times New Roman" w:eastAsia="Times New Roman" w:hAnsi="Times New Roman" w:cs="Times New Roman"/>
          <w:sz w:val="28"/>
          <w:szCs w:val="28"/>
          <w:lang w:eastAsia="ru-RU"/>
        </w:rPr>
        <w:t>:</w:t>
      </w:r>
    </w:p>
    <w:p w:rsidR="004B328C" w:rsidRPr="00575886" w:rsidRDefault="004B328C" w:rsidP="00145C2A">
      <w:pPr>
        <w:spacing w:after="0" w:line="240" w:lineRule="auto"/>
        <w:ind w:firstLine="567"/>
        <w:jc w:val="both"/>
        <w:rPr>
          <w:rFonts w:ascii="Times New Roman" w:eastAsia="Times New Roman" w:hAnsi="Times New Roman" w:cs="Times New Roman"/>
          <w:sz w:val="28"/>
          <w:szCs w:val="28"/>
          <w:lang w:eastAsia="ru-RU"/>
        </w:rPr>
      </w:pPr>
      <w:r w:rsidRPr="00575886">
        <w:rPr>
          <w:rFonts w:ascii="Times New Roman" w:eastAsia="Times New Roman" w:hAnsi="Times New Roman" w:cs="Times New Roman"/>
          <w:bCs/>
          <w:sz w:val="28"/>
          <w:szCs w:val="28"/>
          <w:lang w:eastAsia="ru-RU"/>
        </w:rPr>
        <w:t xml:space="preserve">          В отношении главного врача </w:t>
      </w:r>
      <w:r w:rsidRPr="00575886">
        <w:rPr>
          <w:rFonts w:ascii="Times New Roman" w:eastAsia="Times New Roman" w:hAnsi="Times New Roman" w:cs="Times New Roman"/>
          <w:sz w:val="28"/>
          <w:szCs w:val="28"/>
          <w:lang w:eastAsia="ru-RU"/>
        </w:rPr>
        <w:t xml:space="preserve">РГБУЗ «Абазинская центральная районная поликлиника» </w:t>
      </w:r>
      <w:r w:rsidRPr="00575886">
        <w:rPr>
          <w:rFonts w:ascii="Times New Roman" w:eastAsia="Times New Roman" w:hAnsi="Times New Roman" w:cs="Times New Roman"/>
          <w:bCs/>
          <w:sz w:val="28"/>
          <w:szCs w:val="28"/>
          <w:lang w:eastAsia="ru-RU"/>
        </w:rPr>
        <w:t xml:space="preserve">составлен протокол </w:t>
      </w:r>
      <w:r w:rsidRPr="00575886">
        <w:rPr>
          <w:rFonts w:ascii="Times New Roman" w:eastAsia="Times New Roman" w:hAnsi="Times New Roman" w:cs="Times New Roman"/>
          <w:sz w:val="28"/>
          <w:szCs w:val="28"/>
          <w:lang w:eastAsia="ru-RU"/>
        </w:rPr>
        <w:t>09КСП</w:t>
      </w:r>
      <w:r w:rsidRPr="00575886">
        <w:rPr>
          <w:rFonts w:ascii="Times New Roman" w:eastAsia="Times New Roman" w:hAnsi="Times New Roman" w:cs="Times New Roman"/>
          <w:sz w:val="28"/>
          <w:szCs w:val="28"/>
          <w:u w:val="single"/>
          <w:lang w:eastAsia="ru-RU"/>
        </w:rPr>
        <w:t xml:space="preserve"> 0000000041 </w:t>
      </w:r>
      <w:r w:rsidRPr="00575886">
        <w:rPr>
          <w:rFonts w:ascii="Times New Roman" w:eastAsia="Times New Roman" w:hAnsi="Times New Roman" w:cs="Times New Roman"/>
          <w:sz w:val="28"/>
          <w:szCs w:val="28"/>
          <w:lang w:eastAsia="ru-RU"/>
        </w:rPr>
        <w:t>от 12 июля 2019</w:t>
      </w:r>
      <w:r w:rsidR="00BC5882" w:rsidRPr="00575886">
        <w:rPr>
          <w:rFonts w:ascii="Times New Roman" w:eastAsia="Times New Roman" w:hAnsi="Times New Roman" w:cs="Times New Roman"/>
          <w:sz w:val="28"/>
          <w:szCs w:val="28"/>
          <w:lang w:eastAsia="ru-RU"/>
        </w:rPr>
        <w:t xml:space="preserve"> </w:t>
      </w:r>
      <w:r w:rsidRPr="00575886">
        <w:rPr>
          <w:rFonts w:ascii="Times New Roman" w:eastAsia="Times New Roman" w:hAnsi="Times New Roman" w:cs="Times New Roman"/>
          <w:sz w:val="28"/>
          <w:szCs w:val="28"/>
          <w:lang w:eastAsia="ru-RU"/>
        </w:rPr>
        <w:t xml:space="preserve">г. по статье 15.15.10 </w:t>
      </w:r>
      <w:bookmarkStart w:id="11" w:name="_Hlk22219389"/>
      <w:r w:rsidRPr="00575886">
        <w:rPr>
          <w:rFonts w:ascii="Times New Roman" w:eastAsia="Times New Roman" w:hAnsi="Times New Roman" w:cs="Times New Roman"/>
          <w:sz w:val="28"/>
          <w:szCs w:val="28"/>
          <w:lang w:eastAsia="ru-RU"/>
        </w:rPr>
        <w:t>Кодекса РФ об административных правонарушениях</w:t>
      </w:r>
      <w:bookmarkEnd w:id="11"/>
      <w:r w:rsidRPr="00575886">
        <w:rPr>
          <w:rFonts w:ascii="Times New Roman" w:eastAsia="Times New Roman" w:hAnsi="Times New Roman" w:cs="Times New Roman"/>
          <w:sz w:val="28"/>
          <w:szCs w:val="28"/>
          <w:lang w:eastAsia="ru-RU"/>
        </w:rPr>
        <w:t>.  По материалам проверки Мировым судом судебного участка №2 Прикубанкого судебного района  Карачаево-Черкесской Республики главный врач - признан виновным в совершении административного правонарушения, предусмотренного статьей 15.15.10  Кодекса РФ об административных правонарушениях и подвергнут административному наказанию в размере 20,0 тыс.рублей. Сумма штрафа должностным лицом зачислена на соответствующий КБК администрируемый Контрольно-счетной палатой Карачаево-Черкесской Республики.</w:t>
      </w:r>
    </w:p>
    <w:p w:rsidR="00AC3BB1" w:rsidRPr="00575886" w:rsidRDefault="00AC3BB1" w:rsidP="00145C2A">
      <w:pPr>
        <w:spacing w:after="0" w:line="240" w:lineRule="auto"/>
        <w:ind w:firstLine="567"/>
        <w:jc w:val="both"/>
        <w:rPr>
          <w:rFonts w:ascii="Times New Roman" w:eastAsia="Times New Roman" w:hAnsi="Times New Roman" w:cs="Times New Roman"/>
          <w:sz w:val="28"/>
          <w:szCs w:val="28"/>
          <w:lang w:eastAsia="ru-RU"/>
        </w:rPr>
      </w:pPr>
    </w:p>
    <w:p w:rsidR="00AC3BB1" w:rsidRPr="00575886" w:rsidRDefault="004B328C" w:rsidP="00145C2A">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ar-SA"/>
        </w:rPr>
      </w:pPr>
      <w:r w:rsidRPr="00575886">
        <w:rPr>
          <w:rFonts w:ascii="Times New Roman" w:eastAsia="Times New Roman" w:hAnsi="Times New Roman" w:cs="Times New Roman"/>
          <w:bCs/>
          <w:sz w:val="28"/>
          <w:szCs w:val="28"/>
          <w:lang w:eastAsia="ru-RU"/>
        </w:rPr>
        <w:tab/>
        <w:t>Представление направленное,</w:t>
      </w:r>
      <w:r w:rsidRPr="00575886">
        <w:rPr>
          <w:rFonts w:ascii="Times New Roman" w:eastAsia="Times New Roman" w:hAnsi="Times New Roman" w:cs="Times New Roman"/>
          <w:bCs/>
          <w:sz w:val="28"/>
          <w:szCs w:val="28"/>
          <w:lang w:eastAsia="ar-SA"/>
        </w:rPr>
        <w:t xml:space="preserve"> главному врачу еще не исполнено. </w:t>
      </w:r>
    </w:p>
    <w:p w:rsidR="004B328C" w:rsidRPr="00575886" w:rsidRDefault="00AC3BB1" w:rsidP="00145C2A">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ar-SA"/>
        </w:rPr>
      </w:pPr>
      <w:r w:rsidRPr="00575886">
        <w:rPr>
          <w:rFonts w:ascii="Times New Roman" w:eastAsia="Times New Roman" w:hAnsi="Times New Roman" w:cs="Times New Roman"/>
          <w:bCs/>
          <w:sz w:val="28"/>
          <w:szCs w:val="28"/>
          <w:lang w:eastAsia="ar-SA"/>
        </w:rPr>
        <w:t xml:space="preserve">  </w:t>
      </w:r>
      <w:r w:rsidR="004B328C" w:rsidRPr="00575886">
        <w:rPr>
          <w:rFonts w:ascii="Times New Roman" w:eastAsia="Times New Roman" w:hAnsi="Times New Roman" w:cs="Times New Roman"/>
          <w:bCs/>
          <w:sz w:val="28"/>
          <w:szCs w:val="28"/>
          <w:lang w:eastAsia="ar-SA"/>
        </w:rPr>
        <w:t xml:space="preserve">Срок представления информации до 09.10.2019. </w:t>
      </w:r>
    </w:p>
    <w:p w:rsidR="00145C2A" w:rsidRPr="00575886" w:rsidRDefault="00145C2A" w:rsidP="00145C2A">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highlight w:val="yellow"/>
          <w:lang w:eastAsia="ar-SA"/>
        </w:rPr>
      </w:pPr>
    </w:p>
    <w:p w:rsidR="003E0EA8" w:rsidRPr="00575886" w:rsidRDefault="00145C2A" w:rsidP="00145C2A">
      <w:pPr>
        <w:spacing w:after="0" w:line="240" w:lineRule="auto"/>
        <w:ind w:firstLine="567"/>
        <w:jc w:val="both"/>
        <w:rPr>
          <w:rFonts w:ascii="Times New Roman" w:hAnsi="Times New Roman" w:cs="Times New Roman"/>
          <w:b/>
          <w:bCs/>
          <w:sz w:val="28"/>
          <w:szCs w:val="28"/>
        </w:rPr>
      </w:pPr>
      <w:r w:rsidRPr="00575886">
        <w:rPr>
          <w:rFonts w:ascii="Times New Roman" w:hAnsi="Times New Roman" w:cs="Times New Roman"/>
          <w:b/>
          <w:sz w:val="28"/>
          <w:szCs w:val="28"/>
        </w:rPr>
        <w:t>21</w:t>
      </w:r>
      <w:r w:rsidR="003E0EA8" w:rsidRPr="00575886">
        <w:rPr>
          <w:rFonts w:ascii="Times New Roman" w:hAnsi="Times New Roman" w:cs="Times New Roman"/>
          <w:b/>
          <w:sz w:val="28"/>
          <w:szCs w:val="28"/>
        </w:rPr>
        <w:t xml:space="preserve">. </w:t>
      </w:r>
      <w:r w:rsidR="003E0EA8" w:rsidRPr="00575886">
        <w:rPr>
          <w:rFonts w:ascii="Times New Roman" w:hAnsi="Times New Roman" w:cs="Times New Roman"/>
          <w:b/>
          <w:spacing w:val="-10"/>
          <w:sz w:val="28"/>
          <w:szCs w:val="28"/>
        </w:rPr>
        <w:t>«</w:t>
      </w:r>
      <w:r w:rsidR="003E0EA8" w:rsidRPr="00575886">
        <w:rPr>
          <w:rFonts w:ascii="Times New Roman" w:hAnsi="Times New Roman" w:cs="Times New Roman"/>
          <w:b/>
          <w:bCs/>
          <w:sz w:val="28"/>
          <w:szCs w:val="28"/>
        </w:rPr>
        <w:t>Проверка законности, результативности (эффективности и экономности) использования бюджетных средств, выделенных в 2018 году Министерству физической культуры и спорта Карачаево-Черкесской Республики на реализацию Государственной программы «Развитие физической культуры и спорта Карачаево-Черкесской Республики на 2017-2020 годы».</w:t>
      </w:r>
    </w:p>
    <w:p w:rsidR="00AC3BB1" w:rsidRPr="00575886" w:rsidRDefault="00AC3BB1" w:rsidP="00145C2A">
      <w:pPr>
        <w:spacing w:after="0" w:line="240" w:lineRule="auto"/>
        <w:ind w:firstLine="567"/>
        <w:jc w:val="both"/>
        <w:rPr>
          <w:rFonts w:ascii="Times New Roman" w:hAnsi="Times New Roman" w:cs="Times New Roman"/>
          <w:b/>
          <w:bCs/>
          <w:sz w:val="28"/>
          <w:szCs w:val="28"/>
        </w:rPr>
      </w:pPr>
    </w:p>
    <w:p w:rsidR="003E0EA8" w:rsidRPr="00575886" w:rsidRDefault="003E0EA8" w:rsidP="00145C2A">
      <w:pPr>
        <w:shd w:val="clear" w:color="auto" w:fill="FFFFFF"/>
        <w:spacing w:after="0" w:line="240" w:lineRule="auto"/>
        <w:ind w:firstLine="567"/>
        <w:jc w:val="both"/>
        <w:rPr>
          <w:rStyle w:val="32"/>
          <w:rFonts w:ascii="Times New Roman" w:hAnsi="Times New Roman" w:cs="Times New Roman"/>
          <w:sz w:val="28"/>
          <w:szCs w:val="28"/>
        </w:rPr>
      </w:pPr>
      <w:r w:rsidRPr="00575886">
        <w:rPr>
          <w:rFonts w:ascii="Times New Roman" w:hAnsi="Times New Roman" w:cs="Times New Roman"/>
          <w:sz w:val="28"/>
          <w:szCs w:val="28"/>
        </w:rPr>
        <w:t xml:space="preserve">          </w:t>
      </w:r>
      <w:r w:rsidRPr="00575886">
        <w:rPr>
          <w:rStyle w:val="32"/>
          <w:rFonts w:ascii="Times New Roman" w:hAnsi="Times New Roman" w:cs="Times New Roman"/>
          <w:sz w:val="28"/>
          <w:szCs w:val="28"/>
        </w:rPr>
        <w:t>По результатам проверки направлено:</w:t>
      </w:r>
    </w:p>
    <w:p w:rsidR="003E0EA8" w:rsidRPr="00575886" w:rsidRDefault="003E0EA8" w:rsidP="00AC3BB1">
      <w:pPr>
        <w:numPr>
          <w:ilvl w:val="0"/>
          <w:numId w:val="8"/>
        </w:numPr>
        <w:tabs>
          <w:tab w:val="clear" w:pos="1353"/>
          <w:tab w:val="num" w:pos="1134"/>
        </w:tabs>
        <w:spacing w:after="0" w:line="240" w:lineRule="auto"/>
        <w:ind w:left="0" w:firstLine="709"/>
        <w:jc w:val="both"/>
        <w:rPr>
          <w:rFonts w:ascii="Times New Roman" w:hAnsi="Times New Roman" w:cs="Times New Roman"/>
          <w:sz w:val="28"/>
          <w:szCs w:val="28"/>
        </w:rPr>
      </w:pPr>
      <w:r w:rsidRPr="00575886">
        <w:rPr>
          <w:rFonts w:ascii="Times New Roman" w:hAnsi="Times New Roman" w:cs="Times New Roman"/>
          <w:spacing w:val="-6"/>
          <w:sz w:val="28"/>
          <w:szCs w:val="28"/>
        </w:rPr>
        <w:t xml:space="preserve">Представление Министру </w:t>
      </w:r>
      <w:r w:rsidRPr="00575886">
        <w:rPr>
          <w:rFonts w:ascii="Times New Roman" w:hAnsi="Times New Roman" w:cs="Times New Roman"/>
          <w:bCs/>
          <w:sz w:val="28"/>
          <w:szCs w:val="28"/>
        </w:rPr>
        <w:t>физической культуры и спорта Карачаево-Черкесской Республики</w:t>
      </w:r>
      <w:r w:rsidRPr="00575886">
        <w:rPr>
          <w:rFonts w:ascii="Times New Roman" w:hAnsi="Times New Roman" w:cs="Times New Roman"/>
          <w:sz w:val="28"/>
          <w:szCs w:val="28"/>
        </w:rPr>
        <w:t>.</w:t>
      </w:r>
    </w:p>
    <w:p w:rsidR="003E0EA8" w:rsidRPr="00575886" w:rsidRDefault="003E0EA8" w:rsidP="00AC3BB1">
      <w:pPr>
        <w:numPr>
          <w:ilvl w:val="0"/>
          <w:numId w:val="8"/>
        </w:numPr>
        <w:tabs>
          <w:tab w:val="clear" w:pos="1353"/>
          <w:tab w:val="num" w:pos="1134"/>
        </w:tabs>
        <w:spacing w:after="0" w:line="240" w:lineRule="auto"/>
        <w:ind w:left="0" w:firstLine="709"/>
        <w:jc w:val="both"/>
        <w:rPr>
          <w:rFonts w:ascii="Times New Roman" w:hAnsi="Times New Roman" w:cs="Times New Roman"/>
          <w:sz w:val="28"/>
          <w:szCs w:val="28"/>
        </w:rPr>
      </w:pPr>
      <w:r w:rsidRPr="00575886">
        <w:rPr>
          <w:rFonts w:ascii="Times New Roman" w:hAnsi="Times New Roman" w:cs="Times New Roman"/>
          <w:sz w:val="28"/>
          <w:szCs w:val="28"/>
        </w:rPr>
        <w:t>Отчет Заместителю Правительства КЧР.</w:t>
      </w:r>
    </w:p>
    <w:p w:rsidR="0070010F" w:rsidRPr="00575886" w:rsidRDefault="0070010F" w:rsidP="0070010F">
      <w:pPr>
        <w:spacing w:after="0" w:line="240" w:lineRule="auto"/>
        <w:ind w:left="709"/>
        <w:jc w:val="both"/>
        <w:rPr>
          <w:rFonts w:ascii="Times New Roman" w:eastAsia="Times New Roman" w:hAnsi="Times New Roman" w:cs="Times New Roman"/>
          <w:sz w:val="28"/>
          <w:szCs w:val="28"/>
          <w:lang w:eastAsia="ru-RU"/>
        </w:rPr>
      </w:pPr>
    </w:p>
    <w:p w:rsidR="0070010F" w:rsidRPr="00575886" w:rsidRDefault="0070010F" w:rsidP="0070010F">
      <w:pPr>
        <w:spacing w:after="0" w:line="240" w:lineRule="auto"/>
        <w:ind w:left="709"/>
        <w:jc w:val="both"/>
        <w:rPr>
          <w:rFonts w:ascii="Times New Roman" w:hAnsi="Times New Roman" w:cs="Times New Roman"/>
          <w:sz w:val="28"/>
          <w:szCs w:val="28"/>
        </w:rPr>
      </w:pPr>
      <w:r w:rsidRPr="00575886">
        <w:rPr>
          <w:rFonts w:ascii="Times New Roman" w:eastAsia="Times New Roman" w:hAnsi="Times New Roman" w:cs="Times New Roman"/>
          <w:sz w:val="28"/>
          <w:szCs w:val="28"/>
          <w:lang w:eastAsia="ru-RU"/>
        </w:rPr>
        <w:t>Меры, принятые по результатам проверки:</w:t>
      </w:r>
    </w:p>
    <w:p w:rsidR="003E0EA8" w:rsidRPr="00575886" w:rsidRDefault="003E0EA8" w:rsidP="00145C2A">
      <w:pPr>
        <w:spacing w:after="0" w:line="240" w:lineRule="auto"/>
        <w:ind w:firstLine="567"/>
        <w:jc w:val="both"/>
        <w:rPr>
          <w:rFonts w:ascii="Times New Roman" w:hAnsi="Times New Roman" w:cs="Times New Roman"/>
          <w:sz w:val="28"/>
          <w:szCs w:val="28"/>
        </w:rPr>
      </w:pPr>
      <w:r w:rsidRPr="00575886">
        <w:rPr>
          <w:rFonts w:ascii="Times New Roman" w:hAnsi="Times New Roman" w:cs="Times New Roman"/>
          <w:sz w:val="28"/>
          <w:szCs w:val="28"/>
        </w:rPr>
        <w:t>Представление исполнено в полном объеме.</w:t>
      </w:r>
    </w:p>
    <w:p w:rsidR="00145C2A" w:rsidRPr="00575886" w:rsidRDefault="00145C2A" w:rsidP="00145C2A">
      <w:pPr>
        <w:spacing w:after="0" w:line="240" w:lineRule="auto"/>
        <w:ind w:firstLine="567"/>
        <w:jc w:val="both"/>
        <w:rPr>
          <w:rFonts w:ascii="Times New Roman" w:hAnsi="Times New Roman" w:cs="Times New Roman"/>
          <w:sz w:val="28"/>
          <w:szCs w:val="28"/>
        </w:rPr>
      </w:pPr>
    </w:p>
    <w:p w:rsidR="003E0EA8" w:rsidRPr="00575886" w:rsidRDefault="003E0EA8" w:rsidP="00145C2A">
      <w:pPr>
        <w:spacing w:after="0" w:line="240" w:lineRule="auto"/>
        <w:ind w:firstLine="567"/>
        <w:jc w:val="both"/>
        <w:rPr>
          <w:rFonts w:ascii="Times New Roman" w:hAnsi="Times New Roman" w:cs="Times New Roman"/>
          <w:b/>
          <w:bCs/>
          <w:sz w:val="28"/>
          <w:szCs w:val="28"/>
        </w:rPr>
      </w:pPr>
      <w:r w:rsidRPr="00575886">
        <w:rPr>
          <w:rFonts w:ascii="Times New Roman" w:hAnsi="Times New Roman" w:cs="Times New Roman"/>
          <w:b/>
          <w:sz w:val="28"/>
          <w:szCs w:val="28"/>
        </w:rPr>
        <w:t xml:space="preserve">       </w:t>
      </w:r>
      <w:r w:rsidR="00145C2A" w:rsidRPr="00575886">
        <w:rPr>
          <w:rFonts w:ascii="Times New Roman" w:hAnsi="Times New Roman" w:cs="Times New Roman"/>
          <w:b/>
          <w:sz w:val="28"/>
          <w:szCs w:val="28"/>
        </w:rPr>
        <w:t>22</w:t>
      </w:r>
      <w:r w:rsidRPr="00575886">
        <w:rPr>
          <w:rFonts w:ascii="Times New Roman" w:hAnsi="Times New Roman" w:cs="Times New Roman"/>
          <w:b/>
          <w:sz w:val="28"/>
          <w:szCs w:val="28"/>
        </w:rPr>
        <w:t>.</w:t>
      </w:r>
      <w:r w:rsidRPr="00575886">
        <w:rPr>
          <w:rFonts w:ascii="Times New Roman" w:hAnsi="Times New Roman" w:cs="Times New Roman"/>
          <w:bCs/>
          <w:sz w:val="28"/>
          <w:szCs w:val="28"/>
        </w:rPr>
        <w:t xml:space="preserve"> </w:t>
      </w:r>
      <w:r w:rsidRPr="00575886">
        <w:rPr>
          <w:rFonts w:ascii="Times New Roman" w:hAnsi="Times New Roman" w:cs="Times New Roman"/>
          <w:b/>
          <w:bCs/>
          <w:sz w:val="28"/>
          <w:szCs w:val="28"/>
        </w:rPr>
        <w:t>Проверка законности, результативности (эффективности и экономности) использования бюджетных средств, выделенных в 2018 году на исполнение  государственной программы «Формирование современной городской среды в Карачаево-Черкесской Республике на 2018 – 2022 годы».</w:t>
      </w:r>
    </w:p>
    <w:p w:rsidR="00D16EA7" w:rsidRPr="00575886" w:rsidRDefault="00D16EA7" w:rsidP="00145C2A">
      <w:pPr>
        <w:spacing w:after="0" w:line="240" w:lineRule="auto"/>
        <w:ind w:firstLine="567"/>
        <w:jc w:val="both"/>
        <w:rPr>
          <w:rFonts w:ascii="Times New Roman" w:hAnsi="Times New Roman" w:cs="Times New Roman"/>
          <w:sz w:val="28"/>
          <w:szCs w:val="28"/>
        </w:rPr>
      </w:pPr>
    </w:p>
    <w:p w:rsidR="00D16EA7" w:rsidRPr="00575886" w:rsidRDefault="003E0EA8" w:rsidP="00D16EA7">
      <w:pPr>
        <w:spacing w:after="0" w:line="240" w:lineRule="auto"/>
        <w:ind w:left="709"/>
        <w:jc w:val="both"/>
        <w:rPr>
          <w:rFonts w:ascii="Times New Roman" w:hAnsi="Times New Roman" w:cs="Times New Roman"/>
          <w:sz w:val="28"/>
          <w:szCs w:val="28"/>
        </w:rPr>
      </w:pPr>
      <w:r w:rsidRPr="00575886">
        <w:rPr>
          <w:rFonts w:ascii="Times New Roman" w:hAnsi="Times New Roman" w:cs="Times New Roman"/>
          <w:sz w:val="28"/>
          <w:szCs w:val="28"/>
        </w:rPr>
        <w:t xml:space="preserve">         </w:t>
      </w:r>
      <w:r w:rsidR="00D16EA7" w:rsidRPr="00575886">
        <w:rPr>
          <w:rFonts w:ascii="Times New Roman" w:eastAsia="Times New Roman" w:hAnsi="Times New Roman" w:cs="Times New Roman"/>
          <w:sz w:val="28"/>
          <w:szCs w:val="28"/>
          <w:lang w:eastAsia="ru-RU"/>
        </w:rPr>
        <w:t>Меры, принятые по результатам проверки:</w:t>
      </w:r>
    </w:p>
    <w:p w:rsidR="003E0EA8" w:rsidRPr="00575886" w:rsidRDefault="003E0EA8" w:rsidP="00145C2A">
      <w:pPr>
        <w:spacing w:after="0" w:line="240" w:lineRule="auto"/>
        <w:ind w:firstLine="567"/>
        <w:jc w:val="both"/>
        <w:rPr>
          <w:rFonts w:ascii="Times New Roman" w:hAnsi="Times New Roman" w:cs="Times New Roman"/>
          <w:sz w:val="28"/>
          <w:szCs w:val="28"/>
        </w:rPr>
      </w:pPr>
      <w:r w:rsidRPr="00575886">
        <w:rPr>
          <w:rFonts w:ascii="Times New Roman" w:hAnsi="Times New Roman" w:cs="Times New Roman"/>
          <w:sz w:val="28"/>
          <w:szCs w:val="28"/>
        </w:rPr>
        <w:t xml:space="preserve">     </w:t>
      </w:r>
      <w:r w:rsidR="00D16EA7" w:rsidRPr="00575886">
        <w:rPr>
          <w:rFonts w:ascii="Times New Roman" w:hAnsi="Times New Roman" w:cs="Times New Roman"/>
          <w:sz w:val="28"/>
          <w:szCs w:val="28"/>
        </w:rPr>
        <w:t>Выявленные нарушения устранены в ходе контрольного мероприятия, м</w:t>
      </w:r>
      <w:r w:rsidRPr="00575886">
        <w:rPr>
          <w:rFonts w:ascii="Times New Roman" w:hAnsi="Times New Roman" w:cs="Times New Roman"/>
          <w:sz w:val="28"/>
          <w:szCs w:val="28"/>
        </w:rPr>
        <w:t>ероприятие завершено, материалы сданы в текущий архив КСП КЧР.</w:t>
      </w:r>
      <w:r w:rsidR="00841A12" w:rsidRPr="00575886">
        <w:rPr>
          <w:rFonts w:ascii="Times New Roman" w:hAnsi="Times New Roman" w:cs="Times New Roman"/>
          <w:sz w:val="28"/>
          <w:szCs w:val="28"/>
        </w:rPr>
        <w:t xml:space="preserve"> </w:t>
      </w:r>
    </w:p>
    <w:p w:rsidR="0070010F" w:rsidRPr="00575886" w:rsidRDefault="0070010F" w:rsidP="00145C2A">
      <w:pPr>
        <w:spacing w:after="0" w:line="240" w:lineRule="auto"/>
        <w:ind w:firstLine="567"/>
        <w:jc w:val="both"/>
        <w:rPr>
          <w:rFonts w:ascii="Times New Roman" w:hAnsi="Times New Roman" w:cs="Times New Roman"/>
          <w:sz w:val="28"/>
          <w:szCs w:val="28"/>
        </w:rPr>
      </w:pPr>
    </w:p>
    <w:p w:rsidR="003E0EA8" w:rsidRPr="00575886" w:rsidRDefault="003E0EA8" w:rsidP="00145C2A">
      <w:pPr>
        <w:spacing w:after="0" w:line="240" w:lineRule="auto"/>
        <w:ind w:firstLine="567"/>
        <w:jc w:val="both"/>
        <w:rPr>
          <w:rFonts w:ascii="Times New Roman" w:hAnsi="Times New Roman" w:cs="Times New Roman"/>
          <w:b/>
          <w:bCs/>
          <w:sz w:val="28"/>
          <w:szCs w:val="28"/>
        </w:rPr>
      </w:pPr>
      <w:r w:rsidRPr="00575886">
        <w:rPr>
          <w:rFonts w:ascii="Times New Roman" w:hAnsi="Times New Roman" w:cs="Times New Roman"/>
          <w:b/>
          <w:sz w:val="28"/>
          <w:szCs w:val="28"/>
        </w:rPr>
        <w:t xml:space="preserve">       </w:t>
      </w:r>
      <w:r w:rsidR="00145C2A" w:rsidRPr="00575886">
        <w:rPr>
          <w:rFonts w:ascii="Times New Roman" w:hAnsi="Times New Roman" w:cs="Times New Roman"/>
          <w:b/>
          <w:sz w:val="28"/>
          <w:szCs w:val="28"/>
        </w:rPr>
        <w:t>2</w:t>
      </w:r>
      <w:r w:rsidRPr="00575886">
        <w:rPr>
          <w:rFonts w:ascii="Times New Roman" w:hAnsi="Times New Roman" w:cs="Times New Roman"/>
          <w:b/>
          <w:sz w:val="28"/>
          <w:szCs w:val="28"/>
        </w:rPr>
        <w:t xml:space="preserve">3. </w:t>
      </w:r>
      <w:r w:rsidRPr="00575886">
        <w:rPr>
          <w:rFonts w:ascii="Times New Roman" w:hAnsi="Times New Roman" w:cs="Times New Roman"/>
          <w:b/>
          <w:bCs/>
          <w:sz w:val="28"/>
          <w:szCs w:val="28"/>
        </w:rPr>
        <w:t>Проверка законности, результативности (эффективности и экономности) использования бюджетных средств, выделенных в 2018 году на исполнение непрограммных расходов Министерству строительства и ЖКХ КЧР.</w:t>
      </w:r>
    </w:p>
    <w:p w:rsidR="0070010F" w:rsidRPr="00575886" w:rsidRDefault="003E0EA8" w:rsidP="00145C2A">
      <w:pPr>
        <w:shd w:val="clear" w:color="auto" w:fill="FFFFFF"/>
        <w:spacing w:after="0" w:line="240" w:lineRule="auto"/>
        <w:ind w:firstLine="567"/>
        <w:jc w:val="both"/>
        <w:rPr>
          <w:rFonts w:ascii="Times New Roman" w:hAnsi="Times New Roman" w:cs="Times New Roman"/>
          <w:sz w:val="28"/>
          <w:szCs w:val="28"/>
        </w:rPr>
      </w:pPr>
      <w:r w:rsidRPr="00575886">
        <w:rPr>
          <w:rFonts w:ascii="Times New Roman" w:hAnsi="Times New Roman" w:cs="Times New Roman"/>
          <w:sz w:val="28"/>
          <w:szCs w:val="28"/>
        </w:rPr>
        <w:t xml:space="preserve">         </w:t>
      </w:r>
    </w:p>
    <w:p w:rsidR="003E0EA8" w:rsidRPr="00575886" w:rsidRDefault="003E0EA8" w:rsidP="00145C2A">
      <w:pPr>
        <w:shd w:val="clear" w:color="auto" w:fill="FFFFFF"/>
        <w:spacing w:after="0" w:line="240" w:lineRule="auto"/>
        <w:ind w:firstLine="567"/>
        <w:jc w:val="both"/>
        <w:rPr>
          <w:rStyle w:val="32"/>
          <w:rFonts w:ascii="Times New Roman" w:hAnsi="Times New Roman" w:cs="Times New Roman"/>
          <w:sz w:val="28"/>
          <w:szCs w:val="28"/>
        </w:rPr>
      </w:pPr>
      <w:r w:rsidRPr="00575886">
        <w:rPr>
          <w:rFonts w:ascii="Times New Roman" w:hAnsi="Times New Roman" w:cs="Times New Roman"/>
          <w:sz w:val="28"/>
          <w:szCs w:val="28"/>
        </w:rPr>
        <w:t xml:space="preserve"> </w:t>
      </w:r>
      <w:r w:rsidRPr="00575886">
        <w:rPr>
          <w:rStyle w:val="32"/>
          <w:rFonts w:ascii="Times New Roman" w:hAnsi="Times New Roman" w:cs="Times New Roman"/>
          <w:sz w:val="28"/>
          <w:szCs w:val="28"/>
        </w:rPr>
        <w:t>По результатам проверки направлено:</w:t>
      </w:r>
    </w:p>
    <w:p w:rsidR="003E0EA8" w:rsidRPr="00575886" w:rsidRDefault="003E0EA8" w:rsidP="00145C2A">
      <w:pPr>
        <w:spacing w:after="0" w:line="240" w:lineRule="auto"/>
        <w:ind w:firstLine="567"/>
        <w:jc w:val="both"/>
        <w:rPr>
          <w:rFonts w:ascii="Times New Roman" w:hAnsi="Times New Roman" w:cs="Times New Roman"/>
          <w:bCs/>
          <w:sz w:val="28"/>
          <w:szCs w:val="28"/>
        </w:rPr>
      </w:pPr>
      <w:r w:rsidRPr="00575886">
        <w:rPr>
          <w:rFonts w:ascii="Times New Roman" w:hAnsi="Times New Roman" w:cs="Times New Roman"/>
          <w:spacing w:val="-6"/>
          <w:sz w:val="28"/>
          <w:szCs w:val="28"/>
        </w:rPr>
        <w:t xml:space="preserve">1. Представление Министру </w:t>
      </w:r>
      <w:r w:rsidRPr="00575886">
        <w:rPr>
          <w:rFonts w:ascii="Times New Roman" w:hAnsi="Times New Roman" w:cs="Times New Roman"/>
          <w:bCs/>
          <w:sz w:val="28"/>
          <w:szCs w:val="28"/>
        </w:rPr>
        <w:t>строительства и ЖКХ КЧР.</w:t>
      </w:r>
    </w:p>
    <w:p w:rsidR="0070010F" w:rsidRPr="00575886" w:rsidRDefault="0070010F" w:rsidP="00145C2A">
      <w:pPr>
        <w:spacing w:after="0" w:line="240" w:lineRule="auto"/>
        <w:ind w:firstLine="567"/>
        <w:jc w:val="both"/>
        <w:rPr>
          <w:rFonts w:ascii="Times New Roman" w:hAnsi="Times New Roman" w:cs="Times New Roman"/>
          <w:bCs/>
          <w:sz w:val="28"/>
          <w:szCs w:val="28"/>
        </w:rPr>
      </w:pPr>
    </w:p>
    <w:p w:rsidR="0070010F" w:rsidRPr="00575886" w:rsidRDefault="0070010F" w:rsidP="00145C2A">
      <w:pPr>
        <w:spacing w:after="0" w:line="240" w:lineRule="auto"/>
        <w:ind w:firstLine="567"/>
        <w:jc w:val="both"/>
        <w:rPr>
          <w:rFonts w:ascii="Times New Roman" w:hAnsi="Times New Roman" w:cs="Times New Roman"/>
          <w:bCs/>
          <w:sz w:val="28"/>
          <w:szCs w:val="28"/>
        </w:rPr>
      </w:pPr>
      <w:r w:rsidRPr="00575886">
        <w:rPr>
          <w:rFonts w:ascii="Times New Roman" w:eastAsia="Times New Roman" w:hAnsi="Times New Roman" w:cs="Times New Roman"/>
          <w:sz w:val="28"/>
          <w:szCs w:val="28"/>
          <w:lang w:eastAsia="ru-RU"/>
        </w:rPr>
        <w:t>Меры, принятые по результатам проверки:</w:t>
      </w:r>
    </w:p>
    <w:p w:rsidR="003E0EA8" w:rsidRPr="00575886" w:rsidRDefault="003E0EA8" w:rsidP="00145C2A">
      <w:pPr>
        <w:spacing w:after="0" w:line="240" w:lineRule="auto"/>
        <w:ind w:firstLine="567"/>
        <w:jc w:val="both"/>
        <w:rPr>
          <w:rFonts w:ascii="Times New Roman" w:hAnsi="Times New Roman" w:cs="Times New Roman"/>
          <w:sz w:val="28"/>
          <w:szCs w:val="28"/>
        </w:rPr>
      </w:pPr>
      <w:r w:rsidRPr="00575886">
        <w:rPr>
          <w:rFonts w:ascii="Times New Roman" w:hAnsi="Times New Roman" w:cs="Times New Roman"/>
          <w:sz w:val="28"/>
          <w:szCs w:val="28"/>
        </w:rPr>
        <w:t>Представление исполнено в полном объеме.</w:t>
      </w:r>
    </w:p>
    <w:p w:rsidR="00145C2A" w:rsidRPr="00575886" w:rsidRDefault="00145C2A" w:rsidP="00145C2A">
      <w:pPr>
        <w:spacing w:after="0" w:line="240" w:lineRule="auto"/>
        <w:ind w:firstLine="567"/>
        <w:jc w:val="both"/>
        <w:rPr>
          <w:rFonts w:ascii="Times New Roman" w:hAnsi="Times New Roman" w:cs="Times New Roman"/>
          <w:sz w:val="28"/>
          <w:szCs w:val="28"/>
        </w:rPr>
      </w:pPr>
    </w:p>
    <w:p w:rsidR="003E0EA8" w:rsidRPr="00575886" w:rsidRDefault="00145C2A" w:rsidP="00145C2A">
      <w:pPr>
        <w:spacing w:after="0" w:line="240" w:lineRule="auto"/>
        <w:ind w:firstLine="567"/>
        <w:jc w:val="both"/>
        <w:rPr>
          <w:rFonts w:ascii="Times New Roman" w:hAnsi="Times New Roman" w:cs="Times New Roman"/>
          <w:b/>
          <w:sz w:val="28"/>
          <w:szCs w:val="28"/>
        </w:rPr>
      </w:pPr>
      <w:r w:rsidRPr="00575886">
        <w:rPr>
          <w:rFonts w:ascii="Times New Roman" w:hAnsi="Times New Roman" w:cs="Times New Roman"/>
          <w:b/>
          <w:bCs/>
          <w:sz w:val="28"/>
          <w:szCs w:val="28"/>
        </w:rPr>
        <w:t xml:space="preserve">24. </w:t>
      </w:r>
      <w:r w:rsidR="003E0EA8" w:rsidRPr="00575886">
        <w:rPr>
          <w:rFonts w:ascii="Times New Roman" w:hAnsi="Times New Roman" w:cs="Times New Roman"/>
          <w:b/>
          <w:sz w:val="28"/>
          <w:szCs w:val="28"/>
        </w:rPr>
        <w:t>Проверка законности, результативности (эффективности и экономности) реализации в 2018 году основных мероприятий «Содействие достижению целевых показателей программы в области традиционных подотраслей сельского хозяйства, имеющих существенное значения для региона», «Содействие достижению целевых показателей программы в области животноводства», «Содействие достижению целевых показателей программы в области развития малых форм хозяйствования на селе»   подпрограммы "Развитие подотраслей  агропромышленного комплекса" государственной программы "Развитие сельского хозяйства Карачаево-Черкесской Республики до 2020 года".</w:t>
      </w:r>
    </w:p>
    <w:p w:rsidR="003E0EA8" w:rsidRPr="00575886" w:rsidRDefault="003E0EA8" w:rsidP="00145C2A">
      <w:pPr>
        <w:spacing w:after="0" w:line="240" w:lineRule="auto"/>
        <w:ind w:firstLine="567"/>
        <w:jc w:val="both"/>
        <w:rPr>
          <w:rFonts w:ascii="Times New Roman" w:hAnsi="Times New Roman" w:cs="Times New Roman"/>
          <w:sz w:val="28"/>
          <w:szCs w:val="28"/>
        </w:rPr>
      </w:pPr>
    </w:p>
    <w:p w:rsidR="003E0EA8" w:rsidRPr="00575886" w:rsidRDefault="003E0EA8" w:rsidP="00145C2A">
      <w:pPr>
        <w:shd w:val="clear" w:color="auto" w:fill="FFFFFF"/>
        <w:spacing w:after="0" w:line="240" w:lineRule="auto"/>
        <w:ind w:firstLine="567"/>
        <w:jc w:val="both"/>
        <w:rPr>
          <w:rStyle w:val="32"/>
          <w:rFonts w:ascii="Times New Roman" w:hAnsi="Times New Roman" w:cs="Times New Roman"/>
          <w:sz w:val="28"/>
          <w:szCs w:val="28"/>
        </w:rPr>
      </w:pPr>
      <w:r w:rsidRPr="00575886">
        <w:rPr>
          <w:rFonts w:ascii="Times New Roman" w:hAnsi="Times New Roman" w:cs="Times New Roman"/>
          <w:sz w:val="28"/>
          <w:szCs w:val="28"/>
        </w:rPr>
        <w:t xml:space="preserve">          </w:t>
      </w:r>
      <w:r w:rsidRPr="00575886">
        <w:rPr>
          <w:rStyle w:val="32"/>
          <w:rFonts w:ascii="Times New Roman" w:hAnsi="Times New Roman" w:cs="Times New Roman"/>
          <w:sz w:val="28"/>
          <w:szCs w:val="28"/>
        </w:rPr>
        <w:t>По результатам проверки направлено:</w:t>
      </w:r>
    </w:p>
    <w:p w:rsidR="003E0EA8" w:rsidRPr="00575886" w:rsidRDefault="003E0EA8" w:rsidP="00145C2A">
      <w:pPr>
        <w:spacing w:after="0" w:line="240" w:lineRule="auto"/>
        <w:ind w:firstLine="567"/>
        <w:jc w:val="both"/>
        <w:rPr>
          <w:rFonts w:ascii="Times New Roman" w:hAnsi="Times New Roman" w:cs="Times New Roman"/>
          <w:bCs/>
          <w:sz w:val="28"/>
          <w:szCs w:val="28"/>
        </w:rPr>
      </w:pPr>
      <w:r w:rsidRPr="00575886">
        <w:rPr>
          <w:rFonts w:ascii="Times New Roman" w:hAnsi="Times New Roman" w:cs="Times New Roman"/>
          <w:spacing w:val="-6"/>
          <w:sz w:val="28"/>
          <w:szCs w:val="28"/>
        </w:rPr>
        <w:t xml:space="preserve">1. Представление Министру </w:t>
      </w:r>
      <w:r w:rsidRPr="00575886">
        <w:rPr>
          <w:rFonts w:ascii="Times New Roman" w:hAnsi="Times New Roman" w:cs="Times New Roman"/>
          <w:bCs/>
          <w:sz w:val="28"/>
          <w:szCs w:val="28"/>
        </w:rPr>
        <w:t>сельского хозяйства КЧР.</w:t>
      </w:r>
    </w:p>
    <w:p w:rsidR="003E0EA8" w:rsidRPr="00575886" w:rsidRDefault="003E0EA8" w:rsidP="00145C2A">
      <w:pPr>
        <w:spacing w:after="0" w:line="240" w:lineRule="auto"/>
        <w:ind w:firstLine="567"/>
        <w:jc w:val="both"/>
        <w:rPr>
          <w:rFonts w:ascii="Times New Roman" w:hAnsi="Times New Roman" w:cs="Times New Roman"/>
          <w:sz w:val="28"/>
          <w:szCs w:val="28"/>
        </w:rPr>
      </w:pPr>
    </w:p>
    <w:p w:rsidR="0070010F" w:rsidRPr="00575886" w:rsidRDefault="0070010F" w:rsidP="00145C2A">
      <w:pPr>
        <w:spacing w:after="0" w:line="240" w:lineRule="auto"/>
        <w:ind w:firstLine="567"/>
        <w:jc w:val="both"/>
        <w:rPr>
          <w:rFonts w:ascii="Times New Roman" w:hAnsi="Times New Roman" w:cs="Times New Roman"/>
          <w:sz w:val="28"/>
          <w:szCs w:val="28"/>
        </w:rPr>
      </w:pPr>
      <w:r w:rsidRPr="00575886">
        <w:rPr>
          <w:rFonts w:ascii="Times New Roman" w:eastAsia="Times New Roman" w:hAnsi="Times New Roman" w:cs="Times New Roman"/>
          <w:sz w:val="28"/>
          <w:szCs w:val="28"/>
          <w:lang w:eastAsia="ru-RU"/>
        </w:rPr>
        <w:t>Меры, принятые по результатам проверки:</w:t>
      </w:r>
    </w:p>
    <w:p w:rsidR="003E0EA8" w:rsidRPr="00575886" w:rsidRDefault="003E0EA8" w:rsidP="00145C2A">
      <w:pPr>
        <w:spacing w:after="0" w:line="240" w:lineRule="auto"/>
        <w:ind w:firstLine="567"/>
        <w:jc w:val="both"/>
        <w:rPr>
          <w:rFonts w:ascii="Times New Roman" w:hAnsi="Times New Roman" w:cs="Times New Roman"/>
          <w:sz w:val="28"/>
          <w:szCs w:val="28"/>
        </w:rPr>
      </w:pPr>
      <w:r w:rsidRPr="00575886">
        <w:rPr>
          <w:rFonts w:ascii="Times New Roman" w:hAnsi="Times New Roman" w:cs="Times New Roman"/>
          <w:sz w:val="28"/>
          <w:szCs w:val="28"/>
        </w:rPr>
        <w:t xml:space="preserve">Представление исполнено в полном объеме. </w:t>
      </w:r>
    </w:p>
    <w:p w:rsidR="004B328C" w:rsidRPr="00575886" w:rsidRDefault="00234085" w:rsidP="008E0129">
      <w:pPr>
        <w:pStyle w:val="a3"/>
        <w:spacing w:before="0" w:beforeAutospacing="0" w:after="0" w:afterAutospacing="0"/>
        <w:ind w:firstLine="0"/>
        <w:rPr>
          <w:rFonts w:ascii="Times New Roman" w:hAnsi="Times New Roman" w:cs="Times New Roman"/>
          <w:b/>
          <w:bCs/>
          <w:sz w:val="28"/>
          <w:szCs w:val="28"/>
        </w:rPr>
      </w:pPr>
      <w:r w:rsidRPr="00575886">
        <w:rPr>
          <w:rFonts w:ascii="Times New Roman" w:hAnsi="Times New Roman" w:cs="Times New Roman"/>
          <w:b/>
          <w:bCs/>
          <w:sz w:val="28"/>
          <w:szCs w:val="28"/>
        </w:rPr>
        <w:t xml:space="preserve"> </w:t>
      </w:r>
    </w:p>
    <w:p w:rsidR="004B328C" w:rsidRPr="00575886" w:rsidRDefault="004B328C" w:rsidP="008E0129">
      <w:pPr>
        <w:pStyle w:val="a3"/>
        <w:spacing w:before="0" w:beforeAutospacing="0" w:after="0" w:afterAutospacing="0"/>
        <w:ind w:firstLine="0"/>
        <w:rPr>
          <w:rFonts w:ascii="Times New Roman" w:hAnsi="Times New Roman" w:cs="Times New Roman"/>
          <w:b/>
          <w:bCs/>
          <w:sz w:val="28"/>
          <w:szCs w:val="28"/>
        </w:rPr>
      </w:pPr>
    </w:p>
    <w:p w:rsidR="00AD2688" w:rsidRPr="00575886" w:rsidRDefault="00AD2688" w:rsidP="008E0129">
      <w:pPr>
        <w:pStyle w:val="a3"/>
        <w:spacing w:before="0" w:beforeAutospacing="0" w:after="0" w:afterAutospacing="0"/>
        <w:ind w:firstLine="0"/>
        <w:rPr>
          <w:rFonts w:ascii="Times New Roman" w:hAnsi="Times New Roman" w:cs="Times New Roman"/>
          <w:b/>
          <w:bCs/>
          <w:sz w:val="28"/>
          <w:szCs w:val="28"/>
        </w:rPr>
      </w:pPr>
      <w:r w:rsidRPr="00575886">
        <w:rPr>
          <w:rFonts w:ascii="Times New Roman" w:hAnsi="Times New Roman" w:cs="Times New Roman"/>
          <w:b/>
          <w:bCs/>
          <w:sz w:val="28"/>
          <w:szCs w:val="28"/>
        </w:rPr>
        <w:t xml:space="preserve">Начальник Управления делами </w:t>
      </w:r>
    </w:p>
    <w:p w:rsidR="00AD2688" w:rsidRPr="00575886" w:rsidRDefault="00AD2688" w:rsidP="008E0129">
      <w:pPr>
        <w:pStyle w:val="a3"/>
        <w:spacing w:before="0" w:beforeAutospacing="0" w:after="0" w:afterAutospacing="0"/>
        <w:ind w:firstLine="0"/>
        <w:rPr>
          <w:rFonts w:ascii="Times New Roman" w:hAnsi="Times New Roman" w:cs="Times New Roman"/>
          <w:b/>
          <w:bCs/>
          <w:sz w:val="28"/>
          <w:szCs w:val="28"/>
        </w:rPr>
      </w:pPr>
      <w:r w:rsidRPr="00575886">
        <w:rPr>
          <w:rFonts w:ascii="Times New Roman" w:hAnsi="Times New Roman" w:cs="Times New Roman"/>
          <w:b/>
          <w:bCs/>
          <w:sz w:val="28"/>
          <w:szCs w:val="28"/>
        </w:rPr>
        <w:t>Контрольно-счетной палаты КЧР                                            А.С. Боташев</w:t>
      </w:r>
    </w:p>
    <w:p w:rsidR="00AD2688" w:rsidRPr="00575886" w:rsidRDefault="00AD2688" w:rsidP="00F777D6">
      <w:pPr>
        <w:widowControl w:val="0"/>
        <w:spacing w:after="0" w:line="240" w:lineRule="auto"/>
        <w:ind w:left="5245"/>
        <w:rPr>
          <w:rFonts w:ascii="Times New Roman" w:hAnsi="Times New Roman" w:cs="Times New Roman"/>
          <w:b/>
          <w:bCs/>
        </w:rPr>
      </w:pPr>
    </w:p>
    <w:p w:rsidR="00DA7176" w:rsidRPr="00575886" w:rsidRDefault="00DA7176" w:rsidP="00F777D6">
      <w:pPr>
        <w:widowControl w:val="0"/>
        <w:spacing w:after="0" w:line="240" w:lineRule="auto"/>
        <w:ind w:left="5245"/>
        <w:rPr>
          <w:rFonts w:ascii="Times New Roman" w:hAnsi="Times New Roman" w:cs="Times New Roman"/>
          <w:b/>
          <w:bCs/>
          <w:sz w:val="28"/>
          <w:szCs w:val="28"/>
        </w:rPr>
      </w:pPr>
    </w:p>
    <w:p w:rsidR="00234085" w:rsidRPr="00575886" w:rsidRDefault="00234085" w:rsidP="00F777D6">
      <w:pPr>
        <w:widowControl w:val="0"/>
        <w:spacing w:after="0" w:line="240" w:lineRule="auto"/>
        <w:ind w:left="5245"/>
        <w:rPr>
          <w:rFonts w:ascii="Times New Roman" w:hAnsi="Times New Roman" w:cs="Times New Roman"/>
          <w:b/>
          <w:bCs/>
          <w:sz w:val="28"/>
          <w:szCs w:val="28"/>
        </w:rPr>
      </w:pPr>
    </w:p>
    <w:p w:rsidR="00234085" w:rsidRPr="00575886" w:rsidRDefault="00234085" w:rsidP="00F777D6">
      <w:pPr>
        <w:widowControl w:val="0"/>
        <w:spacing w:after="0" w:line="240" w:lineRule="auto"/>
        <w:ind w:left="5245"/>
        <w:rPr>
          <w:rFonts w:ascii="Times New Roman" w:hAnsi="Times New Roman" w:cs="Times New Roman"/>
          <w:b/>
          <w:bCs/>
          <w:sz w:val="28"/>
          <w:szCs w:val="28"/>
        </w:rPr>
      </w:pPr>
    </w:p>
    <w:p w:rsidR="00BC5882" w:rsidRPr="00575886" w:rsidRDefault="00BC5882" w:rsidP="00F777D6">
      <w:pPr>
        <w:widowControl w:val="0"/>
        <w:spacing w:after="0" w:line="240" w:lineRule="auto"/>
        <w:ind w:left="5245"/>
        <w:rPr>
          <w:rFonts w:ascii="Times New Roman" w:hAnsi="Times New Roman" w:cs="Times New Roman"/>
          <w:b/>
          <w:bCs/>
          <w:sz w:val="28"/>
          <w:szCs w:val="28"/>
        </w:rPr>
      </w:pPr>
    </w:p>
    <w:p w:rsidR="00BC5882" w:rsidRPr="00575886" w:rsidRDefault="00BC5882" w:rsidP="00F777D6">
      <w:pPr>
        <w:widowControl w:val="0"/>
        <w:spacing w:after="0" w:line="240" w:lineRule="auto"/>
        <w:ind w:left="5245"/>
        <w:rPr>
          <w:rFonts w:ascii="Times New Roman" w:hAnsi="Times New Roman" w:cs="Times New Roman"/>
          <w:b/>
          <w:bCs/>
          <w:sz w:val="28"/>
          <w:szCs w:val="28"/>
        </w:rPr>
      </w:pPr>
    </w:p>
    <w:p w:rsidR="00BC5882" w:rsidRPr="00575886" w:rsidRDefault="00BC5882" w:rsidP="00F777D6">
      <w:pPr>
        <w:widowControl w:val="0"/>
        <w:spacing w:after="0" w:line="240" w:lineRule="auto"/>
        <w:ind w:left="5245"/>
        <w:rPr>
          <w:rFonts w:ascii="Times New Roman" w:hAnsi="Times New Roman" w:cs="Times New Roman"/>
          <w:b/>
          <w:bCs/>
          <w:sz w:val="28"/>
          <w:szCs w:val="28"/>
        </w:rPr>
      </w:pPr>
    </w:p>
    <w:p w:rsidR="00BC5882" w:rsidRPr="00575886" w:rsidRDefault="00BC5882" w:rsidP="00F777D6">
      <w:pPr>
        <w:widowControl w:val="0"/>
        <w:spacing w:after="0" w:line="240" w:lineRule="auto"/>
        <w:ind w:left="5245"/>
        <w:rPr>
          <w:rFonts w:ascii="Times New Roman" w:hAnsi="Times New Roman" w:cs="Times New Roman"/>
          <w:b/>
          <w:bCs/>
          <w:sz w:val="28"/>
          <w:szCs w:val="28"/>
        </w:rPr>
      </w:pPr>
    </w:p>
    <w:p w:rsidR="00BC5882" w:rsidRPr="00575886" w:rsidRDefault="00BC5882" w:rsidP="00F777D6">
      <w:pPr>
        <w:widowControl w:val="0"/>
        <w:spacing w:after="0" w:line="240" w:lineRule="auto"/>
        <w:ind w:left="5245"/>
        <w:rPr>
          <w:rFonts w:ascii="Times New Roman" w:hAnsi="Times New Roman" w:cs="Times New Roman"/>
          <w:b/>
          <w:bCs/>
          <w:sz w:val="28"/>
          <w:szCs w:val="28"/>
        </w:rPr>
      </w:pPr>
    </w:p>
    <w:p w:rsidR="00BC5882" w:rsidRPr="00575886" w:rsidRDefault="00BC5882" w:rsidP="00F777D6">
      <w:pPr>
        <w:widowControl w:val="0"/>
        <w:spacing w:after="0" w:line="240" w:lineRule="auto"/>
        <w:ind w:left="5245"/>
        <w:rPr>
          <w:rFonts w:ascii="Times New Roman" w:hAnsi="Times New Roman" w:cs="Times New Roman"/>
          <w:b/>
          <w:bCs/>
          <w:sz w:val="28"/>
          <w:szCs w:val="28"/>
        </w:rPr>
      </w:pPr>
    </w:p>
    <w:p w:rsidR="00BC5882" w:rsidRPr="00575886" w:rsidRDefault="00BC5882" w:rsidP="00F777D6">
      <w:pPr>
        <w:widowControl w:val="0"/>
        <w:spacing w:after="0" w:line="240" w:lineRule="auto"/>
        <w:ind w:left="5245"/>
        <w:rPr>
          <w:rFonts w:ascii="Times New Roman" w:hAnsi="Times New Roman" w:cs="Times New Roman"/>
          <w:b/>
          <w:bCs/>
          <w:sz w:val="28"/>
          <w:szCs w:val="28"/>
        </w:rPr>
      </w:pPr>
    </w:p>
    <w:p w:rsidR="00BC5882" w:rsidRPr="00575886" w:rsidRDefault="00BC5882" w:rsidP="00F777D6">
      <w:pPr>
        <w:widowControl w:val="0"/>
        <w:spacing w:after="0" w:line="240" w:lineRule="auto"/>
        <w:ind w:left="5245"/>
        <w:rPr>
          <w:rFonts w:ascii="Times New Roman" w:hAnsi="Times New Roman" w:cs="Times New Roman"/>
          <w:b/>
          <w:bCs/>
          <w:sz w:val="28"/>
          <w:szCs w:val="28"/>
        </w:rPr>
      </w:pPr>
    </w:p>
    <w:p w:rsidR="00BC5882" w:rsidRPr="00575886" w:rsidRDefault="00BC5882" w:rsidP="00F777D6">
      <w:pPr>
        <w:widowControl w:val="0"/>
        <w:spacing w:after="0" w:line="240" w:lineRule="auto"/>
        <w:ind w:left="5245"/>
        <w:rPr>
          <w:rFonts w:ascii="Times New Roman" w:hAnsi="Times New Roman" w:cs="Times New Roman"/>
          <w:b/>
          <w:bCs/>
          <w:sz w:val="28"/>
          <w:szCs w:val="28"/>
        </w:rPr>
      </w:pPr>
    </w:p>
    <w:p w:rsidR="00BC5882" w:rsidRPr="00575886" w:rsidRDefault="00BC5882" w:rsidP="00F777D6">
      <w:pPr>
        <w:widowControl w:val="0"/>
        <w:spacing w:after="0" w:line="240" w:lineRule="auto"/>
        <w:ind w:left="5245"/>
        <w:rPr>
          <w:rFonts w:ascii="Times New Roman" w:hAnsi="Times New Roman" w:cs="Times New Roman"/>
          <w:b/>
          <w:bCs/>
          <w:sz w:val="28"/>
          <w:szCs w:val="28"/>
        </w:rPr>
      </w:pPr>
    </w:p>
    <w:p w:rsidR="00BC5882" w:rsidRPr="00575886" w:rsidRDefault="00BC5882" w:rsidP="00F777D6">
      <w:pPr>
        <w:widowControl w:val="0"/>
        <w:spacing w:after="0" w:line="240" w:lineRule="auto"/>
        <w:ind w:left="5245"/>
        <w:rPr>
          <w:rFonts w:ascii="Times New Roman" w:hAnsi="Times New Roman" w:cs="Times New Roman"/>
          <w:b/>
          <w:bCs/>
          <w:sz w:val="28"/>
          <w:szCs w:val="28"/>
        </w:rPr>
      </w:pPr>
    </w:p>
    <w:p w:rsidR="00BC5882" w:rsidRPr="00575886" w:rsidRDefault="00BC5882" w:rsidP="00F777D6">
      <w:pPr>
        <w:widowControl w:val="0"/>
        <w:spacing w:after="0" w:line="240" w:lineRule="auto"/>
        <w:ind w:left="5245"/>
        <w:rPr>
          <w:rFonts w:ascii="Times New Roman" w:hAnsi="Times New Roman" w:cs="Times New Roman"/>
          <w:b/>
          <w:bCs/>
          <w:sz w:val="28"/>
          <w:szCs w:val="28"/>
        </w:rPr>
      </w:pPr>
    </w:p>
    <w:p w:rsidR="00AD2688" w:rsidRPr="00575886" w:rsidRDefault="00AD2688" w:rsidP="00F777D6">
      <w:pPr>
        <w:widowControl w:val="0"/>
        <w:spacing w:after="0" w:line="240" w:lineRule="auto"/>
        <w:ind w:left="5245"/>
        <w:rPr>
          <w:rFonts w:ascii="Times New Roman" w:hAnsi="Times New Roman" w:cs="Times New Roman"/>
          <w:b/>
          <w:bCs/>
          <w:sz w:val="28"/>
          <w:szCs w:val="28"/>
        </w:rPr>
      </w:pPr>
      <w:r w:rsidRPr="00575886">
        <w:rPr>
          <w:rFonts w:ascii="Times New Roman" w:hAnsi="Times New Roman" w:cs="Times New Roman"/>
          <w:b/>
          <w:bCs/>
          <w:sz w:val="28"/>
          <w:szCs w:val="28"/>
        </w:rPr>
        <w:t>Приложение 2</w:t>
      </w:r>
    </w:p>
    <w:p w:rsidR="00AD2688" w:rsidRPr="00575886" w:rsidRDefault="00AD2688" w:rsidP="00F777D6">
      <w:pPr>
        <w:widowControl w:val="0"/>
        <w:spacing w:after="0" w:line="240" w:lineRule="auto"/>
        <w:ind w:left="5245"/>
        <w:rPr>
          <w:rFonts w:ascii="Times New Roman" w:hAnsi="Times New Roman" w:cs="Times New Roman"/>
          <w:b/>
          <w:bCs/>
          <w:sz w:val="28"/>
          <w:szCs w:val="28"/>
        </w:rPr>
      </w:pPr>
      <w:r w:rsidRPr="00575886">
        <w:rPr>
          <w:rFonts w:ascii="Times New Roman" w:hAnsi="Times New Roman" w:cs="Times New Roman"/>
          <w:b/>
          <w:bCs/>
          <w:sz w:val="28"/>
          <w:szCs w:val="28"/>
        </w:rPr>
        <w:t xml:space="preserve">к Отчету о работе Контрольно-счетной палаты КЧР </w:t>
      </w:r>
      <w:r w:rsidR="00984434" w:rsidRPr="00575886">
        <w:rPr>
          <w:rFonts w:ascii="Times New Roman" w:hAnsi="Times New Roman" w:cs="Times New Roman"/>
          <w:b/>
          <w:bCs/>
          <w:sz w:val="28"/>
          <w:szCs w:val="28"/>
        </w:rPr>
        <w:t xml:space="preserve">за </w:t>
      </w:r>
      <w:r w:rsidR="00F20D3C" w:rsidRPr="00575886">
        <w:rPr>
          <w:rFonts w:ascii="Times New Roman" w:hAnsi="Times New Roman" w:cs="Times New Roman"/>
          <w:b/>
          <w:bCs/>
          <w:sz w:val="28"/>
          <w:szCs w:val="28"/>
        </w:rPr>
        <w:t>9 месяцев</w:t>
      </w:r>
      <w:r w:rsidR="004260CE" w:rsidRPr="00575886">
        <w:rPr>
          <w:rFonts w:ascii="Times New Roman" w:hAnsi="Times New Roman" w:cs="Times New Roman"/>
          <w:b/>
          <w:bCs/>
          <w:sz w:val="28"/>
          <w:szCs w:val="28"/>
        </w:rPr>
        <w:t xml:space="preserve"> </w:t>
      </w:r>
      <w:r w:rsidR="00984434" w:rsidRPr="00575886">
        <w:rPr>
          <w:rFonts w:ascii="Times New Roman" w:hAnsi="Times New Roman" w:cs="Times New Roman"/>
          <w:b/>
          <w:bCs/>
          <w:sz w:val="28"/>
          <w:szCs w:val="28"/>
        </w:rPr>
        <w:t>2019 года</w:t>
      </w:r>
    </w:p>
    <w:p w:rsidR="00AD2688" w:rsidRPr="00575886" w:rsidRDefault="00AD2688" w:rsidP="00F777D6">
      <w:pPr>
        <w:widowControl w:val="0"/>
        <w:spacing w:after="0" w:line="240" w:lineRule="auto"/>
        <w:rPr>
          <w:rFonts w:ascii="Times New Roman" w:hAnsi="Times New Roman" w:cs="Times New Roman"/>
          <w:b/>
          <w:bCs/>
        </w:rPr>
      </w:pPr>
    </w:p>
    <w:p w:rsidR="00AD2688" w:rsidRPr="00575886" w:rsidRDefault="00AD2688" w:rsidP="00F777D6">
      <w:pPr>
        <w:widowControl w:val="0"/>
        <w:tabs>
          <w:tab w:val="left" w:pos="0"/>
          <w:tab w:val="left" w:pos="3615"/>
        </w:tabs>
        <w:spacing w:after="0" w:line="240" w:lineRule="auto"/>
        <w:jc w:val="center"/>
        <w:rPr>
          <w:rFonts w:ascii="Times New Roman" w:hAnsi="Times New Roman" w:cs="Times New Roman"/>
          <w:b/>
          <w:bCs/>
          <w:sz w:val="28"/>
          <w:szCs w:val="28"/>
        </w:rPr>
      </w:pPr>
      <w:r w:rsidRPr="00575886">
        <w:rPr>
          <w:rFonts w:ascii="Times New Roman" w:hAnsi="Times New Roman" w:cs="Times New Roman"/>
          <w:b/>
          <w:bCs/>
          <w:sz w:val="28"/>
          <w:szCs w:val="28"/>
        </w:rPr>
        <w:t>Перечень экспертно-аналитических мероприятий, проведенных</w:t>
      </w:r>
    </w:p>
    <w:p w:rsidR="00AD2688" w:rsidRPr="00575886" w:rsidRDefault="00AD2688" w:rsidP="00F777D6">
      <w:pPr>
        <w:widowControl w:val="0"/>
        <w:spacing w:after="0" w:line="240" w:lineRule="auto"/>
        <w:jc w:val="center"/>
        <w:rPr>
          <w:rFonts w:ascii="Times New Roman" w:hAnsi="Times New Roman" w:cs="Times New Roman"/>
          <w:b/>
          <w:bCs/>
          <w:sz w:val="28"/>
          <w:szCs w:val="28"/>
        </w:rPr>
      </w:pPr>
      <w:r w:rsidRPr="00575886">
        <w:rPr>
          <w:rFonts w:ascii="Times New Roman" w:hAnsi="Times New Roman" w:cs="Times New Roman"/>
          <w:b/>
          <w:bCs/>
          <w:sz w:val="28"/>
          <w:szCs w:val="28"/>
        </w:rPr>
        <w:t xml:space="preserve">Контрольно-счетной палаты </w:t>
      </w:r>
      <w:r w:rsidR="00F20D3C" w:rsidRPr="00575886">
        <w:rPr>
          <w:rFonts w:ascii="Times New Roman" w:hAnsi="Times New Roman" w:cs="Times New Roman"/>
          <w:b/>
          <w:bCs/>
          <w:sz w:val="28"/>
          <w:szCs w:val="28"/>
        </w:rPr>
        <w:t>за 9 месяцев</w:t>
      </w:r>
      <w:r w:rsidR="004260CE" w:rsidRPr="00575886">
        <w:rPr>
          <w:rFonts w:ascii="Times New Roman" w:hAnsi="Times New Roman" w:cs="Times New Roman"/>
          <w:b/>
          <w:bCs/>
          <w:sz w:val="28"/>
          <w:szCs w:val="28"/>
        </w:rPr>
        <w:t xml:space="preserve">  </w:t>
      </w:r>
      <w:r w:rsidR="00984434" w:rsidRPr="00575886">
        <w:rPr>
          <w:rFonts w:ascii="Times New Roman" w:hAnsi="Times New Roman" w:cs="Times New Roman"/>
          <w:b/>
          <w:bCs/>
          <w:sz w:val="28"/>
          <w:szCs w:val="28"/>
        </w:rPr>
        <w:t>2019 года</w:t>
      </w:r>
    </w:p>
    <w:p w:rsidR="006A2BFC" w:rsidRPr="00575886" w:rsidRDefault="006A2BFC" w:rsidP="00F777D6">
      <w:pPr>
        <w:widowControl w:val="0"/>
        <w:spacing w:after="0" w:line="240" w:lineRule="auto"/>
        <w:jc w:val="center"/>
        <w:rPr>
          <w:rFonts w:ascii="Times New Roman" w:hAnsi="Times New Roman" w:cs="Times New Roman"/>
          <w:b/>
          <w:bCs/>
          <w:sz w:val="28"/>
          <w:szCs w:val="28"/>
        </w:rPr>
      </w:pPr>
    </w:p>
    <w:p w:rsidR="002F049F" w:rsidRPr="00575886" w:rsidRDefault="002F049F" w:rsidP="006A2BFC">
      <w:pPr>
        <w:pStyle w:val="a3"/>
        <w:spacing w:before="0" w:beforeAutospacing="0" w:after="0" w:afterAutospacing="0"/>
        <w:ind w:firstLine="284"/>
        <w:rPr>
          <w:rFonts w:ascii="Times New Roman" w:hAnsi="Times New Roman" w:cs="Times New Roman"/>
          <w:sz w:val="28"/>
          <w:szCs w:val="28"/>
        </w:rPr>
      </w:pPr>
      <w:r w:rsidRPr="00575886">
        <w:rPr>
          <w:rFonts w:ascii="Times New Roman" w:hAnsi="Times New Roman" w:cs="Times New Roman"/>
          <w:sz w:val="28"/>
          <w:szCs w:val="28"/>
        </w:rPr>
        <w:t>1. Заключение на проект закона Карачаево-Черкесской Республики «О внесении изменений в Закон Карачаево-Черкесской Республики «О республиканском бюджете Карачаево-Черкесской Республики на 2018 год и на плановый период 2019 и 2020 годов». Охвачено средств 100000,0 тыс. рублей (вход. от 10.12.2018 года № 04/1767 исх. от 11.01.2019 года. № 6) Замечаний - 2.</w:t>
      </w:r>
    </w:p>
    <w:p w:rsidR="006A2BFC" w:rsidRPr="00575886" w:rsidRDefault="006A2BFC" w:rsidP="006A2BFC">
      <w:pPr>
        <w:pStyle w:val="a3"/>
        <w:spacing w:before="0" w:beforeAutospacing="0" w:after="0" w:afterAutospacing="0"/>
        <w:ind w:firstLine="284"/>
        <w:rPr>
          <w:rFonts w:ascii="Times New Roman" w:hAnsi="Times New Roman" w:cs="Times New Roman"/>
          <w:sz w:val="28"/>
          <w:szCs w:val="28"/>
        </w:rPr>
      </w:pPr>
    </w:p>
    <w:p w:rsidR="002F049F" w:rsidRPr="00575886" w:rsidRDefault="002F049F" w:rsidP="006A2BFC">
      <w:pPr>
        <w:pStyle w:val="a3"/>
        <w:spacing w:before="0" w:beforeAutospacing="0" w:after="0" w:afterAutospacing="0"/>
        <w:ind w:firstLine="284"/>
        <w:rPr>
          <w:rFonts w:ascii="Times New Roman" w:hAnsi="Times New Roman" w:cs="Times New Roman"/>
          <w:sz w:val="28"/>
          <w:szCs w:val="28"/>
        </w:rPr>
      </w:pPr>
      <w:r w:rsidRPr="00575886">
        <w:rPr>
          <w:rFonts w:ascii="Times New Roman" w:hAnsi="Times New Roman" w:cs="Times New Roman"/>
          <w:sz w:val="28"/>
          <w:szCs w:val="28"/>
        </w:rPr>
        <w:t>2.  Заключение на проект закона Карачаево-Черкесской Республики № 208-</w:t>
      </w:r>
      <w:r w:rsidRPr="00575886">
        <w:rPr>
          <w:rFonts w:ascii="Times New Roman" w:hAnsi="Times New Roman" w:cs="Times New Roman"/>
          <w:sz w:val="28"/>
          <w:szCs w:val="28"/>
          <w:lang w:val="en-US"/>
        </w:rPr>
        <w:t>V</w:t>
      </w:r>
      <w:r w:rsidRPr="00575886">
        <w:rPr>
          <w:rFonts w:ascii="Times New Roman" w:hAnsi="Times New Roman" w:cs="Times New Roman"/>
          <w:sz w:val="28"/>
          <w:szCs w:val="28"/>
        </w:rPr>
        <w:t xml:space="preserve"> «О внесении изменений в Закон Карачаево-Черкесской Республики «О республиканском бюджете Карачаево-Черкесской Республики на 2018 год и на плановый период 2019 и 2020 годов». Охвачено средств 190974,5 тыс. рублей (вход. от 26.12.2018 года №04/</w:t>
      </w:r>
      <w:r w:rsidR="006A2BFC" w:rsidRPr="00575886">
        <w:rPr>
          <w:rFonts w:ascii="Times New Roman" w:hAnsi="Times New Roman" w:cs="Times New Roman"/>
          <w:sz w:val="28"/>
          <w:szCs w:val="28"/>
        </w:rPr>
        <w:t>1889 исх. от 24.01.2019 года. №</w:t>
      </w:r>
      <w:r w:rsidRPr="00575886">
        <w:rPr>
          <w:rFonts w:ascii="Times New Roman" w:hAnsi="Times New Roman" w:cs="Times New Roman"/>
          <w:sz w:val="28"/>
          <w:szCs w:val="28"/>
        </w:rPr>
        <w:t>29)</w:t>
      </w:r>
      <w:r w:rsidR="006A2BFC" w:rsidRPr="00575886">
        <w:rPr>
          <w:rFonts w:ascii="Times New Roman" w:hAnsi="Times New Roman" w:cs="Times New Roman"/>
          <w:sz w:val="28"/>
          <w:szCs w:val="28"/>
        </w:rPr>
        <w:t>.</w:t>
      </w:r>
      <w:r w:rsidRPr="00575886">
        <w:rPr>
          <w:rFonts w:ascii="Times New Roman" w:hAnsi="Times New Roman" w:cs="Times New Roman"/>
          <w:sz w:val="28"/>
          <w:szCs w:val="28"/>
        </w:rPr>
        <w:t xml:space="preserve"> Замечаний- 2.</w:t>
      </w:r>
    </w:p>
    <w:p w:rsidR="006A2BFC" w:rsidRPr="00575886" w:rsidRDefault="006A2BFC" w:rsidP="006A2BFC">
      <w:pPr>
        <w:pStyle w:val="a3"/>
        <w:spacing w:before="0" w:beforeAutospacing="0" w:after="0" w:afterAutospacing="0"/>
        <w:ind w:firstLine="284"/>
        <w:rPr>
          <w:rFonts w:ascii="Times New Roman" w:hAnsi="Times New Roman" w:cs="Times New Roman"/>
          <w:sz w:val="28"/>
          <w:szCs w:val="28"/>
        </w:rPr>
      </w:pPr>
    </w:p>
    <w:p w:rsidR="002F049F" w:rsidRPr="00575886" w:rsidRDefault="002F049F" w:rsidP="006A2BFC">
      <w:pPr>
        <w:pStyle w:val="a3"/>
        <w:spacing w:before="0" w:beforeAutospacing="0" w:after="0" w:afterAutospacing="0"/>
        <w:ind w:firstLine="284"/>
        <w:rPr>
          <w:rFonts w:ascii="Times New Roman" w:hAnsi="Times New Roman" w:cs="Times New Roman"/>
          <w:sz w:val="28"/>
          <w:szCs w:val="28"/>
        </w:rPr>
      </w:pPr>
      <w:r w:rsidRPr="00575886">
        <w:rPr>
          <w:rFonts w:ascii="Times New Roman" w:hAnsi="Times New Roman" w:cs="Times New Roman"/>
          <w:sz w:val="28"/>
          <w:szCs w:val="28"/>
        </w:rPr>
        <w:t>3.  Заключение на проект закона Карачаево-Черкесской Республики № 212-</w:t>
      </w:r>
      <w:r w:rsidRPr="00575886">
        <w:rPr>
          <w:rFonts w:ascii="Times New Roman" w:hAnsi="Times New Roman" w:cs="Times New Roman"/>
          <w:sz w:val="28"/>
          <w:szCs w:val="28"/>
          <w:lang w:val="en-US"/>
        </w:rPr>
        <w:t>V</w:t>
      </w:r>
      <w:r w:rsidRPr="00575886">
        <w:rPr>
          <w:rFonts w:ascii="Times New Roman" w:hAnsi="Times New Roman" w:cs="Times New Roman"/>
          <w:sz w:val="28"/>
          <w:szCs w:val="28"/>
        </w:rPr>
        <w:t xml:space="preserve"> «О внесении изменений в статью 1 Закона Карачаево-Черкесской Республики «Об утверждении методики распределения субвенций бюджетам муниципальных образований Карачаево-Черкесской Республики из республиканского бюджета, предоставляемых за счет субвенций Карачаево-Черкесской Республики из федерального бюджета на осуществление государственных полномочий Российской Федерации по первичному воинскому учету на территориях, где отсутствуют военные комиссариаты» (вход. от 27.02.2019 года. № 04/182 исх. от 12.03.2019 года. № 100). </w:t>
      </w:r>
    </w:p>
    <w:p w:rsidR="006A2BFC" w:rsidRPr="00575886" w:rsidRDefault="006A2BFC" w:rsidP="006A2BFC">
      <w:pPr>
        <w:pStyle w:val="a3"/>
        <w:spacing w:before="0" w:beforeAutospacing="0" w:after="0" w:afterAutospacing="0"/>
        <w:ind w:firstLine="284"/>
        <w:rPr>
          <w:rFonts w:ascii="Times New Roman" w:hAnsi="Times New Roman" w:cs="Times New Roman"/>
          <w:sz w:val="28"/>
          <w:szCs w:val="28"/>
        </w:rPr>
      </w:pPr>
    </w:p>
    <w:p w:rsidR="002F049F" w:rsidRPr="00575886" w:rsidRDefault="002F049F" w:rsidP="006A2BFC">
      <w:pPr>
        <w:spacing w:after="0" w:line="240" w:lineRule="auto"/>
        <w:ind w:firstLine="284"/>
        <w:jc w:val="both"/>
        <w:rPr>
          <w:rFonts w:ascii="Times New Roman" w:hAnsi="Times New Roman" w:cs="Times New Roman"/>
          <w:sz w:val="28"/>
          <w:szCs w:val="28"/>
        </w:rPr>
      </w:pPr>
      <w:r w:rsidRPr="00575886">
        <w:rPr>
          <w:rFonts w:ascii="Times New Roman" w:hAnsi="Times New Roman" w:cs="Times New Roman"/>
          <w:sz w:val="28"/>
          <w:szCs w:val="28"/>
        </w:rPr>
        <w:t>4.  Заключение на проект закона Карачаево-Черкесской Республики №215-</w:t>
      </w:r>
      <w:r w:rsidRPr="00575886">
        <w:rPr>
          <w:rFonts w:ascii="Times New Roman" w:hAnsi="Times New Roman" w:cs="Times New Roman"/>
          <w:sz w:val="28"/>
          <w:szCs w:val="28"/>
          <w:lang w:val="en-US"/>
        </w:rPr>
        <w:t>V</w:t>
      </w:r>
      <w:r w:rsidRPr="00575886">
        <w:rPr>
          <w:rFonts w:ascii="Times New Roman" w:hAnsi="Times New Roman" w:cs="Times New Roman"/>
          <w:sz w:val="28"/>
          <w:szCs w:val="28"/>
        </w:rPr>
        <w:t xml:space="preserve"> «О внесении изменения в статью 2 Закона Карачаево-Черкесской Республики «О транспортном налоге на территории Карачаево-Черкесской Республики» (вход. от 27.02.2019 года. № 04/199 исх. от 12.03.2019 года. № 99). </w:t>
      </w:r>
    </w:p>
    <w:p w:rsidR="002F049F" w:rsidRPr="00575886" w:rsidRDefault="002F049F" w:rsidP="006A2BFC">
      <w:pPr>
        <w:spacing w:after="0" w:line="240" w:lineRule="auto"/>
        <w:ind w:firstLine="284"/>
        <w:jc w:val="both"/>
        <w:rPr>
          <w:rFonts w:ascii="Times New Roman" w:hAnsi="Times New Roman" w:cs="Times New Roman"/>
          <w:sz w:val="28"/>
          <w:szCs w:val="28"/>
        </w:rPr>
      </w:pPr>
    </w:p>
    <w:p w:rsidR="002F049F" w:rsidRPr="00575886" w:rsidRDefault="002F049F" w:rsidP="006A2BFC">
      <w:pPr>
        <w:spacing w:after="0" w:line="240" w:lineRule="auto"/>
        <w:ind w:firstLine="284"/>
        <w:jc w:val="both"/>
        <w:rPr>
          <w:rFonts w:ascii="Times New Roman" w:hAnsi="Times New Roman" w:cs="Times New Roman"/>
          <w:sz w:val="28"/>
          <w:szCs w:val="28"/>
        </w:rPr>
      </w:pPr>
      <w:r w:rsidRPr="00575886">
        <w:rPr>
          <w:rFonts w:ascii="Times New Roman" w:hAnsi="Times New Roman" w:cs="Times New Roman"/>
          <w:sz w:val="28"/>
          <w:szCs w:val="28"/>
        </w:rPr>
        <w:t>5.  Заключение на проект закона Карачаево-Черкесской Республики №227-</w:t>
      </w:r>
      <w:r w:rsidRPr="00575886">
        <w:rPr>
          <w:rFonts w:ascii="Times New Roman" w:hAnsi="Times New Roman" w:cs="Times New Roman"/>
          <w:sz w:val="28"/>
          <w:szCs w:val="28"/>
          <w:lang w:val="en-US"/>
        </w:rPr>
        <w:t>V</w:t>
      </w:r>
      <w:r w:rsidRPr="00575886">
        <w:rPr>
          <w:rFonts w:ascii="Times New Roman" w:hAnsi="Times New Roman" w:cs="Times New Roman"/>
          <w:sz w:val="28"/>
          <w:szCs w:val="28"/>
        </w:rPr>
        <w:t xml:space="preserve"> «О внесении изменения в статью 1 и 4 Закона Карачаево-Черкесской Республики «О налоге на имущество организаций» (вход. от 25.03.2019 года. № 04/323 исх. от 27.03.2019 года. № 125). Замечаний-2.</w:t>
      </w:r>
    </w:p>
    <w:p w:rsidR="006A2BFC" w:rsidRPr="00575886" w:rsidRDefault="006A2BFC" w:rsidP="006A2BFC">
      <w:pPr>
        <w:spacing w:after="0" w:line="240" w:lineRule="auto"/>
        <w:ind w:firstLine="284"/>
        <w:jc w:val="both"/>
        <w:rPr>
          <w:rFonts w:ascii="Times New Roman" w:hAnsi="Times New Roman" w:cs="Times New Roman"/>
          <w:sz w:val="28"/>
          <w:szCs w:val="28"/>
        </w:rPr>
      </w:pPr>
    </w:p>
    <w:p w:rsidR="002F049F" w:rsidRPr="00575886" w:rsidRDefault="002F049F" w:rsidP="006A2BFC">
      <w:pPr>
        <w:spacing w:after="0" w:line="240" w:lineRule="auto"/>
        <w:ind w:firstLine="284"/>
        <w:jc w:val="both"/>
        <w:rPr>
          <w:rFonts w:ascii="Times New Roman" w:hAnsi="Times New Roman" w:cs="Times New Roman"/>
          <w:sz w:val="28"/>
          <w:szCs w:val="28"/>
        </w:rPr>
      </w:pPr>
      <w:r w:rsidRPr="00575886">
        <w:rPr>
          <w:rFonts w:ascii="Times New Roman" w:hAnsi="Times New Roman" w:cs="Times New Roman"/>
          <w:sz w:val="28"/>
          <w:szCs w:val="28"/>
        </w:rPr>
        <w:t>6.  Заключение на проект закона Карачаево-Черкесской Республики</w:t>
      </w:r>
      <w:r w:rsidRPr="00575886">
        <w:rPr>
          <w:rFonts w:ascii="Times New Roman" w:hAnsi="Times New Roman" w:cs="Times New Roman"/>
          <w:b/>
          <w:sz w:val="28"/>
          <w:szCs w:val="28"/>
        </w:rPr>
        <w:t xml:space="preserve"> </w:t>
      </w:r>
      <w:r w:rsidRPr="00575886">
        <w:rPr>
          <w:rFonts w:ascii="Times New Roman" w:hAnsi="Times New Roman" w:cs="Times New Roman"/>
          <w:sz w:val="28"/>
          <w:szCs w:val="28"/>
        </w:rPr>
        <w:t>№ 220-V</w:t>
      </w:r>
      <w:r w:rsidRPr="00575886">
        <w:rPr>
          <w:rFonts w:ascii="Times New Roman" w:hAnsi="Times New Roman" w:cs="Times New Roman"/>
          <w:b/>
          <w:sz w:val="28"/>
          <w:szCs w:val="28"/>
        </w:rPr>
        <w:t xml:space="preserve"> «</w:t>
      </w:r>
      <w:r w:rsidRPr="00575886">
        <w:rPr>
          <w:rFonts w:ascii="Times New Roman" w:hAnsi="Times New Roman" w:cs="Times New Roman"/>
          <w:sz w:val="28"/>
          <w:szCs w:val="28"/>
        </w:rPr>
        <w:t>О внесении изменений в Закон Карачаево-Черкесской Республики «Об утверждении Методики распределения бюджетам муниципальных образований Карачаево-Черкесской Республики субвенций на  осуществление переданных органам местного самоуправления государственных полномочий по составлению ( изменению, дополнению) списков кандидатов в присяжные заседатели федеральных судов общей юрисдикции в Российской Федерации, финансовое обеспечение которых осуществляется за счет субвенций федерального бюджета» (вход. от 27.03.2019 года. № 04/350 исх. от 03.04.2019 года. № 137).</w:t>
      </w:r>
    </w:p>
    <w:p w:rsidR="006A2BFC" w:rsidRPr="00575886" w:rsidRDefault="006A2BFC" w:rsidP="006A2BFC">
      <w:pPr>
        <w:spacing w:after="0" w:line="240" w:lineRule="auto"/>
        <w:ind w:firstLine="284"/>
        <w:jc w:val="both"/>
        <w:rPr>
          <w:rFonts w:ascii="Times New Roman" w:hAnsi="Times New Roman" w:cs="Times New Roman"/>
          <w:sz w:val="28"/>
          <w:szCs w:val="28"/>
        </w:rPr>
      </w:pPr>
    </w:p>
    <w:p w:rsidR="002F049F" w:rsidRPr="00575886" w:rsidRDefault="002F049F" w:rsidP="006A2BFC">
      <w:pPr>
        <w:spacing w:after="0" w:line="240" w:lineRule="auto"/>
        <w:ind w:firstLine="284"/>
        <w:jc w:val="both"/>
        <w:rPr>
          <w:rFonts w:ascii="Times New Roman" w:hAnsi="Times New Roman" w:cs="Times New Roman"/>
          <w:sz w:val="28"/>
          <w:szCs w:val="28"/>
        </w:rPr>
      </w:pPr>
      <w:r w:rsidRPr="00575886">
        <w:rPr>
          <w:rFonts w:ascii="Times New Roman" w:hAnsi="Times New Roman" w:cs="Times New Roman"/>
          <w:sz w:val="28"/>
          <w:szCs w:val="28"/>
        </w:rPr>
        <w:t>7.  Заключение на проект закона Карачаево-Черкесской Республики №223-</w:t>
      </w:r>
      <w:r w:rsidRPr="00575886">
        <w:rPr>
          <w:rFonts w:ascii="Times New Roman" w:hAnsi="Times New Roman" w:cs="Times New Roman"/>
          <w:sz w:val="28"/>
          <w:szCs w:val="28"/>
          <w:lang w:val="en-US"/>
        </w:rPr>
        <w:t>V</w:t>
      </w:r>
      <w:r w:rsidRPr="00575886">
        <w:rPr>
          <w:rFonts w:ascii="Times New Roman" w:hAnsi="Times New Roman" w:cs="Times New Roman"/>
          <w:b/>
          <w:bCs/>
          <w:sz w:val="28"/>
          <w:szCs w:val="28"/>
        </w:rPr>
        <w:t xml:space="preserve"> «</w:t>
      </w:r>
      <w:r w:rsidRPr="00575886">
        <w:rPr>
          <w:rFonts w:ascii="Times New Roman" w:hAnsi="Times New Roman" w:cs="Times New Roman"/>
          <w:bCs/>
          <w:sz w:val="28"/>
          <w:szCs w:val="28"/>
        </w:rPr>
        <w:t xml:space="preserve">Об утверждении дополнительных соглашений </w:t>
      </w:r>
      <w:r w:rsidRPr="00575886">
        <w:rPr>
          <w:rFonts w:ascii="Times New Roman" w:hAnsi="Times New Roman" w:cs="Times New Roman"/>
          <w:sz w:val="28"/>
          <w:szCs w:val="28"/>
        </w:rPr>
        <w:t xml:space="preserve">к соглашениям о предоставлении бюджету Карачаево-Черкесской Республики из федерального бюджета бюджетных кредитов для частичного покрытия дефицита бюджета Карачаево-Черкесской Республики» (вход. от 06.03.2019 года № 04/256 исх. от 03.04.2019 года. № 138). </w:t>
      </w:r>
    </w:p>
    <w:p w:rsidR="006A2BFC" w:rsidRPr="00575886" w:rsidRDefault="006A2BFC" w:rsidP="006A2BFC">
      <w:pPr>
        <w:spacing w:after="0" w:line="240" w:lineRule="auto"/>
        <w:ind w:firstLine="284"/>
        <w:jc w:val="both"/>
        <w:rPr>
          <w:rFonts w:ascii="Times New Roman" w:hAnsi="Times New Roman" w:cs="Times New Roman"/>
          <w:sz w:val="28"/>
          <w:szCs w:val="28"/>
        </w:rPr>
      </w:pPr>
    </w:p>
    <w:p w:rsidR="002F049F" w:rsidRPr="00575886" w:rsidRDefault="002F049F" w:rsidP="006A2BFC">
      <w:pPr>
        <w:spacing w:after="0" w:line="240" w:lineRule="auto"/>
        <w:ind w:firstLine="284"/>
        <w:jc w:val="both"/>
        <w:rPr>
          <w:rFonts w:ascii="Times New Roman" w:hAnsi="Times New Roman" w:cs="Times New Roman"/>
          <w:sz w:val="28"/>
          <w:szCs w:val="28"/>
        </w:rPr>
      </w:pPr>
      <w:r w:rsidRPr="00575886">
        <w:rPr>
          <w:rFonts w:ascii="Times New Roman" w:hAnsi="Times New Roman" w:cs="Times New Roman"/>
          <w:sz w:val="28"/>
          <w:szCs w:val="28"/>
        </w:rPr>
        <w:t>8.  Заключение на проект закона Карачаево-Черкесской Республики №222-</w:t>
      </w:r>
      <w:r w:rsidRPr="00575886">
        <w:rPr>
          <w:rFonts w:ascii="Times New Roman" w:hAnsi="Times New Roman" w:cs="Times New Roman"/>
          <w:sz w:val="28"/>
          <w:szCs w:val="28"/>
          <w:lang w:val="en-US"/>
        </w:rPr>
        <w:t>V</w:t>
      </w:r>
      <w:r w:rsidRPr="00575886">
        <w:rPr>
          <w:rFonts w:ascii="Times New Roman" w:hAnsi="Times New Roman" w:cs="Times New Roman"/>
          <w:sz w:val="28"/>
          <w:szCs w:val="28"/>
        </w:rPr>
        <w:t xml:space="preserve"> «О внесении изменений в Закон Карачаево-Черкесской Республики «О республиканском бюджете Карачаево-Черкесской Республики на 2019 год и на плановый период 2020 и 2021 годов». Охвачено средств 335917,6 тыс. рублей (вход. от 07.03.2019 года № 04/257 исх. от 03.04.2019 года. № 139). </w:t>
      </w:r>
    </w:p>
    <w:p w:rsidR="006A2BFC" w:rsidRPr="00575886" w:rsidRDefault="006A2BFC" w:rsidP="006A2BFC">
      <w:pPr>
        <w:spacing w:after="0" w:line="240" w:lineRule="auto"/>
        <w:ind w:firstLine="284"/>
        <w:jc w:val="both"/>
        <w:rPr>
          <w:rFonts w:ascii="Times New Roman" w:hAnsi="Times New Roman" w:cs="Times New Roman"/>
          <w:sz w:val="28"/>
          <w:szCs w:val="28"/>
        </w:rPr>
      </w:pPr>
    </w:p>
    <w:p w:rsidR="002F049F" w:rsidRPr="00575886" w:rsidRDefault="002F049F" w:rsidP="006A2BFC">
      <w:pPr>
        <w:spacing w:after="0" w:line="240" w:lineRule="auto"/>
        <w:ind w:firstLine="284"/>
        <w:jc w:val="both"/>
        <w:rPr>
          <w:rFonts w:ascii="Times New Roman" w:hAnsi="Times New Roman" w:cs="Times New Roman"/>
          <w:sz w:val="28"/>
          <w:szCs w:val="28"/>
        </w:rPr>
      </w:pPr>
      <w:r w:rsidRPr="00575886">
        <w:rPr>
          <w:rFonts w:ascii="Times New Roman" w:hAnsi="Times New Roman" w:cs="Times New Roman"/>
          <w:sz w:val="28"/>
          <w:szCs w:val="28"/>
        </w:rPr>
        <w:t>9.  Заключение на проект закона Карачаево-Черкесской Республики</w:t>
      </w:r>
      <w:r w:rsidRPr="00575886">
        <w:rPr>
          <w:rFonts w:ascii="Times New Roman" w:hAnsi="Times New Roman" w:cs="Times New Roman"/>
          <w:b/>
          <w:sz w:val="28"/>
          <w:szCs w:val="28"/>
        </w:rPr>
        <w:t xml:space="preserve"> </w:t>
      </w:r>
      <w:r w:rsidRPr="00575886">
        <w:rPr>
          <w:rFonts w:ascii="Times New Roman" w:hAnsi="Times New Roman" w:cs="Times New Roman"/>
          <w:sz w:val="28"/>
          <w:szCs w:val="28"/>
        </w:rPr>
        <w:t>№ 225-V</w:t>
      </w:r>
      <w:r w:rsidRPr="00575886">
        <w:rPr>
          <w:rFonts w:ascii="Times New Roman" w:hAnsi="Times New Roman" w:cs="Times New Roman"/>
          <w:b/>
          <w:sz w:val="28"/>
          <w:szCs w:val="28"/>
        </w:rPr>
        <w:t xml:space="preserve"> «</w:t>
      </w:r>
      <w:r w:rsidRPr="00575886">
        <w:rPr>
          <w:rFonts w:ascii="Times New Roman" w:hAnsi="Times New Roman" w:cs="Times New Roman"/>
          <w:sz w:val="28"/>
          <w:szCs w:val="28"/>
        </w:rPr>
        <w:t>О внесении изменений в Закон Карачаево-Черкесской Республики «О бюджете Территориального фонда обязательного медицинского страхования Карачаево-Черкесской Республики на  2019 год и плановый период 2020 и 2021 годов» (вход. от 26.03.2019 года. № 06/336 исх. от 12.04.2019 года. №159).</w:t>
      </w:r>
    </w:p>
    <w:p w:rsidR="006A2BFC" w:rsidRPr="00575886" w:rsidRDefault="006A2BFC" w:rsidP="006A2BFC">
      <w:pPr>
        <w:spacing w:after="0" w:line="240" w:lineRule="auto"/>
        <w:ind w:firstLine="284"/>
        <w:jc w:val="both"/>
        <w:rPr>
          <w:rFonts w:ascii="Times New Roman" w:hAnsi="Times New Roman" w:cs="Times New Roman"/>
          <w:sz w:val="28"/>
          <w:szCs w:val="28"/>
        </w:rPr>
      </w:pPr>
    </w:p>
    <w:p w:rsidR="002F049F" w:rsidRPr="00575886" w:rsidRDefault="002F049F" w:rsidP="006A2BFC">
      <w:pPr>
        <w:pStyle w:val="a3"/>
        <w:spacing w:before="0" w:beforeAutospacing="0" w:after="0" w:afterAutospacing="0"/>
        <w:ind w:firstLine="284"/>
        <w:rPr>
          <w:rFonts w:ascii="Times New Roman" w:hAnsi="Times New Roman" w:cs="Times New Roman"/>
          <w:sz w:val="28"/>
          <w:szCs w:val="28"/>
        </w:rPr>
      </w:pPr>
      <w:r w:rsidRPr="00575886">
        <w:rPr>
          <w:rFonts w:ascii="Times New Roman" w:hAnsi="Times New Roman" w:cs="Times New Roman"/>
          <w:sz w:val="28"/>
          <w:szCs w:val="28"/>
        </w:rPr>
        <w:t>10. Заключение на проект закона Карачаево-Черкесской Республики «О внесении изменений в Закон Карачаево-Черкесской Республики «О республиканском бюджете Карачаево-Черкесской Республики на 2019 год и на плановый период 2020 и 2021 годов» (вход. от 16.04.2019 года № 04/460 исх. от 24.05.2019 года. № 207). Замечаний - 1.</w:t>
      </w:r>
    </w:p>
    <w:p w:rsidR="006A2BFC" w:rsidRPr="00575886" w:rsidRDefault="006A2BFC" w:rsidP="006A2BFC">
      <w:pPr>
        <w:pStyle w:val="a3"/>
        <w:spacing w:before="0" w:beforeAutospacing="0" w:after="0" w:afterAutospacing="0"/>
        <w:ind w:firstLine="284"/>
        <w:rPr>
          <w:rFonts w:ascii="Times New Roman" w:hAnsi="Times New Roman" w:cs="Times New Roman"/>
          <w:sz w:val="28"/>
          <w:szCs w:val="28"/>
        </w:rPr>
      </w:pPr>
    </w:p>
    <w:p w:rsidR="002F049F" w:rsidRPr="00575886" w:rsidRDefault="002F049F" w:rsidP="006A2BFC">
      <w:pPr>
        <w:pStyle w:val="a3"/>
        <w:spacing w:before="0" w:beforeAutospacing="0" w:after="0" w:afterAutospacing="0"/>
        <w:ind w:firstLine="284"/>
        <w:rPr>
          <w:rFonts w:ascii="Times New Roman" w:hAnsi="Times New Roman" w:cs="Times New Roman"/>
          <w:sz w:val="28"/>
          <w:szCs w:val="28"/>
        </w:rPr>
      </w:pPr>
      <w:r w:rsidRPr="00575886">
        <w:rPr>
          <w:rFonts w:ascii="Times New Roman" w:hAnsi="Times New Roman" w:cs="Times New Roman"/>
          <w:sz w:val="28"/>
          <w:szCs w:val="28"/>
        </w:rPr>
        <w:t xml:space="preserve">11.  Заключение на Отчёт Правительства Карачаево-Черкесской Республики об исполнении республиканского бюджета Карачаево-Черкесской Республики  за 1 квартал 2019 года. Охвачено средств 5298850,9 тыс. рублей (вход. от 18.05.2019 года № 02/2009 исх. от 31.05.2019 года №231, Председателю Правительства от 07.06.2019 года № 235, Главе КЧР от 07.06.2019 года № 234). Замечаний-2. Предложений-3. </w:t>
      </w:r>
    </w:p>
    <w:p w:rsidR="006A2BFC" w:rsidRPr="00575886" w:rsidRDefault="006A2BFC" w:rsidP="006A2BFC">
      <w:pPr>
        <w:pStyle w:val="a3"/>
        <w:spacing w:before="0" w:beforeAutospacing="0" w:after="0" w:afterAutospacing="0"/>
        <w:ind w:firstLine="284"/>
        <w:rPr>
          <w:rFonts w:ascii="Times New Roman" w:hAnsi="Times New Roman" w:cs="Times New Roman"/>
          <w:sz w:val="28"/>
          <w:szCs w:val="28"/>
        </w:rPr>
      </w:pPr>
    </w:p>
    <w:p w:rsidR="002F049F" w:rsidRPr="00575886" w:rsidRDefault="002F049F" w:rsidP="006A2BFC">
      <w:pPr>
        <w:pStyle w:val="a3"/>
        <w:spacing w:before="0" w:beforeAutospacing="0" w:after="0" w:afterAutospacing="0"/>
        <w:ind w:firstLine="284"/>
        <w:rPr>
          <w:rFonts w:ascii="Times New Roman" w:hAnsi="Times New Roman" w:cs="Times New Roman"/>
          <w:sz w:val="28"/>
          <w:szCs w:val="28"/>
        </w:rPr>
      </w:pPr>
      <w:r w:rsidRPr="00575886">
        <w:rPr>
          <w:rFonts w:ascii="Times New Roman" w:hAnsi="Times New Roman" w:cs="Times New Roman"/>
          <w:sz w:val="28"/>
          <w:szCs w:val="28"/>
        </w:rPr>
        <w:t>12.Заключение на проект закона Карачаево-Черкесской Республики №229-V</w:t>
      </w:r>
      <w:r w:rsidRPr="00575886">
        <w:rPr>
          <w:rFonts w:ascii="Times New Roman" w:hAnsi="Times New Roman" w:cs="Times New Roman"/>
          <w:b/>
          <w:sz w:val="28"/>
          <w:szCs w:val="28"/>
        </w:rPr>
        <w:t xml:space="preserve"> </w:t>
      </w:r>
      <w:r w:rsidRPr="00575886">
        <w:rPr>
          <w:rFonts w:ascii="Times New Roman" w:hAnsi="Times New Roman" w:cs="Times New Roman"/>
          <w:sz w:val="28"/>
          <w:szCs w:val="28"/>
        </w:rPr>
        <w:t>«О внесении изменений в Закон Карачаево-Черкесской Республики «О республиканском бюджете Карачаево-Черкесской Республики на 2019 год и на плановый период 2020 и 2021 годов» Охвачено средств 196764,2 тыс. руб</w:t>
      </w:r>
      <w:r w:rsidR="006A2BFC" w:rsidRPr="00575886">
        <w:rPr>
          <w:rFonts w:ascii="Times New Roman" w:hAnsi="Times New Roman" w:cs="Times New Roman"/>
          <w:sz w:val="28"/>
          <w:szCs w:val="28"/>
        </w:rPr>
        <w:t>лей (вход. от 30.05.2019 года №</w:t>
      </w:r>
      <w:r w:rsidRPr="00575886">
        <w:rPr>
          <w:rFonts w:ascii="Times New Roman" w:hAnsi="Times New Roman" w:cs="Times New Roman"/>
          <w:sz w:val="28"/>
          <w:szCs w:val="28"/>
        </w:rPr>
        <w:t>04</w:t>
      </w:r>
      <w:r w:rsidR="006A2BFC" w:rsidRPr="00575886">
        <w:rPr>
          <w:rFonts w:ascii="Times New Roman" w:hAnsi="Times New Roman" w:cs="Times New Roman"/>
          <w:sz w:val="28"/>
          <w:szCs w:val="28"/>
        </w:rPr>
        <w:t>/663 исх. от 20.06.2019 года. №247). Замечаний</w:t>
      </w:r>
      <w:r w:rsidRPr="00575886">
        <w:rPr>
          <w:rFonts w:ascii="Times New Roman" w:hAnsi="Times New Roman" w:cs="Times New Roman"/>
          <w:sz w:val="28"/>
          <w:szCs w:val="28"/>
        </w:rPr>
        <w:t>- 2.</w:t>
      </w:r>
    </w:p>
    <w:p w:rsidR="006A2BFC" w:rsidRPr="00575886" w:rsidRDefault="006A2BFC" w:rsidP="006A2BFC">
      <w:pPr>
        <w:pStyle w:val="a3"/>
        <w:spacing w:before="0" w:beforeAutospacing="0" w:after="0" w:afterAutospacing="0"/>
        <w:ind w:firstLine="284"/>
        <w:rPr>
          <w:rFonts w:ascii="Times New Roman" w:hAnsi="Times New Roman" w:cs="Times New Roman"/>
          <w:sz w:val="28"/>
          <w:szCs w:val="28"/>
        </w:rPr>
      </w:pPr>
    </w:p>
    <w:p w:rsidR="00EE6A71" w:rsidRPr="00575886" w:rsidRDefault="00EE6A71" w:rsidP="006A2BFC">
      <w:pPr>
        <w:pStyle w:val="a3"/>
        <w:spacing w:before="0" w:beforeAutospacing="0" w:after="0" w:afterAutospacing="0"/>
        <w:ind w:firstLine="284"/>
        <w:rPr>
          <w:rFonts w:ascii="Times New Roman" w:hAnsi="Times New Roman" w:cs="Times New Roman"/>
          <w:sz w:val="28"/>
          <w:szCs w:val="28"/>
        </w:rPr>
      </w:pPr>
      <w:r w:rsidRPr="00575886">
        <w:rPr>
          <w:rFonts w:ascii="Times New Roman" w:hAnsi="Times New Roman" w:cs="Times New Roman"/>
          <w:sz w:val="28"/>
          <w:szCs w:val="28"/>
        </w:rPr>
        <w:t xml:space="preserve">13. </w:t>
      </w:r>
      <w:r w:rsidR="00F51136" w:rsidRPr="00575886">
        <w:rPr>
          <w:rFonts w:ascii="Times New Roman" w:hAnsi="Times New Roman" w:cs="Times New Roman"/>
          <w:sz w:val="28"/>
          <w:szCs w:val="28"/>
        </w:rPr>
        <w:t>Заключение на проект закона Карачаево-Черкесской Республики «Об исполнении бюджета Территориального фонда  обязательного медицинского страхования Карачаево-Черкесской Республики за 2018 год»</w:t>
      </w:r>
      <w:r w:rsidR="005B77D5" w:rsidRPr="00575886">
        <w:rPr>
          <w:rFonts w:ascii="Times New Roman" w:hAnsi="Times New Roman" w:cs="Times New Roman"/>
          <w:sz w:val="28"/>
          <w:szCs w:val="28"/>
        </w:rPr>
        <w:t xml:space="preserve">. (вход. от 12.04.2019 года №02/1549). </w:t>
      </w:r>
      <w:r w:rsidR="00640C55" w:rsidRPr="00575886">
        <w:rPr>
          <w:rFonts w:ascii="Times New Roman" w:hAnsi="Times New Roman" w:cs="Times New Roman"/>
          <w:sz w:val="28"/>
          <w:szCs w:val="28"/>
        </w:rPr>
        <w:t xml:space="preserve">Охвачено средств </w:t>
      </w:r>
      <w:r w:rsidR="005B77D5" w:rsidRPr="00575886">
        <w:rPr>
          <w:rFonts w:ascii="Times New Roman" w:hAnsi="Times New Roman" w:cs="Times New Roman"/>
          <w:sz w:val="28"/>
          <w:szCs w:val="28"/>
        </w:rPr>
        <w:t xml:space="preserve">4606095,6 </w:t>
      </w:r>
      <w:r w:rsidR="00640C55" w:rsidRPr="00575886">
        <w:rPr>
          <w:rFonts w:ascii="Times New Roman" w:hAnsi="Times New Roman" w:cs="Times New Roman"/>
          <w:sz w:val="28"/>
          <w:szCs w:val="28"/>
        </w:rPr>
        <w:t>тыс. рублей Предложений-</w:t>
      </w:r>
      <w:r w:rsidR="005B77D5" w:rsidRPr="00575886">
        <w:rPr>
          <w:rFonts w:ascii="Times New Roman" w:hAnsi="Times New Roman" w:cs="Times New Roman"/>
          <w:sz w:val="28"/>
          <w:szCs w:val="28"/>
        </w:rPr>
        <w:t>4</w:t>
      </w:r>
      <w:r w:rsidR="00640C55" w:rsidRPr="00575886">
        <w:rPr>
          <w:rFonts w:ascii="Times New Roman" w:hAnsi="Times New Roman" w:cs="Times New Roman"/>
          <w:sz w:val="28"/>
          <w:szCs w:val="28"/>
        </w:rPr>
        <w:t>.</w:t>
      </w:r>
    </w:p>
    <w:p w:rsidR="009A5542" w:rsidRPr="00575886" w:rsidRDefault="009A5542" w:rsidP="006A2BFC">
      <w:pPr>
        <w:spacing w:after="0" w:line="240" w:lineRule="auto"/>
        <w:ind w:firstLine="284"/>
        <w:jc w:val="both"/>
        <w:rPr>
          <w:rFonts w:ascii="Times New Roman" w:hAnsi="Times New Roman" w:cs="Times New Roman"/>
          <w:sz w:val="28"/>
          <w:szCs w:val="28"/>
        </w:rPr>
      </w:pPr>
    </w:p>
    <w:p w:rsidR="002C015F" w:rsidRPr="00575886" w:rsidRDefault="009A5542" w:rsidP="006A2BFC">
      <w:pPr>
        <w:spacing w:after="0" w:line="240" w:lineRule="auto"/>
        <w:ind w:firstLine="284"/>
        <w:jc w:val="both"/>
        <w:rPr>
          <w:rFonts w:ascii="Times New Roman" w:hAnsi="Times New Roman" w:cs="Times New Roman"/>
          <w:sz w:val="28"/>
          <w:szCs w:val="28"/>
        </w:rPr>
      </w:pPr>
      <w:r w:rsidRPr="00575886">
        <w:rPr>
          <w:rFonts w:ascii="Times New Roman" w:hAnsi="Times New Roman" w:cs="Times New Roman"/>
          <w:sz w:val="28"/>
          <w:szCs w:val="28"/>
        </w:rPr>
        <w:t xml:space="preserve">14. </w:t>
      </w:r>
      <w:r w:rsidR="00F51136" w:rsidRPr="00575886">
        <w:rPr>
          <w:rFonts w:ascii="Times New Roman" w:hAnsi="Times New Roman" w:cs="Times New Roman"/>
          <w:sz w:val="28"/>
          <w:szCs w:val="28"/>
        </w:rPr>
        <w:t>Заключение на Отчёт Правительства Карачаево-Черкесской Республики об исполнении республиканского бюджета Карачаево-Черкесской Республики  за 2018 год. Охвачено средств 24008232,7 тыс. рублей (вход. от 11.04.2019 года № 02/1525 исх. от 31.05.2019 года №230, Председателю НС (Парламента) КЧР). Замечаний-5. Предложений-7.</w:t>
      </w:r>
    </w:p>
    <w:p w:rsidR="005B6D02" w:rsidRPr="00575886" w:rsidRDefault="005B6D02" w:rsidP="005B6D02">
      <w:pPr>
        <w:pStyle w:val="a3"/>
        <w:rPr>
          <w:rFonts w:ascii="Times New Roman" w:hAnsi="Times New Roman" w:cs="Times New Roman"/>
          <w:sz w:val="28"/>
          <w:szCs w:val="28"/>
        </w:rPr>
      </w:pPr>
      <w:r w:rsidRPr="00575886">
        <w:rPr>
          <w:rFonts w:ascii="Times New Roman" w:hAnsi="Times New Roman" w:cs="Times New Roman"/>
          <w:sz w:val="28"/>
          <w:szCs w:val="28"/>
        </w:rPr>
        <w:t>15. Заключение на проект закона Карачаево-Черкесской Республики  «Об утверждении дополнительных соглашений к соглашениям о предоставлении бюджету Карачаево-Черкесской Республики из федерального бюджета бюджетных кредитов для частичного покрытия дефицита бюджета Карачаево-Черкесской Республики» (вход. от 16.07.2019 года № 04/906 исх. от 30.07.2019 года. № 300). Замечаний-1.</w:t>
      </w:r>
    </w:p>
    <w:p w:rsidR="005B6D02" w:rsidRPr="00575886" w:rsidRDefault="005B6D02" w:rsidP="005B6D02">
      <w:pPr>
        <w:pStyle w:val="a3"/>
        <w:rPr>
          <w:rFonts w:ascii="Times New Roman" w:hAnsi="Times New Roman" w:cs="Times New Roman"/>
          <w:sz w:val="28"/>
          <w:szCs w:val="28"/>
        </w:rPr>
      </w:pPr>
      <w:r w:rsidRPr="00575886">
        <w:rPr>
          <w:rFonts w:ascii="Times New Roman" w:hAnsi="Times New Roman" w:cs="Times New Roman"/>
          <w:sz w:val="28"/>
          <w:szCs w:val="28"/>
        </w:rPr>
        <w:t xml:space="preserve">16. Заключение на проект Постановления Народного Собрания (Парламента) Карачаево-Черкесской Республики  «О внесении изменения в  постановление Народного Собрания (Парламента) Карачаево-Черкесской Республики «Об утверждении Прогнозного плана (Программы) приватизации республиканского имущества на 2017-2019 годы» (вход. от 10.07.2019 года № 04/904   исх. от 30.07.2019 года. № 301). </w:t>
      </w:r>
    </w:p>
    <w:p w:rsidR="005B6D02" w:rsidRPr="00575886" w:rsidRDefault="005B6D02" w:rsidP="005B6D02">
      <w:pPr>
        <w:pStyle w:val="a3"/>
        <w:rPr>
          <w:rFonts w:ascii="Times New Roman" w:hAnsi="Times New Roman" w:cs="Times New Roman"/>
          <w:sz w:val="28"/>
          <w:szCs w:val="28"/>
        </w:rPr>
      </w:pPr>
      <w:r w:rsidRPr="00575886">
        <w:rPr>
          <w:rFonts w:ascii="Times New Roman" w:hAnsi="Times New Roman" w:cs="Times New Roman"/>
          <w:sz w:val="28"/>
          <w:szCs w:val="28"/>
        </w:rPr>
        <w:t>17.  Заключение на проект закона Карачаево-Черкесской Республики  О внесении изменений в Закон Карачаево-Черкесской Республики «О республиканском бюджете Карачаево-Черкесской Республики на 2019 год и на плановый период 2020 и 2021 годов» Охвачено средств 38451,6 тыс. рублей</w:t>
      </w:r>
      <w:r w:rsidR="00BE3F3B" w:rsidRPr="00575886">
        <w:rPr>
          <w:rFonts w:ascii="Times New Roman" w:hAnsi="Times New Roman" w:cs="Times New Roman"/>
          <w:sz w:val="28"/>
          <w:szCs w:val="28"/>
        </w:rPr>
        <w:t xml:space="preserve"> (вход. от 09.07.2019 года №</w:t>
      </w:r>
      <w:r w:rsidRPr="00575886">
        <w:rPr>
          <w:rFonts w:ascii="Times New Roman" w:hAnsi="Times New Roman" w:cs="Times New Roman"/>
          <w:sz w:val="28"/>
          <w:szCs w:val="28"/>
        </w:rPr>
        <w:t>02/2906 и</w:t>
      </w:r>
      <w:r w:rsidR="00BE3F3B" w:rsidRPr="00575886">
        <w:rPr>
          <w:rFonts w:ascii="Times New Roman" w:hAnsi="Times New Roman" w:cs="Times New Roman"/>
          <w:sz w:val="28"/>
          <w:szCs w:val="28"/>
        </w:rPr>
        <w:t>сх. от 30.07.2019 года. №302).</w:t>
      </w:r>
      <w:r w:rsidRPr="00575886">
        <w:rPr>
          <w:rFonts w:ascii="Times New Roman" w:hAnsi="Times New Roman" w:cs="Times New Roman"/>
          <w:sz w:val="28"/>
          <w:szCs w:val="28"/>
        </w:rPr>
        <w:t>Замечаний-2.</w:t>
      </w:r>
    </w:p>
    <w:p w:rsidR="005B6D02" w:rsidRPr="00575886" w:rsidRDefault="005B6D02" w:rsidP="005B6D02">
      <w:pPr>
        <w:pStyle w:val="a3"/>
        <w:rPr>
          <w:rFonts w:ascii="Times New Roman" w:hAnsi="Times New Roman" w:cs="Times New Roman"/>
          <w:sz w:val="28"/>
          <w:szCs w:val="28"/>
        </w:rPr>
      </w:pPr>
      <w:r w:rsidRPr="00575886">
        <w:rPr>
          <w:rFonts w:ascii="Times New Roman" w:hAnsi="Times New Roman" w:cs="Times New Roman"/>
          <w:sz w:val="28"/>
          <w:szCs w:val="28"/>
        </w:rPr>
        <w:t xml:space="preserve">18. Заключение на Отчёт Правительства Карачаево-Черкесской Республики об исполнении республиканского бюджета Карачаево-Черкесской Республики  за 6 месяцев 2019 года. Охвачено средств 12557994,9 тыс. рублей (вход. от 14.08.2019 года № 02/3454 исх. от  29.08.2019 года №320). Замечаний-1. Предложений-2. </w:t>
      </w:r>
    </w:p>
    <w:p w:rsidR="00F51136" w:rsidRPr="00575886" w:rsidRDefault="00F51136" w:rsidP="00F51136">
      <w:pPr>
        <w:pStyle w:val="Style4"/>
        <w:widowControl/>
        <w:ind w:firstLine="284"/>
        <w:jc w:val="both"/>
        <w:rPr>
          <w:sz w:val="28"/>
          <w:szCs w:val="28"/>
        </w:rPr>
      </w:pPr>
      <w:r w:rsidRPr="00575886">
        <w:rPr>
          <w:sz w:val="28"/>
          <w:szCs w:val="28"/>
        </w:rPr>
        <w:t>1</w:t>
      </w:r>
      <w:r w:rsidR="005B6D02" w:rsidRPr="00575886">
        <w:rPr>
          <w:sz w:val="28"/>
          <w:szCs w:val="28"/>
        </w:rPr>
        <w:t>9</w:t>
      </w:r>
      <w:r w:rsidRPr="00575886">
        <w:rPr>
          <w:sz w:val="28"/>
          <w:szCs w:val="28"/>
        </w:rPr>
        <w:t>. Заключений по внешней проверке годовой отчетности за 2018 год главных администраторов бюджетных средств Карачаево-Черкесской Республики  в количестве - 35 ед.</w:t>
      </w:r>
    </w:p>
    <w:p w:rsidR="00AD2688" w:rsidRPr="00575886" w:rsidRDefault="00AD2688" w:rsidP="006A2BFC">
      <w:pPr>
        <w:pStyle w:val="a3"/>
        <w:spacing w:before="0" w:beforeAutospacing="0" w:after="0" w:afterAutospacing="0"/>
        <w:ind w:firstLine="284"/>
        <w:rPr>
          <w:rFonts w:ascii="Times New Roman" w:hAnsi="Times New Roman" w:cs="Times New Roman"/>
          <w:sz w:val="28"/>
          <w:szCs w:val="28"/>
        </w:rPr>
      </w:pPr>
    </w:p>
    <w:p w:rsidR="009A5542" w:rsidRPr="00575886" w:rsidRDefault="009A5542" w:rsidP="006A2BFC">
      <w:pPr>
        <w:pStyle w:val="a3"/>
        <w:spacing w:before="0" w:beforeAutospacing="0" w:after="0" w:afterAutospacing="0"/>
        <w:ind w:firstLine="284"/>
        <w:rPr>
          <w:rFonts w:ascii="Times New Roman" w:hAnsi="Times New Roman" w:cs="Times New Roman"/>
          <w:sz w:val="28"/>
          <w:szCs w:val="28"/>
        </w:rPr>
      </w:pPr>
    </w:p>
    <w:p w:rsidR="00AD2688" w:rsidRPr="00575886" w:rsidRDefault="00AD2688" w:rsidP="006A2BFC">
      <w:pPr>
        <w:pStyle w:val="a3"/>
        <w:spacing w:before="0" w:beforeAutospacing="0" w:after="0" w:afterAutospacing="0"/>
        <w:ind w:firstLine="284"/>
        <w:rPr>
          <w:rFonts w:ascii="Times New Roman" w:hAnsi="Times New Roman" w:cs="Times New Roman"/>
          <w:b/>
          <w:bCs/>
          <w:sz w:val="28"/>
          <w:szCs w:val="28"/>
        </w:rPr>
      </w:pPr>
      <w:r w:rsidRPr="00575886">
        <w:rPr>
          <w:rFonts w:ascii="Times New Roman" w:hAnsi="Times New Roman" w:cs="Times New Roman"/>
          <w:b/>
          <w:bCs/>
          <w:sz w:val="28"/>
          <w:szCs w:val="28"/>
        </w:rPr>
        <w:t xml:space="preserve">Начальник Управления делами  </w:t>
      </w:r>
    </w:p>
    <w:p w:rsidR="00B26BD0" w:rsidRPr="00575886" w:rsidRDefault="00AD2688" w:rsidP="00BE3F3B">
      <w:pPr>
        <w:pStyle w:val="a3"/>
        <w:spacing w:before="0" w:beforeAutospacing="0" w:after="0" w:afterAutospacing="0"/>
        <w:ind w:firstLine="284"/>
        <w:rPr>
          <w:rFonts w:ascii="Times New Roman" w:hAnsi="Times New Roman" w:cs="Times New Roman"/>
          <w:b/>
          <w:bCs/>
          <w:sz w:val="28"/>
          <w:szCs w:val="28"/>
        </w:rPr>
      </w:pPr>
      <w:r w:rsidRPr="00575886">
        <w:rPr>
          <w:rFonts w:ascii="Times New Roman" w:hAnsi="Times New Roman" w:cs="Times New Roman"/>
          <w:b/>
          <w:bCs/>
          <w:sz w:val="28"/>
          <w:szCs w:val="28"/>
        </w:rPr>
        <w:t>Контрольно-счетной палаты КЧР                                             А.С. Боташев</w:t>
      </w:r>
    </w:p>
    <w:p w:rsidR="00BC5882" w:rsidRPr="00575886" w:rsidRDefault="00BC5882" w:rsidP="00BC5882">
      <w:pPr>
        <w:widowControl w:val="0"/>
        <w:spacing w:after="0" w:line="240" w:lineRule="auto"/>
        <w:ind w:left="5245"/>
        <w:rPr>
          <w:rFonts w:ascii="Times New Roman" w:hAnsi="Times New Roman" w:cs="Times New Roman"/>
          <w:b/>
          <w:bCs/>
          <w:sz w:val="28"/>
          <w:szCs w:val="28"/>
        </w:rPr>
      </w:pPr>
      <w:r w:rsidRPr="00575886">
        <w:rPr>
          <w:rFonts w:ascii="Times New Roman" w:hAnsi="Times New Roman" w:cs="Times New Roman"/>
          <w:b/>
          <w:bCs/>
          <w:sz w:val="28"/>
          <w:szCs w:val="28"/>
        </w:rPr>
        <w:t>Приложение 3</w:t>
      </w:r>
    </w:p>
    <w:p w:rsidR="00BC5882" w:rsidRPr="00575886" w:rsidRDefault="00BC5882" w:rsidP="00BC5882">
      <w:pPr>
        <w:widowControl w:val="0"/>
        <w:spacing w:after="0" w:line="240" w:lineRule="auto"/>
        <w:ind w:left="5245"/>
        <w:rPr>
          <w:rFonts w:ascii="Times New Roman" w:hAnsi="Times New Roman" w:cs="Times New Roman"/>
          <w:b/>
          <w:bCs/>
          <w:sz w:val="28"/>
          <w:szCs w:val="28"/>
        </w:rPr>
      </w:pPr>
      <w:r w:rsidRPr="00575886">
        <w:rPr>
          <w:rFonts w:ascii="Times New Roman" w:hAnsi="Times New Roman" w:cs="Times New Roman"/>
          <w:b/>
          <w:bCs/>
          <w:sz w:val="28"/>
          <w:szCs w:val="28"/>
        </w:rPr>
        <w:t>к Отчету о работе Контрольно-счетной палаты КЧР за 9 месяцев 2019 года</w:t>
      </w:r>
    </w:p>
    <w:p w:rsidR="00557F33" w:rsidRPr="00575886" w:rsidRDefault="00557F33" w:rsidP="00557F33">
      <w:pPr>
        <w:widowControl w:val="0"/>
        <w:spacing w:after="0" w:line="240" w:lineRule="auto"/>
        <w:rPr>
          <w:rFonts w:ascii="Times New Roman" w:hAnsi="Times New Roman" w:cs="Times New Roman"/>
          <w:b/>
          <w:bCs/>
          <w:sz w:val="28"/>
          <w:szCs w:val="28"/>
        </w:rPr>
      </w:pPr>
    </w:p>
    <w:p w:rsidR="00251CC9" w:rsidRPr="00575886" w:rsidRDefault="00251CC9" w:rsidP="00557F33">
      <w:pPr>
        <w:widowControl w:val="0"/>
        <w:spacing w:after="0" w:line="240" w:lineRule="auto"/>
        <w:rPr>
          <w:rFonts w:ascii="Times New Roman" w:hAnsi="Times New Roman" w:cs="Times New Roman"/>
          <w:b/>
          <w:bCs/>
          <w:sz w:val="28"/>
          <w:szCs w:val="28"/>
        </w:rPr>
      </w:pPr>
    </w:p>
    <w:p w:rsidR="007459BA" w:rsidRPr="00575886" w:rsidRDefault="00557F33" w:rsidP="00557F33">
      <w:pPr>
        <w:spacing w:after="0" w:line="240" w:lineRule="auto"/>
        <w:jc w:val="center"/>
        <w:outlineLvl w:val="0"/>
        <w:rPr>
          <w:rFonts w:ascii="Times New Roman" w:hAnsi="Times New Roman" w:cs="Times New Roman"/>
          <w:b/>
          <w:sz w:val="28"/>
          <w:szCs w:val="28"/>
        </w:rPr>
      </w:pPr>
      <w:r w:rsidRPr="00575886">
        <w:rPr>
          <w:rFonts w:ascii="Times New Roman" w:hAnsi="Times New Roman" w:cs="Times New Roman"/>
          <w:b/>
          <w:sz w:val="28"/>
          <w:szCs w:val="28"/>
        </w:rPr>
        <w:t>Мониторинг национальных проектов</w:t>
      </w:r>
    </w:p>
    <w:p w:rsidR="007459BA" w:rsidRPr="00575886" w:rsidRDefault="007459BA" w:rsidP="00557F33">
      <w:pPr>
        <w:spacing w:after="0" w:line="240" w:lineRule="auto"/>
        <w:jc w:val="center"/>
        <w:outlineLvl w:val="0"/>
        <w:rPr>
          <w:rFonts w:ascii="Times New Roman" w:hAnsi="Times New Roman" w:cs="Times New Roman"/>
          <w:b/>
          <w:sz w:val="28"/>
          <w:szCs w:val="28"/>
        </w:rPr>
      </w:pPr>
    </w:p>
    <w:p w:rsidR="00251CC9" w:rsidRPr="00575886" w:rsidRDefault="00251CC9" w:rsidP="00557F33">
      <w:pPr>
        <w:spacing w:after="0" w:line="240" w:lineRule="auto"/>
        <w:jc w:val="center"/>
        <w:outlineLvl w:val="0"/>
        <w:rPr>
          <w:rFonts w:ascii="Times New Roman" w:hAnsi="Times New Roman" w:cs="Times New Roman"/>
          <w:b/>
          <w:sz w:val="28"/>
          <w:szCs w:val="28"/>
        </w:rPr>
      </w:pPr>
    </w:p>
    <w:p w:rsidR="00251CC9" w:rsidRPr="00575886" w:rsidRDefault="006C6CBD" w:rsidP="00557F33">
      <w:pPr>
        <w:spacing w:after="0" w:line="240" w:lineRule="auto"/>
        <w:jc w:val="center"/>
        <w:outlineLvl w:val="0"/>
        <w:rPr>
          <w:rFonts w:ascii="Times New Roman" w:hAnsi="Times New Roman" w:cs="Times New Roman"/>
          <w:b/>
          <w:sz w:val="28"/>
          <w:szCs w:val="28"/>
        </w:rPr>
      </w:pPr>
      <w:r w:rsidRPr="00575886">
        <w:rPr>
          <w:rFonts w:ascii="Times New Roman" w:hAnsi="Times New Roman" w:cs="Times New Roman"/>
          <w:b/>
          <w:sz w:val="28"/>
          <w:szCs w:val="28"/>
        </w:rPr>
        <w:t>1.</w:t>
      </w:r>
      <w:r w:rsidR="007459BA" w:rsidRPr="00575886">
        <w:rPr>
          <w:rFonts w:ascii="Times New Roman" w:hAnsi="Times New Roman" w:cs="Times New Roman"/>
          <w:b/>
          <w:sz w:val="28"/>
          <w:szCs w:val="28"/>
        </w:rPr>
        <w:t>Национальны</w:t>
      </w:r>
      <w:r w:rsidR="00251CC9" w:rsidRPr="00575886">
        <w:rPr>
          <w:rFonts w:ascii="Times New Roman" w:hAnsi="Times New Roman" w:cs="Times New Roman"/>
          <w:b/>
          <w:sz w:val="28"/>
          <w:szCs w:val="28"/>
        </w:rPr>
        <w:t>й</w:t>
      </w:r>
      <w:r w:rsidR="007459BA" w:rsidRPr="00575886">
        <w:rPr>
          <w:rFonts w:ascii="Times New Roman" w:hAnsi="Times New Roman" w:cs="Times New Roman"/>
          <w:b/>
          <w:sz w:val="28"/>
          <w:szCs w:val="28"/>
        </w:rPr>
        <w:t xml:space="preserve"> проект</w:t>
      </w:r>
      <w:r w:rsidR="00557F33" w:rsidRPr="00575886">
        <w:rPr>
          <w:rFonts w:ascii="Times New Roman" w:hAnsi="Times New Roman" w:cs="Times New Roman"/>
          <w:b/>
          <w:sz w:val="28"/>
          <w:szCs w:val="28"/>
        </w:rPr>
        <w:t xml:space="preserve"> «Демография» </w:t>
      </w:r>
    </w:p>
    <w:p w:rsidR="00557F33" w:rsidRPr="00575886" w:rsidRDefault="00557F33" w:rsidP="00557F33">
      <w:pPr>
        <w:spacing w:after="0" w:line="240" w:lineRule="auto"/>
        <w:jc w:val="center"/>
        <w:rPr>
          <w:rFonts w:ascii="Times New Roman" w:hAnsi="Times New Roman" w:cs="Times New Roman"/>
          <w:b/>
          <w:sz w:val="28"/>
          <w:szCs w:val="28"/>
        </w:rPr>
      </w:pPr>
    </w:p>
    <w:p w:rsidR="00557F33" w:rsidRPr="00575886" w:rsidRDefault="00557F33" w:rsidP="00557F33">
      <w:pPr>
        <w:spacing w:after="0" w:line="240" w:lineRule="auto"/>
        <w:ind w:firstLine="720"/>
        <w:jc w:val="both"/>
        <w:rPr>
          <w:rFonts w:ascii="Times New Roman" w:hAnsi="Times New Roman" w:cs="Times New Roman"/>
          <w:sz w:val="28"/>
          <w:szCs w:val="28"/>
        </w:rPr>
      </w:pPr>
      <w:r w:rsidRPr="00575886">
        <w:rPr>
          <w:rFonts w:ascii="Times New Roman" w:hAnsi="Times New Roman" w:cs="Times New Roman"/>
          <w:sz w:val="28"/>
          <w:szCs w:val="28"/>
        </w:rPr>
        <w:t>В рамках Национального проекта «Демография»</w:t>
      </w:r>
      <w:r w:rsidRPr="00575886">
        <w:rPr>
          <w:rFonts w:ascii="Times New Roman" w:hAnsi="Times New Roman" w:cs="Times New Roman"/>
          <w:b/>
          <w:sz w:val="28"/>
          <w:szCs w:val="28"/>
        </w:rPr>
        <w:t xml:space="preserve"> </w:t>
      </w:r>
      <w:r w:rsidRPr="00575886">
        <w:rPr>
          <w:rFonts w:ascii="Times New Roman" w:hAnsi="Times New Roman" w:cs="Times New Roman"/>
          <w:sz w:val="28"/>
          <w:szCs w:val="28"/>
        </w:rPr>
        <w:t xml:space="preserve">разработаны и утверждены Протоколами от 14.12.2018 года следующие региональные проекты: </w:t>
      </w:r>
    </w:p>
    <w:p w:rsidR="00557F33" w:rsidRPr="00575886" w:rsidRDefault="00557F33" w:rsidP="00557F33">
      <w:pPr>
        <w:spacing w:after="0" w:line="240" w:lineRule="auto"/>
        <w:jc w:val="both"/>
        <w:rPr>
          <w:rFonts w:ascii="Times New Roman" w:hAnsi="Times New Roman" w:cs="Times New Roman"/>
          <w:sz w:val="28"/>
          <w:szCs w:val="28"/>
        </w:rPr>
      </w:pPr>
      <w:r w:rsidRPr="00575886">
        <w:rPr>
          <w:rFonts w:ascii="Times New Roman" w:hAnsi="Times New Roman" w:cs="Times New Roman"/>
          <w:sz w:val="28"/>
          <w:szCs w:val="28"/>
        </w:rPr>
        <w:t xml:space="preserve">-Здоровый образ жизни, </w:t>
      </w:r>
    </w:p>
    <w:p w:rsidR="00557F33" w:rsidRPr="00575886" w:rsidRDefault="00557F33" w:rsidP="00557F33">
      <w:pPr>
        <w:spacing w:after="0" w:line="240" w:lineRule="auto"/>
        <w:jc w:val="both"/>
        <w:rPr>
          <w:rFonts w:ascii="Times New Roman" w:hAnsi="Times New Roman" w:cs="Times New Roman"/>
          <w:sz w:val="28"/>
          <w:szCs w:val="28"/>
        </w:rPr>
      </w:pPr>
      <w:r w:rsidRPr="00575886">
        <w:rPr>
          <w:rFonts w:ascii="Times New Roman" w:hAnsi="Times New Roman" w:cs="Times New Roman"/>
          <w:sz w:val="28"/>
          <w:szCs w:val="28"/>
        </w:rPr>
        <w:t xml:space="preserve">-Спорт-норма жизни, </w:t>
      </w:r>
    </w:p>
    <w:p w:rsidR="00557F33" w:rsidRPr="00575886" w:rsidRDefault="00557F33" w:rsidP="00557F33">
      <w:pPr>
        <w:spacing w:after="0" w:line="240" w:lineRule="auto"/>
        <w:jc w:val="both"/>
        <w:rPr>
          <w:rFonts w:ascii="Times New Roman" w:hAnsi="Times New Roman" w:cs="Times New Roman"/>
          <w:sz w:val="28"/>
          <w:szCs w:val="28"/>
        </w:rPr>
      </w:pPr>
      <w:r w:rsidRPr="00575886">
        <w:rPr>
          <w:rFonts w:ascii="Times New Roman" w:hAnsi="Times New Roman" w:cs="Times New Roman"/>
          <w:sz w:val="28"/>
          <w:szCs w:val="28"/>
        </w:rPr>
        <w:t xml:space="preserve">-Содействие занятости женщин – создание условий дошкольного образования для детей в возрасте до 3-х лет, </w:t>
      </w:r>
    </w:p>
    <w:p w:rsidR="00557F33" w:rsidRPr="00575886" w:rsidRDefault="00557F33" w:rsidP="00557F33">
      <w:pPr>
        <w:spacing w:after="0" w:line="240" w:lineRule="auto"/>
        <w:jc w:val="both"/>
        <w:rPr>
          <w:rFonts w:ascii="Times New Roman" w:hAnsi="Times New Roman" w:cs="Times New Roman"/>
          <w:sz w:val="28"/>
          <w:szCs w:val="28"/>
        </w:rPr>
      </w:pPr>
      <w:r w:rsidRPr="00575886">
        <w:rPr>
          <w:rFonts w:ascii="Times New Roman" w:hAnsi="Times New Roman" w:cs="Times New Roman"/>
          <w:sz w:val="28"/>
          <w:szCs w:val="28"/>
        </w:rPr>
        <w:t xml:space="preserve">- Старшее поколение, </w:t>
      </w:r>
    </w:p>
    <w:p w:rsidR="00557F33" w:rsidRPr="00575886" w:rsidRDefault="00557F33" w:rsidP="00557F33">
      <w:pPr>
        <w:spacing w:after="0" w:line="240" w:lineRule="auto"/>
        <w:jc w:val="both"/>
        <w:rPr>
          <w:rFonts w:ascii="Times New Roman" w:hAnsi="Times New Roman" w:cs="Times New Roman"/>
          <w:sz w:val="28"/>
          <w:szCs w:val="28"/>
        </w:rPr>
      </w:pPr>
      <w:r w:rsidRPr="00575886">
        <w:rPr>
          <w:rFonts w:ascii="Times New Roman" w:hAnsi="Times New Roman" w:cs="Times New Roman"/>
          <w:sz w:val="28"/>
          <w:szCs w:val="28"/>
        </w:rPr>
        <w:t>- Финансовая поддержка семей при рождении детей.</w:t>
      </w:r>
    </w:p>
    <w:p w:rsidR="00557F33" w:rsidRPr="00575886" w:rsidRDefault="00557F33" w:rsidP="00557F33">
      <w:pPr>
        <w:spacing w:after="0" w:line="240" w:lineRule="auto"/>
        <w:ind w:firstLine="720"/>
        <w:jc w:val="both"/>
        <w:rPr>
          <w:rFonts w:ascii="Times New Roman" w:hAnsi="Times New Roman" w:cs="Times New Roman"/>
          <w:sz w:val="28"/>
          <w:szCs w:val="28"/>
        </w:rPr>
      </w:pPr>
      <w:r w:rsidRPr="00575886">
        <w:rPr>
          <w:rFonts w:ascii="Times New Roman" w:hAnsi="Times New Roman" w:cs="Times New Roman"/>
          <w:sz w:val="28"/>
          <w:szCs w:val="28"/>
        </w:rPr>
        <w:t xml:space="preserve">В рамках реализации национальных проектов «Демография» руководителями региональных проектов (программ) заключены соглашения о предоставлении субсидии из федерального бюджета бюджету субъекта РФ с Министерством социального развития РФ, Министерством здравоохранения РФ, Министерством спорта РФ, Министерством просвещения РФ, Министерством строительства и ЖКХ РФ. </w:t>
      </w:r>
    </w:p>
    <w:p w:rsidR="00557F33" w:rsidRPr="00575886" w:rsidRDefault="00557F33" w:rsidP="00557F33">
      <w:pPr>
        <w:spacing w:after="0" w:line="240" w:lineRule="auto"/>
        <w:ind w:firstLine="720"/>
        <w:jc w:val="both"/>
        <w:rPr>
          <w:rFonts w:ascii="Times New Roman" w:hAnsi="Times New Roman" w:cs="Times New Roman"/>
          <w:sz w:val="28"/>
          <w:szCs w:val="28"/>
        </w:rPr>
      </w:pPr>
      <w:r w:rsidRPr="00575886">
        <w:rPr>
          <w:rFonts w:ascii="Times New Roman" w:hAnsi="Times New Roman" w:cs="Times New Roman"/>
          <w:sz w:val="28"/>
          <w:szCs w:val="28"/>
        </w:rPr>
        <w:t>Сведения о плановых объемах финансового обеспечения, указанные в региональных проектах, и объемы средств утвержденных Законом Карачаево-Черкесской Республики от 29.12.2018г №91-РЗ (ред. от 22.07.2019 г) «О республиканском бюджете Карачаево-Черкесской Республики на 2019 год и на плановый период 2020 и 2021 годов» (далее Закон о республиканском бюджете на 2019 год), и фактическое  их исполнения за 9 месяцев 2019 года, по национальному проекту «Демография» приведены в таблице ниже.</w:t>
      </w:r>
    </w:p>
    <w:p w:rsidR="00557F33" w:rsidRPr="00575886" w:rsidRDefault="00557F33" w:rsidP="00557F33">
      <w:pPr>
        <w:spacing w:after="0" w:line="240" w:lineRule="auto"/>
        <w:jc w:val="right"/>
        <w:rPr>
          <w:rFonts w:ascii="Times New Roman" w:hAnsi="Times New Roman" w:cs="Times New Roman"/>
          <w:i/>
          <w:sz w:val="28"/>
          <w:szCs w:val="28"/>
        </w:rPr>
      </w:pPr>
      <w:r w:rsidRPr="00575886">
        <w:rPr>
          <w:rFonts w:ascii="Times New Roman" w:hAnsi="Times New Roman" w:cs="Times New Roman"/>
          <w:sz w:val="28"/>
          <w:szCs w:val="28"/>
        </w:rPr>
        <w:t xml:space="preserve">                                                                                                                        </w:t>
      </w:r>
      <w:r w:rsidRPr="00575886">
        <w:rPr>
          <w:rFonts w:ascii="Times New Roman" w:hAnsi="Times New Roman" w:cs="Times New Roman"/>
          <w:i/>
          <w:sz w:val="28"/>
          <w:szCs w:val="28"/>
        </w:rPr>
        <w:t>млн.рублей</w:t>
      </w:r>
    </w:p>
    <w:tbl>
      <w:tblPr>
        <w:tblW w:w="10169" w:type="dxa"/>
        <w:jc w:val="center"/>
        <w:tblInd w:w="-1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4"/>
        <w:gridCol w:w="1172"/>
        <w:gridCol w:w="1947"/>
        <w:gridCol w:w="1880"/>
        <w:gridCol w:w="1805"/>
        <w:gridCol w:w="1559"/>
        <w:gridCol w:w="1172"/>
      </w:tblGrid>
      <w:tr w:rsidR="00557F33" w:rsidRPr="00575886" w:rsidTr="0018432E">
        <w:trPr>
          <w:jc w:val="center"/>
        </w:trPr>
        <w:tc>
          <w:tcPr>
            <w:tcW w:w="634" w:type="dxa"/>
          </w:tcPr>
          <w:p w:rsidR="00557F33" w:rsidRPr="00575886" w:rsidRDefault="00557F33" w:rsidP="00D21C99">
            <w:pPr>
              <w:spacing w:after="0" w:line="240" w:lineRule="auto"/>
              <w:ind w:left="-146" w:right="-146"/>
              <w:jc w:val="center"/>
              <w:rPr>
                <w:rFonts w:ascii="Times New Roman" w:hAnsi="Times New Roman" w:cs="Times New Roman"/>
                <w:sz w:val="24"/>
                <w:szCs w:val="24"/>
              </w:rPr>
            </w:pPr>
            <w:r w:rsidRPr="00575886">
              <w:rPr>
                <w:rFonts w:ascii="Times New Roman" w:hAnsi="Times New Roman" w:cs="Times New Roman"/>
                <w:sz w:val="24"/>
                <w:szCs w:val="24"/>
              </w:rPr>
              <w:t>№п/п</w:t>
            </w:r>
          </w:p>
        </w:tc>
        <w:tc>
          <w:tcPr>
            <w:tcW w:w="1172" w:type="dxa"/>
          </w:tcPr>
          <w:p w:rsidR="00557F33" w:rsidRPr="00575886" w:rsidRDefault="00557F33" w:rsidP="00D21C99">
            <w:pPr>
              <w:spacing w:after="0" w:line="240" w:lineRule="auto"/>
              <w:ind w:left="-146" w:right="-146"/>
              <w:jc w:val="center"/>
              <w:rPr>
                <w:rFonts w:ascii="Times New Roman" w:hAnsi="Times New Roman" w:cs="Times New Roman"/>
                <w:sz w:val="24"/>
                <w:szCs w:val="24"/>
              </w:rPr>
            </w:pPr>
            <w:r w:rsidRPr="00575886">
              <w:rPr>
                <w:rFonts w:ascii="Times New Roman" w:hAnsi="Times New Roman" w:cs="Times New Roman"/>
                <w:sz w:val="24"/>
                <w:szCs w:val="24"/>
              </w:rPr>
              <w:t>Национа</w:t>
            </w:r>
            <w:r w:rsidR="00D21C99" w:rsidRPr="00575886">
              <w:rPr>
                <w:rFonts w:ascii="Times New Roman" w:hAnsi="Times New Roman" w:cs="Times New Roman"/>
                <w:sz w:val="24"/>
                <w:szCs w:val="24"/>
              </w:rPr>
              <w:t>-</w:t>
            </w:r>
            <w:r w:rsidRPr="00575886">
              <w:rPr>
                <w:rFonts w:ascii="Times New Roman" w:hAnsi="Times New Roman" w:cs="Times New Roman"/>
                <w:sz w:val="24"/>
                <w:szCs w:val="24"/>
              </w:rPr>
              <w:t>льный</w:t>
            </w:r>
          </w:p>
          <w:p w:rsidR="00557F33" w:rsidRPr="00575886" w:rsidRDefault="00557F33" w:rsidP="00D21C99">
            <w:pPr>
              <w:spacing w:after="0" w:line="240" w:lineRule="auto"/>
              <w:ind w:left="-146" w:right="-146"/>
              <w:jc w:val="center"/>
              <w:rPr>
                <w:rFonts w:ascii="Times New Roman" w:hAnsi="Times New Roman" w:cs="Times New Roman"/>
                <w:sz w:val="24"/>
                <w:szCs w:val="24"/>
              </w:rPr>
            </w:pPr>
            <w:r w:rsidRPr="00575886">
              <w:rPr>
                <w:rFonts w:ascii="Times New Roman" w:hAnsi="Times New Roman" w:cs="Times New Roman"/>
                <w:sz w:val="24"/>
                <w:szCs w:val="24"/>
              </w:rPr>
              <w:t>проект</w:t>
            </w:r>
          </w:p>
        </w:tc>
        <w:tc>
          <w:tcPr>
            <w:tcW w:w="1947" w:type="dxa"/>
          </w:tcPr>
          <w:p w:rsidR="00557F33" w:rsidRPr="00575886" w:rsidRDefault="00557F33" w:rsidP="00D21C99">
            <w:pPr>
              <w:spacing w:after="0" w:line="240" w:lineRule="auto"/>
              <w:ind w:left="-146" w:right="-4"/>
              <w:jc w:val="center"/>
              <w:rPr>
                <w:rFonts w:ascii="Times New Roman" w:hAnsi="Times New Roman" w:cs="Times New Roman"/>
                <w:sz w:val="24"/>
                <w:szCs w:val="24"/>
              </w:rPr>
            </w:pPr>
            <w:r w:rsidRPr="00575886">
              <w:rPr>
                <w:rFonts w:ascii="Times New Roman" w:hAnsi="Times New Roman" w:cs="Times New Roman"/>
                <w:sz w:val="24"/>
                <w:szCs w:val="24"/>
              </w:rPr>
              <w:t>Региональный</w:t>
            </w:r>
          </w:p>
          <w:p w:rsidR="00557F33" w:rsidRPr="00575886" w:rsidRDefault="00557F33" w:rsidP="00D21C99">
            <w:pPr>
              <w:spacing w:after="0" w:line="240" w:lineRule="auto"/>
              <w:ind w:left="-146" w:right="-4"/>
              <w:jc w:val="center"/>
              <w:rPr>
                <w:rFonts w:ascii="Times New Roman" w:hAnsi="Times New Roman" w:cs="Times New Roman"/>
                <w:sz w:val="24"/>
                <w:szCs w:val="24"/>
              </w:rPr>
            </w:pPr>
            <w:r w:rsidRPr="00575886">
              <w:rPr>
                <w:rFonts w:ascii="Times New Roman" w:hAnsi="Times New Roman" w:cs="Times New Roman"/>
                <w:sz w:val="24"/>
                <w:szCs w:val="24"/>
              </w:rPr>
              <w:t>проект</w:t>
            </w:r>
          </w:p>
        </w:tc>
        <w:tc>
          <w:tcPr>
            <w:tcW w:w="1880" w:type="dxa"/>
          </w:tcPr>
          <w:p w:rsidR="00557F33" w:rsidRPr="00575886" w:rsidRDefault="00557F33" w:rsidP="00D21C99">
            <w:pPr>
              <w:spacing w:after="0" w:line="240" w:lineRule="auto"/>
              <w:ind w:left="-71" w:right="-4"/>
              <w:jc w:val="center"/>
              <w:rPr>
                <w:rFonts w:ascii="Times New Roman" w:hAnsi="Times New Roman" w:cs="Times New Roman"/>
                <w:sz w:val="24"/>
                <w:szCs w:val="24"/>
              </w:rPr>
            </w:pPr>
            <w:r w:rsidRPr="00575886">
              <w:rPr>
                <w:rFonts w:ascii="Times New Roman" w:hAnsi="Times New Roman" w:cs="Times New Roman"/>
                <w:sz w:val="24"/>
                <w:szCs w:val="24"/>
              </w:rPr>
              <w:t>Региональный</w:t>
            </w:r>
          </w:p>
          <w:p w:rsidR="00557F33" w:rsidRPr="00575886" w:rsidRDefault="00557F33" w:rsidP="00D21C99">
            <w:pPr>
              <w:spacing w:after="0" w:line="240" w:lineRule="auto"/>
              <w:ind w:left="-71" w:right="-4"/>
              <w:jc w:val="center"/>
              <w:rPr>
                <w:rFonts w:ascii="Times New Roman" w:hAnsi="Times New Roman" w:cs="Times New Roman"/>
                <w:sz w:val="24"/>
                <w:szCs w:val="24"/>
              </w:rPr>
            </w:pPr>
            <w:r w:rsidRPr="00575886">
              <w:rPr>
                <w:rFonts w:ascii="Times New Roman" w:hAnsi="Times New Roman" w:cs="Times New Roman"/>
                <w:sz w:val="24"/>
                <w:szCs w:val="24"/>
              </w:rPr>
              <w:t xml:space="preserve"> проект 2019-2021гг</w:t>
            </w:r>
          </w:p>
          <w:p w:rsidR="00557F33" w:rsidRPr="00575886" w:rsidRDefault="00557F33" w:rsidP="00D21C99">
            <w:pPr>
              <w:spacing w:after="0" w:line="240" w:lineRule="auto"/>
              <w:ind w:left="-71" w:right="-4"/>
              <w:jc w:val="center"/>
              <w:rPr>
                <w:rFonts w:ascii="Times New Roman" w:hAnsi="Times New Roman" w:cs="Times New Roman"/>
                <w:sz w:val="24"/>
                <w:szCs w:val="24"/>
              </w:rPr>
            </w:pPr>
          </w:p>
        </w:tc>
        <w:tc>
          <w:tcPr>
            <w:tcW w:w="1805" w:type="dxa"/>
          </w:tcPr>
          <w:p w:rsidR="00557F33" w:rsidRPr="00575886" w:rsidRDefault="00557F33" w:rsidP="00D21C99">
            <w:pPr>
              <w:spacing w:after="0" w:line="240" w:lineRule="auto"/>
              <w:ind w:left="-70" w:right="-4"/>
              <w:jc w:val="center"/>
              <w:rPr>
                <w:rFonts w:ascii="Times New Roman" w:hAnsi="Times New Roman" w:cs="Times New Roman"/>
                <w:sz w:val="24"/>
                <w:szCs w:val="24"/>
              </w:rPr>
            </w:pPr>
            <w:r w:rsidRPr="00575886">
              <w:rPr>
                <w:rFonts w:ascii="Times New Roman" w:hAnsi="Times New Roman" w:cs="Times New Roman"/>
                <w:sz w:val="24"/>
                <w:szCs w:val="24"/>
              </w:rPr>
              <w:t xml:space="preserve">Закон о бюджете </w:t>
            </w:r>
          </w:p>
          <w:p w:rsidR="00557F33" w:rsidRPr="00575886" w:rsidRDefault="00557F33" w:rsidP="00D21C99">
            <w:pPr>
              <w:spacing w:after="0" w:line="240" w:lineRule="auto"/>
              <w:ind w:left="-70" w:right="-4"/>
              <w:jc w:val="center"/>
              <w:rPr>
                <w:rFonts w:ascii="Times New Roman" w:hAnsi="Times New Roman" w:cs="Times New Roman"/>
                <w:sz w:val="24"/>
                <w:szCs w:val="24"/>
              </w:rPr>
            </w:pPr>
            <w:r w:rsidRPr="00575886">
              <w:rPr>
                <w:rFonts w:ascii="Times New Roman" w:hAnsi="Times New Roman" w:cs="Times New Roman"/>
                <w:sz w:val="24"/>
                <w:szCs w:val="24"/>
              </w:rPr>
              <w:t>на 2019 год и</w:t>
            </w:r>
          </w:p>
          <w:p w:rsidR="00557F33" w:rsidRPr="00575886" w:rsidRDefault="00557F33" w:rsidP="00D21C99">
            <w:pPr>
              <w:spacing w:after="0" w:line="240" w:lineRule="auto"/>
              <w:ind w:left="-70" w:right="-4"/>
              <w:jc w:val="center"/>
              <w:rPr>
                <w:rFonts w:ascii="Times New Roman" w:hAnsi="Times New Roman" w:cs="Times New Roman"/>
                <w:sz w:val="24"/>
                <w:szCs w:val="24"/>
              </w:rPr>
            </w:pPr>
            <w:r w:rsidRPr="00575886">
              <w:rPr>
                <w:rFonts w:ascii="Times New Roman" w:hAnsi="Times New Roman" w:cs="Times New Roman"/>
                <w:sz w:val="24"/>
                <w:szCs w:val="24"/>
              </w:rPr>
              <w:t xml:space="preserve"> на плановый</w:t>
            </w:r>
          </w:p>
          <w:p w:rsidR="00557F33" w:rsidRPr="00575886" w:rsidRDefault="00557F33" w:rsidP="00D21C99">
            <w:pPr>
              <w:spacing w:after="0" w:line="240" w:lineRule="auto"/>
              <w:ind w:left="-70" w:right="-4"/>
              <w:jc w:val="center"/>
              <w:rPr>
                <w:rFonts w:ascii="Times New Roman" w:hAnsi="Times New Roman" w:cs="Times New Roman"/>
                <w:sz w:val="24"/>
                <w:szCs w:val="24"/>
              </w:rPr>
            </w:pPr>
            <w:r w:rsidRPr="00575886">
              <w:rPr>
                <w:rFonts w:ascii="Times New Roman" w:hAnsi="Times New Roman" w:cs="Times New Roman"/>
                <w:sz w:val="24"/>
                <w:szCs w:val="24"/>
              </w:rPr>
              <w:t xml:space="preserve"> период 2020-2021гг</w:t>
            </w:r>
            <w:r w:rsidR="00D21C99" w:rsidRPr="00575886">
              <w:rPr>
                <w:rFonts w:ascii="Times New Roman" w:hAnsi="Times New Roman" w:cs="Times New Roman"/>
                <w:sz w:val="24"/>
                <w:szCs w:val="24"/>
              </w:rPr>
              <w:t>.</w:t>
            </w:r>
          </w:p>
        </w:tc>
        <w:tc>
          <w:tcPr>
            <w:tcW w:w="1559" w:type="dxa"/>
          </w:tcPr>
          <w:p w:rsidR="00557F33" w:rsidRPr="00575886" w:rsidRDefault="00557F33" w:rsidP="00D21C99">
            <w:pPr>
              <w:spacing w:after="0" w:line="240" w:lineRule="auto"/>
              <w:ind w:left="-146" w:right="-146"/>
              <w:jc w:val="center"/>
              <w:rPr>
                <w:rFonts w:ascii="Times New Roman" w:hAnsi="Times New Roman" w:cs="Times New Roman"/>
                <w:sz w:val="24"/>
                <w:szCs w:val="24"/>
              </w:rPr>
            </w:pPr>
            <w:smartTag w:uri="urn:schemas-microsoft-com:office:smarttags" w:element="metricconverter">
              <w:smartTagPr>
                <w:attr w:name="ProductID" w:val="2019 г"/>
              </w:smartTagPr>
              <w:r w:rsidRPr="00575886">
                <w:rPr>
                  <w:rFonts w:ascii="Times New Roman" w:hAnsi="Times New Roman" w:cs="Times New Roman"/>
                  <w:sz w:val="24"/>
                  <w:szCs w:val="24"/>
                </w:rPr>
                <w:t>2019 г</w:t>
              </w:r>
            </w:smartTag>
            <w:r w:rsidRPr="00575886">
              <w:rPr>
                <w:rFonts w:ascii="Times New Roman" w:hAnsi="Times New Roman" w:cs="Times New Roman"/>
                <w:sz w:val="24"/>
                <w:szCs w:val="24"/>
              </w:rPr>
              <w:t>.</w:t>
            </w:r>
          </w:p>
          <w:p w:rsidR="00557F33" w:rsidRPr="00575886" w:rsidRDefault="00557F33" w:rsidP="00D21C99">
            <w:pPr>
              <w:spacing w:after="0" w:line="240" w:lineRule="auto"/>
              <w:ind w:left="-146" w:right="-146"/>
              <w:jc w:val="center"/>
              <w:rPr>
                <w:rFonts w:ascii="Times New Roman" w:hAnsi="Times New Roman" w:cs="Times New Roman"/>
                <w:sz w:val="24"/>
                <w:szCs w:val="24"/>
              </w:rPr>
            </w:pPr>
            <w:r w:rsidRPr="00575886">
              <w:rPr>
                <w:rFonts w:ascii="Times New Roman" w:hAnsi="Times New Roman" w:cs="Times New Roman"/>
                <w:sz w:val="24"/>
                <w:szCs w:val="24"/>
              </w:rPr>
              <w:t xml:space="preserve">Фактическое </w:t>
            </w:r>
          </w:p>
          <w:p w:rsidR="00557F33" w:rsidRPr="00575886" w:rsidRDefault="00557F33" w:rsidP="00D21C99">
            <w:pPr>
              <w:spacing w:after="0" w:line="240" w:lineRule="auto"/>
              <w:ind w:left="-146" w:right="-146"/>
              <w:jc w:val="center"/>
              <w:rPr>
                <w:rFonts w:ascii="Times New Roman" w:hAnsi="Times New Roman" w:cs="Times New Roman"/>
                <w:sz w:val="24"/>
                <w:szCs w:val="24"/>
              </w:rPr>
            </w:pPr>
            <w:r w:rsidRPr="00575886">
              <w:rPr>
                <w:rFonts w:ascii="Times New Roman" w:hAnsi="Times New Roman" w:cs="Times New Roman"/>
                <w:sz w:val="24"/>
                <w:szCs w:val="24"/>
              </w:rPr>
              <w:t>исполнение</w:t>
            </w:r>
          </w:p>
          <w:p w:rsidR="00557F33" w:rsidRPr="00575886" w:rsidRDefault="00557F33" w:rsidP="00D21C99">
            <w:pPr>
              <w:spacing w:after="0" w:line="240" w:lineRule="auto"/>
              <w:ind w:left="-146" w:right="-146"/>
              <w:jc w:val="center"/>
              <w:rPr>
                <w:rFonts w:ascii="Times New Roman" w:hAnsi="Times New Roman" w:cs="Times New Roman"/>
                <w:sz w:val="24"/>
                <w:szCs w:val="24"/>
              </w:rPr>
            </w:pPr>
            <w:r w:rsidRPr="00575886">
              <w:rPr>
                <w:rFonts w:ascii="Times New Roman" w:hAnsi="Times New Roman" w:cs="Times New Roman"/>
                <w:sz w:val="24"/>
                <w:szCs w:val="24"/>
              </w:rPr>
              <w:t xml:space="preserve"> 9 месяцев </w:t>
            </w:r>
          </w:p>
          <w:p w:rsidR="00557F33" w:rsidRPr="00575886" w:rsidRDefault="00557F33" w:rsidP="00D21C99">
            <w:pPr>
              <w:spacing w:after="0" w:line="240" w:lineRule="auto"/>
              <w:ind w:left="-146" w:right="-146"/>
              <w:jc w:val="center"/>
              <w:rPr>
                <w:rFonts w:ascii="Times New Roman" w:hAnsi="Times New Roman" w:cs="Times New Roman"/>
                <w:sz w:val="24"/>
                <w:szCs w:val="24"/>
              </w:rPr>
            </w:pPr>
            <w:r w:rsidRPr="00575886">
              <w:rPr>
                <w:rFonts w:ascii="Times New Roman" w:hAnsi="Times New Roman" w:cs="Times New Roman"/>
                <w:sz w:val="24"/>
                <w:szCs w:val="24"/>
              </w:rPr>
              <w:t>2019 года</w:t>
            </w:r>
          </w:p>
        </w:tc>
        <w:tc>
          <w:tcPr>
            <w:tcW w:w="1172" w:type="dxa"/>
          </w:tcPr>
          <w:p w:rsidR="00557F33" w:rsidRPr="00575886" w:rsidRDefault="00557F33" w:rsidP="0018432E">
            <w:pPr>
              <w:spacing w:after="0" w:line="240" w:lineRule="auto"/>
              <w:ind w:left="-70"/>
              <w:jc w:val="center"/>
              <w:rPr>
                <w:rFonts w:ascii="Times New Roman" w:hAnsi="Times New Roman" w:cs="Times New Roman"/>
                <w:sz w:val="24"/>
                <w:szCs w:val="24"/>
              </w:rPr>
            </w:pPr>
            <w:r w:rsidRPr="00575886">
              <w:rPr>
                <w:rFonts w:ascii="Times New Roman" w:hAnsi="Times New Roman" w:cs="Times New Roman"/>
                <w:sz w:val="24"/>
                <w:szCs w:val="24"/>
              </w:rPr>
              <w:t>Процент</w:t>
            </w:r>
          </w:p>
          <w:p w:rsidR="00557F33" w:rsidRPr="00575886" w:rsidRDefault="00557F33" w:rsidP="0018432E">
            <w:pPr>
              <w:spacing w:after="0" w:line="240" w:lineRule="auto"/>
              <w:ind w:left="-70"/>
              <w:jc w:val="center"/>
              <w:rPr>
                <w:rFonts w:ascii="Times New Roman" w:hAnsi="Times New Roman" w:cs="Times New Roman"/>
                <w:sz w:val="24"/>
                <w:szCs w:val="24"/>
              </w:rPr>
            </w:pPr>
            <w:r w:rsidRPr="00575886">
              <w:rPr>
                <w:rFonts w:ascii="Times New Roman" w:hAnsi="Times New Roman" w:cs="Times New Roman"/>
                <w:sz w:val="24"/>
                <w:szCs w:val="24"/>
              </w:rPr>
              <w:t>Исполне</w:t>
            </w:r>
            <w:r w:rsidR="0018432E" w:rsidRPr="00575886">
              <w:rPr>
                <w:rFonts w:ascii="Times New Roman" w:hAnsi="Times New Roman" w:cs="Times New Roman"/>
                <w:sz w:val="24"/>
                <w:szCs w:val="24"/>
              </w:rPr>
              <w:t>-</w:t>
            </w:r>
            <w:r w:rsidRPr="00575886">
              <w:rPr>
                <w:rFonts w:ascii="Times New Roman" w:hAnsi="Times New Roman" w:cs="Times New Roman"/>
                <w:sz w:val="24"/>
                <w:szCs w:val="24"/>
              </w:rPr>
              <w:t xml:space="preserve">ния </w:t>
            </w:r>
            <w:r w:rsidR="00D21C99" w:rsidRPr="00575886">
              <w:rPr>
                <w:rFonts w:ascii="Times New Roman" w:hAnsi="Times New Roman" w:cs="Times New Roman"/>
                <w:sz w:val="24"/>
                <w:szCs w:val="24"/>
              </w:rPr>
              <w:t>о</w:t>
            </w:r>
            <w:r w:rsidRPr="00575886">
              <w:rPr>
                <w:rFonts w:ascii="Times New Roman" w:hAnsi="Times New Roman" w:cs="Times New Roman"/>
                <w:sz w:val="24"/>
                <w:szCs w:val="24"/>
              </w:rPr>
              <w:t xml:space="preserve">т Закона </w:t>
            </w:r>
          </w:p>
          <w:p w:rsidR="00557F33" w:rsidRPr="00575886" w:rsidRDefault="00D21C99" w:rsidP="0018432E">
            <w:pPr>
              <w:spacing w:after="0" w:line="240" w:lineRule="auto"/>
              <w:ind w:left="-70" w:right="-127"/>
              <w:jc w:val="center"/>
              <w:rPr>
                <w:rFonts w:ascii="Times New Roman" w:hAnsi="Times New Roman" w:cs="Times New Roman"/>
                <w:sz w:val="24"/>
                <w:szCs w:val="24"/>
              </w:rPr>
            </w:pPr>
            <w:r w:rsidRPr="00575886">
              <w:rPr>
                <w:rFonts w:ascii="Times New Roman" w:hAnsi="Times New Roman" w:cs="Times New Roman"/>
                <w:sz w:val="24"/>
                <w:szCs w:val="24"/>
              </w:rPr>
              <w:t>о</w:t>
            </w:r>
            <w:r w:rsidR="00557F33" w:rsidRPr="00575886">
              <w:rPr>
                <w:rFonts w:ascii="Times New Roman" w:hAnsi="Times New Roman" w:cs="Times New Roman"/>
                <w:sz w:val="24"/>
                <w:szCs w:val="24"/>
              </w:rPr>
              <w:t xml:space="preserve"> </w:t>
            </w:r>
            <w:r w:rsidR="0018432E" w:rsidRPr="00575886">
              <w:rPr>
                <w:rFonts w:ascii="Times New Roman" w:hAnsi="Times New Roman" w:cs="Times New Roman"/>
                <w:sz w:val="24"/>
                <w:szCs w:val="24"/>
              </w:rPr>
              <w:t>б</w:t>
            </w:r>
            <w:r w:rsidR="00557F33" w:rsidRPr="00575886">
              <w:rPr>
                <w:rFonts w:ascii="Times New Roman" w:hAnsi="Times New Roman" w:cs="Times New Roman"/>
                <w:sz w:val="24"/>
                <w:szCs w:val="24"/>
              </w:rPr>
              <w:t>юджете</w:t>
            </w:r>
            <w:r w:rsidRPr="00575886">
              <w:rPr>
                <w:rFonts w:ascii="Times New Roman" w:hAnsi="Times New Roman" w:cs="Times New Roman"/>
                <w:sz w:val="24"/>
                <w:szCs w:val="24"/>
              </w:rPr>
              <w:t xml:space="preserve">  </w:t>
            </w:r>
            <w:r w:rsidR="00557F33" w:rsidRPr="00575886">
              <w:rPr>
                <w:rFonts w:ascii="Times New Roman" w:hAnsi="Times New Roman" w:cs="Times New Roman"/>
                <w:sz w:val="24"/>
                <w:szCs w:val="24"/>
              </w:rPr>
              <w:t>%</w:t>
            </w:r>
          </w:p>
        </w:tc>
      </w:tr>
      <w:tr w:rsidR="00557F33" w:rsidRPr="00575886" w:rsidTr="0018432E">
        <w:trPr>
          <w:jc w:val="center"/>
        </w:trPr>
        <w:tc>
          <w:tcPr>
            <w:tcW w:w="634" w:type="dxa"/>
            <w:vMerge w:val="restart"/>
          </w:tcPr>
          <w:p w:rsidR="00557F33" w:rsidRPr="00575886" w:rsidRDefault="00557F33" w:rsidP="00557F33">
            <w:pPr>
              <w:spacing w:after="0" w:line="240" w:lineRule="auto"/>
              <w:rPr>
                <w:rFonts w:ascii="Times New Roman" w:hAnsi="Times New Roman" w:cs="Times New Roman"/>
                <w:sz w:val="24"/>
                <w:szCs w:val="24"/>
              </w:rPr>
            </w:pPr>
            <w:r w:rsidRPr="00575886">
              <w:rPr>
                <w:rFonts w:ascii="Times New Roman" w:hAnsi="Times New Roman" w:cs="Times New Roman"/>
                <w:sz w:val="24"/>
                <w:szCs w:val="24"/>
              </w:rPr>
              <w:t>1</w:t>
            </w:r>
          </w:p>
        </w:tc>
        <w:tc>
          <w:tcPr>
            <w:tcW w:w="1172" w:type="dxa"/>
            <w:vMerge w:val="restart"/>
          </w:tcPr>
          <w:p w:rsidR="00557F33" w:rsidRPr="00575886" w:rsidRDefault="00557F33" w:rsidP="00557F33">
            <w:pPr>
              <w:spacing w:after="0" w:line="240" w:lineRule="auto"/>
              <w:jc w:val="center"/>
              <w:rPr>
                <w:rFonts w:ascii="Times New Roman" w:hAnsi="Times New Roman" w:cs="Times New Roman"/>
                <w:sz w:val="24"/>
                <w:szCs w:val="24"/>
              </w:rPr>
            </w:pPr>
            <w:r w:rsidRPr="00575886">
              <w:rPr>
                <w:rFonts w:ascii="Times New Roman" w:hAnsi="Times New Roman" w:cs="Times New Roman"/>
                <w:sz w:val="24"/>
                <w:szCs w:val="24"/>
              </w:rPr>
              <w:t>Демография</w:t>
            </w:r>
          </w:p>
        </w:tc>
        <w:tc>
          <w:tcPr>
            <w:tcW w:w="1947" w:type="dxa"/>
          </w:tcPr>
          <w:p w:rsidR="00557F33" w:rsidRPr="00575886" w:rsidRDefault="00557F33" w:rsidP="00D21C99">
            <w:pPr>
              <w:spacing w:after="0" w:line="240" w:lineRule="auto"/>
              <w:ind w:left="-146" w:right="-4"/>
              <w:jc w:val="center"/>
              <w:rPr>
                <w:rFonts w:ascii="Times New Roman" w:hAnsi="Times New Roman" w:cs="Times New Roman"/>
                <w:sz w:val="24"/>
                <w:szCs w:val="24"/>
              </w:rPr>
            </w:pPr>
            <w:r w:rsidRPr="00575886">
              <w:rPr>
                <w:rFonts w:ascii="Times New Roman" w:hAnsi="Times New Roman" w:cs="Times New Roman"/>
                <w:sz w:val="24"/>
                <w:szCs w:val="24"/>
              </w:rPr>
              <w:t>1.Здоровый образ</w:t>
            </w:r>
          </w:p>
          <w:p w:rsidR="00557F33" w:rsidRPr="00575886" w:rsidRDefault="00557F33" w:rsidP="00D21C99">
            <w:pPr>
              <w:spacing w:after="0" w:line="240" w:lineRule="auto"/>
              <w:ind w:left="-146" w:right="-4"/>
              <w:jc w:val="center"/>
              <w:rPr>
                <w:rFonts w:ascii="Times New Roman" w:hAnsi="Times New Roman" w:cs="Times New Roman"/>
                <w:sz w:val="24"/>
                <w:szCs w:val="24"/>
              </w:rPr>
            </w:pPr>
            <w:r w:rsidRPr="00575886">
              <w:rPr>
                <w:rFonts w:ascii="Times New Roman" w:hAnsi="Times New Roman" w:cs="Times New Roman"/>
                <w:sz w:val="24"/>
                <w:szCs w:val="24"/>
              </w:rPr>
              <w:t xml:space="preserve"> жизни утв. Протокол</w:t>
            </w:r>
          </w:p>
          <w:p w:rsidR="00557F33" w:rsidRPr="00575886" w:rsidRDefault="00557F33" w:rsidP="00D21C99">
            <w:pPr>
              <w:spacing w:after="0" w:line="240" w:lineRule="auto"/>
              <w:ind w:left="-146" w:right="-4"/>
              <w:jc w:val="center"/>
              <w:rPr>
                <w:rFonts w:ascii="Times New Roman" w:hAnsi="Times New Roman" w:cs="Times New Roman"/>
                <w:sz w:val="24"/>
                <w:szCs w:val="24"/>
              </w:rPr>
            </w:pPr>
            <w:r w:rsidRPr="00575886">
              <w:rPr>
                <w:rFonts w:ascii="Times New Roman" w:hAnsi="Times New Roman" w:cs="Times New Roman"/>
                <w:sz w:val="24"/>
                <w:szCs w:val="24"/>
              </w:rPr>
              <w:t xml:space="preserve"> №1 от 14.12.2018 год</w:t>
            </w:r>
          </w:p>
        </w:tc>
        <w:tc>
          <w:tcPr>
            <w:tcW w:w="1880" w:type="dxa"/>
          </w:tcPr>
          <w:p w:rsidR="00557F33" w:rsidRPr="00575886" w:rsidRDefault="00557F33" w:rsidP="00D21C99">
            <w:pPr>
              <w:spacing w:after="0" w:line="240" w:lineRule="auto"/>
              <w:ind w:left="-71" w:right="-4"/>
              <w:jc w:val="center"/>
              <w:rPr>
                <w:rFonts w:ascii="Times New Roman" w:hAnsi="Times New Roman" w:cs="Times New Roman"/>
                <w:sz w:val="24"/>
                <w:szCs w:val="24"/>
              </w:rPr>
            </w:pPr>
            <w:r w:rsidRPr="00575886">
              <w:rPr>
                <w:rFonts w:ascii="Times New Roman" w:hAnsi="Times New Roman" w:cs="Times New Roman"/>
                <w:sz w:val="24"/>
                <w:szCs w:val="24"/>
              </w:rPr>
              <w:t>1,6 в т.ч.</w:t>
            </w:r>
          </w:p>
          <w:p w:rsidR="00557F33" w:rsidRPr="00575886" w:rsidRDefault="00557F33" w:rsidP="00D21C99">
            <w:pPr>
              <w:spacing w:after="0" w:line="240" w:lineRule="auto"/>
              <w:ind w:left="-71" w:right="-4"/>
              <w:jc w:val="center"/>
              <w:rPr>
                <w:rFonts w:ascii="Times New Roman" w:hAnsi="Times New Roman" w:cs="Times New Roman"/>
                <w:sz w:val="24"/>
                <w:szCs w:val="24"/>
              </w:rPr>
            </w:pPr>
          </w:p>
          <w:p w:rsidR="00557F33" w:rsidRPr="00575886" w:rsidRDefault="00557F33" w:rsidP="00D21C99">
            <w:pPr>
              <w:spacing w:after="0" w:line="240" w:lineRule="auto"/>
              <w:ind w:left="-71" w:right="-4"/>
              <w:jc w:val="center"/>
              <w:rPr>
                <w:rFonts w:ascii="Times New Roman" w:hAnsi="Times New Roman" w:cs="Times New Roman"/>
                <w:sz w:val="24"/>
                <w:szCs w:val="24"/>
              </w:rPr>
            </w:pPr>
            <w:r w:rsidRPr="00575886">
              <w:rPr>
                <w:rFonts w:ascii="Times New Roman" w:hAnsi="Times New Roman" w:cs="Times New Roman"/>
                <w:sz w:val="24"/>
                <w:szCs w:val="24"/>
              </w:rPr>
              <w:t>2019г. - 0,5</w:t>
            </w:r>
          </w:p>
          <w:p w:rsidR="00557F33" w:rsidRPr="00575886" w:rsidRDefault="00557F33" w:rsidP="00D21C99">
            <w:pPr>
              <w:spacing w:after="0" w:line="240" w:lineRule="auto"/>
              <w:ind w:left="-71" w:right="-4"/>
              <w:jc w:val="center"/>
              <w:rPr>
                <w:rFonts w:ascii="Times New Roman" w:hAnsi="Times New Roman" w:cs="Times New Roman"/>
                <w:sz w:val="24"/>
                <w:szCs w:val="24"/>
              </w:rPr>
            </w:pPr>
            <w:r w:rsidRPr="00575886">
              <w:rPr>
                <w:rFonts w:ascii="Times New Roman" w:hAnsi="Times New Roman" w:cs="Times New Roman"/>
                <w:sz w:val="24"/>
                <w:szCs w:val="24"/>
              </w:rPr>
              <w:t>2020г.- 0,5</w:t>
            </w:r>
          </w:p>
          <w:p w:rsidR="00557F33" w:rsidRPr="00575886" w:rsidRDefault="00557F33" w:rsidP="00D21C99">
            <w:pPr>
              <w:spacing w:after="0" w:line="240" w:lineRule="auto"/>
              <w:ind w:left="-71" w:right="-4"/>
              <w:jc w:val="center"/>
              <w:rPr>
                <w:rFonts w:ascii="Times New Roman" w:hAnsi="Times New Roman" w:cs="Times New Roman"/>
                <w:sz w:val="24"/>
                <w:szCs w:val="24"/>
              </w:rPr>
            </w:pPr>
            <w:r w:rsidRPr="00575886">
              <w:rPr>
                <w:rFonts w:ascii="Times New Roman" w:hAnsi="Times New Roman" w:cs="Times New Roman"/>
                <w:sz w:val="24"/>
                <w:szCs w:val="24"/>
              </w:rPr>
              <w:t>2021г.- 0,6</w:t>
            </w:r>
          </w:p>
        </w:tc>
        <w:tc>
          <w:tcPr>
            <w:tcW w:w="1805" w:type="dxa"/>
          </w:tcPr>
          <w:p w:rsidR="00557F33" w:rsidRPr="00575886" w:rsidRDefault="00557F33" w:rsidP="00D21C99">
            <w:pPr>
              <w:spacing w:after="0" w:line="240" w:lineRule="auto"/>
              <w:ind w:left="-70" w:right="-4"/>
              <w:jc w:val="center"/>
              <w:rPr>
                <w:rFonts w:ascii="Times New Roman" w:hAnsi="Times New Roman" w:cs="Times New Roman"/>
                <w:sz w:val="24"/>
                <w:szCs w:val="24"/>
              </w:rPr>
            </w:pPr>
            <w:r w:rsidRPr="00575886">
              <w:rPr>
                <w:rFonts w:ascii="Times New Roman" w:hAnsi="Times New Roman" w:cs="Times New Roman"/>
                <w:sz w:val="24"/>
                <w:szCs w:val="24"/>
              </w:rPr>
              <w:t>-</w:t>
            </w:r>
          </w:p>
        </w:tc>
        <w:tc>
          <w:tcPr>
            <w:tcW w:w="1559" w:type="dxa"/>
          </w:tcPr>
          <w:p w:rsidR="00557F33" w:rsidRPr="00575886" w:rsidRDefault="00557F33" w:rsidP="00557F33">
            <w:pPr>
              <w:spacing w:after="0" w:line="240" w:lineRule="auto"/>
              <w:jc w:val="center"/>
              <w:rPr>
                <w:rFonts w:ascii="Times New Roman" w:hAnsi="Times New Roman" w:cs="Times New Roman"/>
                <w:sz w:val="24"/>
                <w:szCs w:val="24"/>
              </w:rPr>
            </w:pPr>
            <w:r w:rsidRPr="00575886">
              <w:rPr>
                <w:rFonts w:ascii="Times New Roman" w:hAnsi="Times New Roman" w:cs="Times New Roman"/>
                <w:sz w:val="24"/>
                <w:szCs w:val="24"/>
              </w:rPr>
              <w:t>-</w:t>
            </w:r>
          </w:p>
        </w:tc>
        <w:tc>
          <w:tcPr>
            <w:tcW w:w="1172" w:type="dxa"/>
          </w:tcPr>
          <w:p w:rsidR="00557F33" w:rsidRPr="00575886" w:rsidRDefault="00557F33" w:rsidP="0018432E">
            <w:pPr>
              <w:spacing w:after="0" w:line="240" w:lineRule="auto"/>
              <w:ind w:left="-70"/>
              <w:jc w:val="center"/>
              <w:rPr>
                <w:rFonts w:ascii="Times New Roman" w:hAnsi="Times New Roman" w:cs="Times New Roman"/>
                <w:sz w:val="24"/>
                <w:szCs w:val="24"/>
              </w:rPr>
            </w:pPr>
            <w:r w:rsidRPr="00575886">
              <w:rPr>
                <w:rFonts w:ascii="Times New Roman" w:hAnsi="Times New Roman" w:cs="Times New Roman"/>
                <w:sz w:val="24"/>
                <w:szCs w:val="24"/>
              </w:rPr>
              <w:t>-</w:t>
            </w:r>
          </w:p>
        </w:tc>
      </w:tr>
      <w:tr w:rsidR="00557F33" w:rsidRPr="00575886" w:rsidTr="0018432E">
        <w:trPr>
          <w:trHeight w:val="1084"/>
          <w:jc w:val="center"/>
        </w:trPr>
        <w:tc>
          <w:tcPr>
            <w:tcW w:w="634" w:type="dxa"/>
            <w:vMerge/>
          </w:tcPr>
          <w:p w:rsidR="00557F33" w:rsidRPr="00575886" w:rsidRDefault="00557F33" w:rsidP="00557F33">
            <w:pPr>
              <w:spacing w:after="0" w:line="240" w:lineRule="auto"/>
              <w:rPr>
                <w:rFonts w:ascii="Times New Roman" w:hAnsi="Times New Roman" w:cs="Times New Roman"/>
                <w:sz w:val="24"/>
                <w:szCs w:val="24"/>
              </w:rPr>
            </w:pPr>
          </w:p>
        </w:tc>
        <w:tc>
          <w:tcPr>
            <w:tcW w:w="1172" w:type="dxa"/>
            <w:vMerge/>
          </w:tcPr>
          <w:p w:rsidR="00557F33" w:rsidRPr="00575886" w:rsidRDefault="00557F33" w:rsidP="00557F33">
            <w:pPr>
              <w:spacing w:after="0" w:line="240" w:lineRule="auto"/>
              <w:rPr>
                <w:rFonts w:ascii="Times New Roman" w:hAnsi="Times New Roman" w:cs="Times New Roman"/>
                <w:sz w:val="24"/>
                <w:szCs w:val="24"/>
              </w:rPr>
            </w:pPr>
          </w:p>
        </w:tc>
        <w:tc>
          <w:tcPr>
            <w:tcW w:w="1947" w:type="dxa"/>
          </w:tcPr>
          <w:p w:rsidR="00557F33" w:rsidRPr="00575886" w:rsidRDefault="00557F33" w:rsidP="00D21C99">
            <w:pPr>
              <w:spacing w:after="0" w:line="240" w:lineRule="auto"/>
              <w:ind w:left="-146" w:right="-4"/>
              <w:jc w:val="center"/>
              <w:rPr>
                <w:rFonts w:ascii="Times New Roman" w:hAnsi="Times New Roman" w:cs="Times New Roman"/>
                <w:sz w:val="24"/>
                <w:szCs w:val="24"/>
              </w:rPr>
            </w:pPr>
            <w:r w:rsidRPr="00575886">
              <w:rPr>
                <w:rFonts w:ascii="Times New Roman" w:hAnsi="Times New Roman" w:cs="Times New Roman"/>
                <w:sz w:val="24"/>
                <w:szCs w:val="24"/>
              </w:rPr>
              <w:t xml:space="preserve">2.Спорт-норма </w:t>
            </w:r>
          </w:p>
          <w:p w:rsidR="00557F33" w:rsidRPr="00575886" w:rsidRDefault="00557F33" w:rsidP="00D21C99">
            <w:pPr>
              <w:spacing w:after="0" w:line="240" w:lineRule="auto"/>
              <w:ind w:left="-146" w:right="-4"/>
              <w:jc w:val="center"/>
              <w:rPr>
                <w:rFonts w:ascii="Times New Roman" w:hAnsi="Times New Roman" w:cs="Times New Roman"/>
                <w:sz w:val="24"/>
                <w:szCs w:val="24"/>
              </w:rPr>
            </w:pPr>
            <w:r w:rsidRPr="00575886">
              <w:rPr>
                <w:rFonts w:ascii="Times New Roman" w:hAnsi="Times New Roman" w:cs="Times New Roman"/>
                <w:sz w:val="24"/>
                <w:szCs w:val="24"/>
              </w:rPr>
              <w:t>жизни</w:t>
            </w:r>
          </w:p>
          <w:p w:rsidR="00557F33" w:rsidRPr="00575886" w:rsidRDefault="00557F33" w:rsidP="00D21C99">
            <w:pPr>
              <w:spacing w:after="0" w:line="240" w:lineRule="auto"/>
              <w:ind w:left="-146" w:right="-4"/>
              <w:jc w:val="center"/>
              <w:rPr>
                <w:rFonts w:ascii="Times New Roman" w:hAnsi="Times New Roman" w:cs="Times New Roman"/>
                <w:sz w:val="24"/>
                <w:szCs w:val="24"/>
              </w:rPr>
            </w:pPr>
            <w:r w:rsidRPr="00575886">
              <w:rPr>
                <w:rFonts w:ascii="Times New Roman" w:hAnsi="Times New Roman" w:cs="Times New Roman"/>
                <w:sz w:val="24"/>
                <w:szCs w:val="24"/>
              </w:rPr>
              <w:t xml:space="preserve">Протокол №1 </w:t>
            </w:r>
          </w:p>
          <w:p w:rsidR="00557F33" w:rsidRPr="00575886" w:rsidRDefault="00557F33" w:rsidP="00D21C99">
            <w:pPr>
              <w:spacing w:after="0" w:line="240" w:lineRule="auto"/>
              <w:ind w:left="-146" w:right="-4"/>
              <w:jc w:val="center"/>
              <w:rPr>
                <w:rFonts w:ascii="Times New Roman" w:hAnsi="Times New Roman" w:cs="Times New Roman"/>
                <w:sz w:val="24"/>
                <w:szCs w:val="24"/>
              </w:rPr>
            </w:pPr>
            <w:r w:rsidRPr="00575886">
              <w:rPr>
                <w:rFonts w:ascii="Times New Roman" w:hAnsi="Times New Roman" w:cs="Times New Roman"/>
                <w:sz w:val="24"/>
                <w:szCs w:val="24"/>
              </w:rPr>
              <w:t>от 14.12.2018 год</w:t>
            </w:r>
          </w:p>
        </w:tc>
        <w:tc>
          <w:tcPr>
            <w:tcW w:w="1880" w:type="dxa"/>
          </w:tcPr>
          <w:p w:rsidR="00557F33" w:rsidRPr="00575886" w:rsidRDefault="00557F33" w:rsidP="00D21C99">
            <w:pPr>
              <w:spacing w:after="0" w:line="240" w:lineRule="auto"/>
              <w:ind w:left="-71" w:right="-4"/>
              <w:jc w:val="center"/>
              <w:rPr>
                <w:rFonts w:ascii="Times New Roman" w:hAnsi="Times New Roman" w:cs="Times New Roman"/>
                <w:sz w:val="24"/>
                <w:szCs w:val="24"/>
              </w:rPr>
            </w:pPr>
            <w:r w:rsidRPr="00575886">
              <w:rPr>
                <w:rFonts w:ascii="Times New Roman" w:hAnsi="Times New Roman" w:cs="Times New Roman"/>
                <w:sz w:val="24"/>
                <w:szCs w:val="24"/>
              </w:rPr>
              <w:t>83,1, в т.ч.</w:t>
            </w:r>
          </w:p>
          <w:p w:rsidR="00557F33" w:rsidRPr="00575886" w:rsidRDefault="00557F33" w:rsidP="00D21C99">
            <w:pPr>
              <w:spacing w:after="0" w:line="240" w:lineRule="auto"/>
              <w:ind w:left="-71" w:right="-4"/>
              <w:jc w:val="center"/>
              <w:rPr>
                <w:rFonts w:ascii="Times New Roman" w:hAnsi="Times New Roman" w:cs="Times New Roman"/>
                <w:sz w:val="24"/>
                <w:szCs w:val="24"/>
              </w:rPr>
            </w:pPr>
            <w:r w:rsidRPr="00575886">
              <w:rPr>
                <w:rFonts w:ascii="Times New Roman" w:hAnsi="Times New Roman" w:cs="Times New Roman"/>
                <w:sz w:val="24"/>
                <w:szCs w:val="24"/>
              </w:rPr>
              <w:t>2019г. -63,236</w:t>
            </w:r>
          </w:p>
          <w:p w:rsidR="00557F33" w:rsidRPr="00575886" w:rsidRDefault="00557F33" w:rsidP="00D21C99">
            <w:pPr>
              <w:spacing w:after="0" w:line="240" w:lineRule="auto"/>
              <w:ind w:left="-71" w:right="-4"/>
              <w:jc w:val="center"/>
              <w:rPr>
                <w:rFonts w:ascii="Times New Roman" w:hAnsi="Times New Roman" w:cs="Times New Roman"/>
                <w:sz w:val="24"/>
                <w:szCs w:val="24"/>
              </w:rPr>
            </w:pPr>
            <w:r w:rsidRPr="00575886">
              <w:rPr>
                <w:rFonts w:ascii="Times New Roman" w:hAnsi="Times New Roman" w:cs="Times New Roman"/>
                <w:sz w:val="24"/>
                <w:szCs w:val="24"/>
              </w:rPr>
              <w:t>2020г.-6,689</w:t>
            </w:r>
          </w:p>
          <w:p w:rsidR="00557F33" w:rsidRPr="00575886" w:rsidRDefault="00557F33" w:rsidP="00D21C99">
            <w:pPr>
              <w:spacing w:after="0" w:line="240" w:lineRule="auto"/>
              <w:ind w:left="-71" w:right="-4"/>
              <w:jc w:val="center"/>
              <w:rPr>
                <w:rFonts w:ascii="Times New Roman" w:hAnsi="Times New Roman" w:cs="Times New Roman"/>
                <w:sz w:val="24"/>
                <w:szCs w:val="24"/>
              </w:rPr>
            </w:pPr>
            <w:r w:rsidRPr="00575886">
              <w:rPr>
                <w:rFonts w:ascii="Times New Roman" w:hAnsi="Times New Roman" w:cs="Times New Roman"/>
                <w:sz w:val="24"/>
                <w:szCs w:val="24"/>
              </w:rPr>
              <w:t>2021г.-13,247</w:t>
            </w:r>
          </w:p>
        </w:tc>
        <w:tc>
          <w:tcPr>
            <w:tcW w:w="1805" w:type="dxa"/>
          </w:tcPr>
          <w:p w:rsidR="00557F33" w:rsidRPr="00575886" w:rsidRDefault="00557F33" w:rsidP="00D21C99">
            <w:pPr>
              <w:spacing w:after="0" w:line="240" w:lineRule="auto"/>
              <w:ind w:left="-70" w:right="-4"/>
              <w:jc w:val="center"/>
              <w:rPr>
                <w:rFonts w:ascii="Times New Roman" w:hAnsi="Times New Roman" w:cs="Times New Roman"/>
                <w:sz w:val="24"/>
                <w:szCs w:val="24"/>
              </w:rPr>
            </w:pPr>
            <w:r w:rsidRPr="00575886">
              <w:rPr>
                <w:rFonts w:ascii="Times New Roman" w:hAnsi="Times New Roman" w:cs="Times New Roman"/>
                <w:sz w:val="24"/>
                <w:szCs w:val="24"/>
              </w:rPr>
              <w:t>270,96</w:t>
            </w:r>
          </w:p>
          <w:p w:rsidR="00557F33" w:rsidRPr="00575886" w:rsidRDefault="00557F33" w:rsidP="00D21C99">
            <w:pPr>
              <w:spacing w:after="0" w:line="240" w:lineRule="auto"/>
              <w:ind w:left="-70" w:right="-4"/>
              <w:jc w:val="center"/>
              <w:rPr>
                <w:rFonts w:ascii="Times New Roman" w:hAnsi="Times New Roman" w:cs="Times New Roman"/>
                <w:sz w:val="24"/>
                <w:szCs w:val="24"/>
              </w:rPr>
            </w:pPr>
            <w:r w:rsidRPr="00575886">
              <w:rPr>
                <w:rFonts w:ascii="Times New Roman" w:hAnsi="Times New Roman" w:cs="Times New Roman"/>
                <w:sz w:val="24"/>
                <w:szCs w:val="24"/>
              </w:rPr>
              <w:t>в т.ч.</w:t>
            </w:r>
          </w:p>
          <w:p w:rsidR="00557F33" w:rsidRPr="00575886" w:rsidRDefault="00557F33" w:rsidP="00D21C99">
            <w:pPr>
              <w:spacing w:after="0" w:line="240" w:lineRule="auto"/>
              <w:ind w:left="-70" w:right="-4"/>
              <w:jc w:val="center"/>
              <w:rPr>
                <w:rFonts w:ascii="Times New Roman" w:hAnsi="Times New Roman" w:cs="Times New Roman"/>
                <w:sz w:val="24"/>
                <w:szCs w:val="24"/>
              </w:rPr>
            </w:pPr>
            <w:r w:rsidRPr="00575886">
              <w:rPr>
                <w:rFonts w:ascii="Times New Roman" w:hAnsi="Times New Roman" w:cs="Times New Roman"/>
                <w:sz w:val="24"/>
                <w:szCs w:val="24"/>
              </w:rPr>
              <w:t>2019г.-251,02</w:t>
            </w:r>
          </w:p>
          <w:p w:rsidR="00557F33" w:rsidRPr="00575886" w:rsidRDefault="00557F33" w:rsidP="00D21C99">
            <w:pPr>
              <w:spacing w:after="0" w:line="240" w:lineRule="auto"/>
              <w:ind w:left="-70" w:right="-4"/>
              <w:jc w:val="center"/>
              <w:rPr>
                <w:rFonts w:ascii="Times New Roman" w:hAnsi="Times New Roman" w:cs="Times New Roman"/>
                <w:sz w:val="24"/>
                <w:szCs w:val="24"/>
              </w:rPr>
            </w:pPr>
            <w:r w:rsidRPr="00575886">
              <w:rPr>
                <w:rFonts w:ascii="Times New Roman" w:hAnsi="Times New Roman" w:cs="Times New Roman"/>
                <w:sz w:val="24"/>
                <w:szCs w:val="24"/>
              </w:rPr>
              <w:t>2020г.-6,689</w:t>
            </w:r>
          </w:p>
          <w:p w:rsidR="00557F33" w:rsidRPr="00575886" w:rsidRDefault="00557F33" w:rsidP="00D21C99">
            <w:pPr>
              <w:spacing w:after="0" w:line="240" w:lineRule="auto"/>
              <w:ind w:left="-70" w:right="-4"/>
              <w:jc w:val="center"/>
              <w:rPr>
                <w:rFonts w:ascii="Times New Roman" w:hAnsi="Times New Roman" w:cs="Times New Roman"/>
                <w:sz w:val="24"/>
                <w:szCs w:val="24"/>
              </w:rPr>
            </w:pPr>
            <w:r w:rsidRPr="00575886">
              <w:rPr>
                <w:rFonts w:ascii="Times New Roman" w:hAnsi="Times New Roman" w:cs="Times New Roman"/>
                <w:sz w:val="24"/>
                <w:szCs w:val="24"/>
              </w:rPr>
              <w:t>2021г.-13,247</w:t>
            </w:r>
          </w:p>
        </w:tc>
        <w:tc>
          <w:tcPr>
            <w:tcW w:w="1559" w:type="dxa"/>
          </w:tcPr>
          <w:p w:rsidR="00557F33" w:rsidRPr="00575886" w:rsidRDefault="00557F33" w:rsidP="00557F33">
            <w:pPr>
              <w:spacing w:after="0" w:line="240" w:lineRule="auto"/>
              <w:jc w:val="center"/>
              <w:rPr>
                <w:rFonts w:ascii="Times New Roman" w:hAnsi="Times New Roman" w:cs="Times New Roman"/>
                <w:sz w:val="24"/>
                <w:szCs w:val="24"/>
              </w:rPr>
            </w:pPr>
          </w:p>
          <w:p w:rsidR="00557F33" w:rsidRPr="00575886" w:rsidRDefault="00557F33" w:rsidP="00557F33">
            <w:pPr>
              <w:spacing w:after="0" w:line="240" w:lineRule="auto"/>
              <w:jc w:val="center"/>
              <w:rPr>
                <w:rFonts w:ascii="Times New Roman" w:hAnsi="Times New Roman" w:cs="Times New Roman"/>
                <w:sz w:val="24"/>
                <w:szCs w:val="24"/>
              </w:rPr>
            </w:pPr>
            <w:r w:rsidRPr="00575886">
              <w:rPr>
                <w:rFonts w:ascii="Times New Roman" w:hAnsi="Times New Roman" w:cs="Times New Roman"/>
                <w:sz w:val="24"/>
                <w:szCs w:val="24"/>
              </w:rPr>
              <w:t>178,8</w:t>
            </w:r>
          </w:p>
          <w:p w:rsidR="00557F33" w:rsidRPr="00575886" w:rsidRDefault="00557F33" w:rsidP="00557F33">
            <w:pPr>
              <w:spacing w:after="0" w:line="240" w:lineRule="auto"/>
              <w:jc w:val="center"/>
              <w:rPr>
                <w:rFonts w:ascii="Times New Roman" w:hAnsi="Times New Roman" w:cs="Times New Roman"/>
                <w:sz w:val="24"/>
                <w:szCs w:val="24"/>
              </w:rPr>
            </w:pPr>
          </w:p>
          <w:p w:rsidR="00557F33" w:rsidRPr="00575886" w:rsidRDefault="00557F33" w:rsidP="00557F33">
            <w:pPr>
              <w:spacing w:after="0" w:line="240" w:lineRule="auto"/>
              <w:jc w:val="center"/>
              <w:rPr>
                <w:rFonts w:ascii="Times New Roman" w:hAnsi="Times New Roman" w:cs="Times New Roman"/>
                <w:sz w:val="24"/>
                <w:szCs w:val="24"/>
              </w:rPr>
            </w:pPr>
          </w:p>
          <w:p w:rsidR="00557F33" w:rsidRPr="00575886" w:rsidRDefault="00557F33" w:rsidP="00557F33">
            <w:pPr>
              <w:spacing w:after="0" w:line="240" w:lineRule="auto"/>
              <w:jc w:val="center"/>
              <w:rPr>
                <w:rFonts w:ascii="Times New Roman" w:hAnsi="Times New Roman" w:cs="Times New Roman"/>
                <w:sz w:val="24"/>
                <w:szCs w:val="24"/>
              </w:rPr>
            </w:pPr>
          </w:p>
        </w:tc>
        <w:tc>
          <w:tcPr>
            <w:tcW w:w="1172" w:type="dxa"/>
          </w:tcPr>
          <w:p w:rsidR="00557F33" w:rsidRPr="00575886" w:rsidRDefault="00557F33" w:rsidP="0018432E">
            <w:pPr>
              <w:spacing w:after="0" w:line="240" w:lineRule="auto"/>
              <w:ind w:left="-70"/>
              <w:jc w:val="center"/>
              <w:rPr>
                <w:rFonts w:ascii="Times New Roman" w:hAnsi="Times New Roman" w:cs="Times New Roman"/>
                <w:sz w:val="24"/>
                <w:szCs w:val="24"/>
              </w:rPr>
            </w:pPr>
          </w:p>
          <w:p w:rsidR="00557F33" w:rsidRPr="00575886" w:rsidRDefault="00557F33" w:rsidP="0018432E">
            <w:pPr>
              <w:spacing w:after="0" w:line="240" w:lineRule="auto"/>
              <w:ind w:left="-70"/>
              <w:jc w:val="center"/>
              <w:rPr>
                <w:rFonts w:ascii="Times New Roman" w:hAnsi="Times New Roman" w:cs="Times New Roman"/>
                <w:sz w:val="24"/>
                <w:szCs w:val="24"/>
              </w:rPr>
            </w:pPr>
            <w:r w:rsidRPr="00575886">
              <w:rPr>
                <w:rFonts w:ascii="Times New Roman" w:hAnsi="Times New Roman" w:cs="Times New Roman"/>
                <w:sz w:val="24"/>
                <w:szCs w:val="24"/>
              </w:rPr>
              <w:t>71,2%</w:t>
            </w:r>
          </w:p>
        </w:tc>
      </w:tr>
      <w:tr w:rsidR="00557F33" w:rsidRPr="00575886" w:rsidTr="0018432E">
        <w:trPr>
          <w:jc w:val="center"/>
        </w:trPr>
        <w:tc>
          <w:tcPr>
            <w:tcW w:w="634" w:type="dxa"/>
            <w:vMerge/>
          </w:tcPr>
          <w:p w:rsidR="00557F33" w:rsidRPr="00575886" w:rsidRDefault="00557F33" w:rsidP="00557F33">
            <w:pPr>
              <w:spacing w:after="0" w:line="240" w:lineRule="auto"/>
              <w:rPr>
                <w:rFonts w:ascii="Times New Roman" w:hAnsi="Times New Roman" w:cs="Times New Roman"/>
                <w:sz w:val="24"/>
                <w:szCs w:val="24"/>
              </w:rPr>
            </w:pPr>
          </w:p>
        </w:tc>
        <w:tc>
          <w:tcPr>
            <w:tcW w:w="1172" w:type="dxa"/>
            <w:vMerge/>
          </w:tcPr>
          <w:p w:rsidR="00557F33" w:rsidRPr="00575886" w:rsidRDefault="00557F33" w:rsidP="00557F33">
            <w:pPr>
              <w:spacing w:after="0" w:line="240" w:lineRule="auto"/>
              <w:rPr>
                <w:rFonts w:ascii="Times New Roman" w:hAnsi="Times New Roman" w:cs="Times New Roman"/>
                <w:sz w:val="24"/>
                <w:szCs w:val="24"/>
              </w:rPr>
            </w:pPr>
          </w:p>
        </w:tc>
        <w:tc>
          <w:tcPr>
            <w:tcW w:w="1947" w:type="dxa"/>
          </w:tcPr>
          <w:p w:rsidR="00557F33" w:rsidRPr="00575886" w:rsidRDefault="00557F33" w:rsidP="00D21C99">
            <w:pPr>
              <w:spacing w:after="0" w:line="240" w:lineRule="auto"/>
              <w:ind w:left="-146" w:right="-4"/>
              <w:jc w:val="center"/>
              <w:rPr>
                <w:rFonts w:ascii="Times New Roman" w:hAnsi="Times New Roman" w:cs="Times New Roman"/>
                <w:sz w:val="24"/>
                <w:szCs w:val="24"/>
              </w:rPr>
            </w:pPr>
            <w:r w:rsidRPr="00575886">
              <w:rPr>
                <w:rFonts w:ascii="Times New Roman" w:hAnsi="Times New Roman" w:cs="Times New Roman"/>
                <w:sz w:val="24"/>
                <w:szCs w:val="24"/>
              </w:rPr>
              <w:t>3.Содействие занятости</w:t>
            </w:r>
          </w:p>
          <w:p w:rsidR="00557F33" w:rsidRPr="00575886" w:rsidRDefault="00557F33" w:rsidP="00D21C99">
            <w:pPr>
              <w:spacing w:after="0" w:line="240" w:lineRule="auto"/>
              <w:ind w:left="-146" w:right="-4"/>
              <w:jc w:val="center"/>
              <w:rPr>
                <w:rFonts w:ascii="Times New Roman" w:hAnsi="Times New Roman" w:cs="Times New Roman"/>
                <w:sz w:val="24"/>
                <w:szCs w:val="24"/>
              </w:rPr>
            </w:pPr>
            <w:r w:rsidRPr="00575886">
              <w:rPr>
                <w:rFonts w:ascii="Times New Roman" w:hAnsi="Times New Roman" w:cs="Times New Roman"/>
                <w:sz w:val="24"/>
                <w:szCs w:val="24"/>
              </w:rPr>
              <w:t xml:space="preserve"> женщин –создание </w:t>
            </w:r>
          </w:p>
          <w:p w:rsidR="00557F33" w:rsidRPr="00575886" w:rsidRDefault="00557F33" w:rsidP="00D21C99">
            <w:pPr>
              <w:spacing w:after="0" w:line="240" w:lineRule="auto"/>
              <w:ind w:left="-146" w:right="-4"/>
              <w:jc w:val="center"/>
              <w:rPr>
                <w:rFonts w:ascii="Times New Roman" w:hAnsi="Times New Roman" w:cs="Times New Roman"/>
                <w:sz w:val="24"/>
                <w:szCs w:val="24"/>
              </w:rPr>
            </w:pPr>
            <w:r w:rsidRPr="00575886">
              <w:rPr>
                <w:rFonts w:ascii="Times New Roman" w:hAnsi="Times New Roman" w:cs="Times New Roman"/>
                <w:sz w:val="24"/>
                <w:szCs w:val="24"/>
              </w:rPr>
              <w:t xml:space="preserve">условий дошкольного </w:t>
            </w:r>
          </w:p>
          <w:p w:rsidR="00557F33" w:rsidRPr="00575886" w:rsidRDefault="00557F33" w:rsidP="00D21C99">
            <w:pPr>
              <w:spacing w:after="0" w:line="240" w:lineRule="auto"/>
              <w:ind w:left="-146" w:right="-4"/>
              <w:jc w:val="center"/>
              <w:rPr>
                <w:rFonts w:ascii="Times New Roman" w:hAnsi="Times New Roman" w:cs="Times New Roman"/>
                <w:sz w:val="24"/>
                <w:szCs w:val="24"/>
              </w:rPr>
            </w:pPr>
            <w:r w:rsidRPr="00575886">
              <w:rPr>
                <w:rFonts w:ascii="Times New Roman" w:hAnsi="Times New Roman" w:cs="Times New Roman"/>
                <w:sz w:val="24"/>
                <w:szCs w:val="24"/>
              </w:rPr>
              <w:t xml:space="preserve">образования </w:t>
            </w:r>
          </w:p>
          <w:p w:rsidR="00557F33" w:rsidRPr="00575886" w:rsidRDefault="00557F33" w:rsidP="00D21C99">
            <w:pPr>
              <w:spacing w:after="0" w:line="240" w:lineRule="auto"/>
              <w:ind w:left="-146" w:right="-4"/>
              <w:jc w:val="center"/>
              <w:rPr>
                <w:rFonts w:ascii="Times New Roman" w:hAnsi="Times New Roman" w:cs="Times New Roman"/>
                <w:sz w:val="24"/>
                <w:szCs w:val="24"/>
              </w:rPr>
            </w:pPr>
            <w:r w:rsidRPr="00575886">
              <w:rPr>
                <w:rFonts w:ascii="Times New Roman" w:hAnsi="Times New Roman" w:cs="Times New Roman"/>
                <w:sz w:val="24"/>
                <w:szCs w:val="24"/>
              </w:rPr>
              <w:t>для детей в возрасте</w:t>
            </w:r>
          </w:p>
          <w:p w:rsidR="00557F33" w:rsidRPr="00575886" w:rsidRDefault="00557F33" w:rsidP="00D21C99">
            <w:pPr>
              <w:spacing w:after="0" w:line="240" w:lineRule="auto"/>
              <w:ind w:left="-146" w:right="-4"/>
              <w:jc w:val="center"/>
              <w:rPr>
                <w:rFonts w:ascii="Times New Roman" w:hAnsi="Times New Roman" w:cs="Times New Roman"/>
                <w:sz w:val="24"/>
                <w:szCs w:val="24"/>
              </w:rPr>
            </w:pPr>
            <w:r w:rsidRPr="00575886">
              <w:rPr>
                <w:rFonts w:ascii="Times New Roman" w:hAnsi="Times New Roman" w:cs="Times New Roman"/>
                <w:sz w:val="24"/>
                <w:szCs w:val="24"/>
              </w:rPr>
              <w:t xml:space="preserve"> до 3х лет</w:t>
            </w:r>
          </w:p>
          <w:p w:rsidR="00557F33" w:rsidRPr="00575886" w:rsidRDefault="00557F33" w:rsidP="00D21C99">
            <w:pPr>
              <w:spacing w:after="0" w:line="240" w:lineRule="auto"/>
              <w:ind w:left="-146" w:right="-4"/>
              <w:jc w:val="center"/>
              <w:rPr>
                <w:rFonts w:ascii="Times New Roman" w:hAnsi="Times New Roman" w:cs="Times New Roman"/>
                <w:sz w:val="24"/>
                <w:szCs w:val="24"/>
              </w:rPr>
            </w:pPr>
            <w:r w:rsidRPr="00575886">
              <w:rPr>
                <w:rFonts w:ascii="Times New Roman" w:hAnsi="Times New Roman" w:cs="Times New Roman"/>
                <w:sz w:val="24"/>
                <w:szCs w:val="24"/>
              </w:rPr>
              <w:t>Протокол №1 от 14.12.2018 год</w:t>
            </w:r>
          </w:p>
        </w:tc>
        <w:tc>
          <w:tcPr>
            <w:tcW w:w="1880" w:type="dxa"/>
          </w:tcPr>
          <w:p w:rsidR="00557F33" w:rsidRPr="00575886" w:rsidRDefault="00557F33" w:rsidP="00D21C99">
            <w:pPr>
              <w:spacing w:after="0" w:line="240" w:lineRule="auto"/>
              <w:ind w:left="-71" w:right="-4"/>
              <w:jc w:val="center"/>
              <w:rPr>
                <w:rFonts w:ascii="Times New Roman" w:hAnsi="Times New Roman" w:cs="Times New Roman"/>
                <w:sz w:val="24"/>
                <w:szCs w:val="24"/>
              </w:rPr>
            </w:pPr>
            <w:r w:rsidRPr="00575886">
              <w:rPr>
                <w:rFonts w:ascii="Times New Roman" w:hAnsi="Times New Roman" w:cs="Times New Roman"/>
                <w:sz w:val="24"/>
                <w:szCs w:val="24"/>
              </w:rPr>
              <w:t>786,69</w:t>
            </w:r>
          </w:p>
          <w:p w:rsidR="00557F33" w:rsidRPr="00575886" w:rsidRDefault="00557F33" w:rsidP="00D21C99">
            <w:pPr>
              <w:spacing w:after="0" w:line="240" w:lineRule="auto"/>
              <w:ind w:left="-71" w:right="-4"/>
              <w:jc w:val="center"/>
              <w:rPr>
                <w:rFonts w:ascii="Times New Roman" w:hAnsi="Times New Roman" w:cs="Times New Roman"/>
                <w:sz w:val="24"/>
                <w:szCs w:val="24"/>
              </w:rPr>
            </w:pPr>
            <w:r w:rsidRPr="00575886">
              <w:rPr>
                <w:rFonts w:ascii="Times New Roman" w:hAnsi="Times New Roman" w:cs="Times New Roman"/>
                <w:sz w:val="24"/>
                <w:szCs w:val="24"/>
              </w:rPr>
              <w:t>В т.ч.</w:t>
            </w:r>
          </w:p>
          <w:p w:rsidR="00557F33" w:rsidRPr="00575886" w:rsidRDefault="00557F33" w:rsidP="00D21C99">
            <w:pPr>
              <w:spacing w:after="0" w:line="240" w:lineRule="auto"/>
              <w:ind w:left="-71" w:right="-4"/>
              <w:jc w:val="center"/>
              <w:rPr>
                <w:rFonts w:ascii="Times New Roman" w:hAnsi="Times New Roman" w:cs="Times New Roman"/>
                <w:sz w:val="24"/>
                <w:szCs w:val="24"/>
              </w:rPr>
            </w:pPr>
            <w:r w:rsidRPr="00575886">
              <w:rPr>
                <w:rFonts w:ascii="Times New Roman" w:hAnsi="Times New Roman" w:cs="Times New Roman"/>
                <w:sz w:val="24"/>
                <w:szCs w:val="24"/>
              </w:rPr>
              <w:t>2019г.-551,51</w:t>
            </w:r>
          </w:p>
          <w:p w:rsidR="00557F33" w:rsidRPr="00575886" w:rsidRDefault="00557F33" w:rsidP="00D21C99">
            <w:pPr>
              <w:spacing w:after="0" w:line="240" w:lineRule="auto"/>
              <w:ind w:left="-71" w:right="-4"/>
              <w:jc w:val="center"/>
              <w:rPr>
                <w:rFonts w:ascii="Times New Roman" w:hAnsi="Times New Roman" w:cs="Times New Roman"/>
                <w:sz w:val="24"/>
                <w:szCs w:val="24"/>
              </w:rPr>
            </w:pPr>
            <w:r w:rsidRPr="00575886">
              <w:rPr>
                <w:rFonts w:ascii="Times New Roman" w:hAnsi="Times New Roman" w:cs="Times New Roman"/>
                <w:sz w:val="24"/>
                <w:szCs w:val="24"/>
              </w:rPr>
              <w:t>2020г.-184,29</w:t>
            </w:r>
          </w:p>
          <w:p w:rsidR="00557F33" w:rsidRPr="00575886" w:rsidRDefault="00557F33" w:rsidP="00D21C99">
            <w:pPr>
              <w:spacing w:after="0" w:line="240" w:lineRule="auto"/>
              <w:ind w:left="-71" w:right="-4"/>
              <w:jc w:val="center"/>
              <w:rPr>
                <w:rFonts w:ascii="Times New Roman" w:hAnsi="Times New Roman" w:cs="Times New Roman"/>
                <w:sz w:val="24"/>
                <w:szCs w:val="24"/>
              </w:rPr>
            </w:pPr>
            <w:r w:rsidRPr="00575886">
              <w:rPr>
                <w:rFonts w:ascii="Times New Roman" w:hAnsi="Times New Roman" w:cs="Times New Roman"/>
                <w:sz w:val="24"/>
                <w:szCs w:val="24"/>
              </w:rPr>
              <w:t>2021г.-50,89</w:t>
            </w:r>
          </w:p>
        </w:tc>
        <w:tc>
          <w:tcPr>
            <w:tcW w:w="1805" w:type="dxa"/>
          </w:tcPr>
          <w:p w:rsidR="00557F33" w:rsidRPr="00575886" w:rsidRDefault="00557F33" w:rsidP="00D21C99">
            <w:pPr>
              <w:spacing w:after="0" w:line="240" w:lineRule="auto"/>
              <w:ind w:left="-70" w:right="-4"/>
              <w:jc w:val="center"/>
              <w:rPr>
                <w:rFonts w:ascii="Times New Roman" w:hAnsi="Times New Roman" w:cs="Times New Roman"/>
                <w:sz w:val="24"/>
                <w:szCs w:val="24"/>
              </w:rPr>
            </w:pPr>
            <w:r w:rsidRPr="00575886">
              <w:rPr>
                <w:rFonts w:ascii="Times New Roman" w:hAnsi="Times New Roman" w:cs="Times New Roman"/>
                <w:sz w:val="24"/>
                <w:szCs w:val="24"/>
              </w:rPr>
              <w:t>981,8</w:t>
            </w:r>
          </w:p>
          <w:p w:rsidR="00557F33" w:rsidRPr="00575886" w:rsidRDefault="00557F33" w:rsidP="00D21C99">
            <w:pPr>
              <w:spacing w:after="0" w:line="240" w:lineRule="auto"/>
              <w:ind w:left="-70" w:right="-4"/>
              <w:jc w:val="center"/>
              <w:rPr>
                <w:rFonts w:ascii="Times New Roman" w:hAnsi="Times New Roman" w:cs="Times New Roman"/>
                <w:sz w:val="24"/>
                <w:szCs w:val="24"/>
              </w:rPr>
            </w:pPr>
            <w:r w:rsidRPr="00575886">
              <w:rPr>
                <w:rFonts w:ascii="Times New Roman" w:hAnsi="Times New Roman" w:cs="Times New Roman"/>
                <w:sz w:val="24"/>
                <w:szCs w:val="24"/>
              </w:rPr>
              <w:t>В т.ч.</w:t>
            </w:r>
          </w:p>
          <w:p w:rsidR="00557F33" w:rsidRPr="00575886" w:rsidRDefault="00557F33" w:rsidP="00D21C99">
            <w:pPr>
              <w:spacing w:after="0" w:line="240" w:lineRule="auto"/>
              <w:ind w:left="-70" w:right="-4"/>
              <w:jc w:val="center"/>
              <w:rPr>
                <w:rFonts w:ascii="Times New Roman" w:hAnsi="Times New Roman" w:cs="Times New Roman"/>
                <w:sz w:val="24"/>
                <w:szCs w:val="24"/>
              </w:rPr>
            </w:pPr>
            <w:r w:rsidRPr="00575886">
              <w:rPr>
                <w:rFonts w:ascii="Times New Roman" w:hAnsi="Times New Roman" w:cs="Times New Roman"/>
                <w:sz w:val="24"/>
                <w:szCs w:val="24"/>
              </w:rPr>
              <w:t>2019г.-583,94</w:t>
            </w:r>
          </w:p>
          <w:p w:rsidR="00557F33" w:rsidRPr="00575886" w:rsidRDefault="00557F33" w:rsidP="00D21C99">
            <w:pPr>
              <w:spacing w:after="0" w:line="240" w:lineRule="auto"/>
              <w:ind w:left="-70" w:right="-4"/>
              <w:jc w:val="center"/>
              <w:rPr>
                <w:rFonts w:ascii="Times New Roman" w:hAnsi="Times New Roman" w:cs="Times New Roman"/>
                <w:sz w:val="24"/>
                <w:szCs w:val="24"/>
              </w:rPr>
            </w:pPr>
            <w:r w:rsidRPr="00575886">
              <w:rPr>
                <w:rFonts w:ascii="Times New Roman" w:hAnsi="Times New Roman" w:cs="Times New Roman"/>
                <w:sz w:val="24"/>
                <w:szCs w:val="24"/>
              </w:rPr>
              <w:t>2020г.-191,77</w:t>
            </w:r>
          </w:p>
          <w:p w:rsidR="00557F33" w:rsidRPr="00575886" w:rsidRDefault="00557F33" w:rsidP="00D21C99">
            <w:pPr>
              <w:spacing w:after="0" w:line="240" w:lineRule="auto"/>
              <w:ind w:left="-70" w:right="-4"/>
              <w:jc w:val="center"/>
              <w:rPr>
                <w:rFonts w:ascii="Times New Roman" w:hAnsi="Times New Roman" w:cs="Times New Roman"/>
                <w:sz w:val="24"/>
                <w:szCs w:val="24"/>
              </w:rPr>
            </w:pPr>
            <w:r w:rsidRPr="00575886">
              <w:rPr>
                <w:rFonts w:ascii="Times New Roman" w:hAnsi="Times New Roman" w:cs="Times New Roman"/>
                <w:sz w:val="24"/>
                <w:szCs w:val="24"/>
              </w:rPr>
              <w:t>2021г.-206,0</w:t>
            </w:r>
          </w:p>
          <w:p w:rsidR="00557F33" w:rsidRPr="00575886" w:rsidRDefault="00557F33" w:rsidP="00D21C99">
            <w:pPr>
              <w:spacing w:after="0" w:line="240" w:lineRule="auto"/>
              <w:ind w:left="-70" w:right="-4"/>
              <w:jc w:val="center"/>
              <w:rPr>
                <w:rFonts w:ascii="Times New Roman" w:hAnsi="Times New Roman" w:cs="Times New Roman"/>
                <w:sz w:val="24"/>
                <w:szCs w:val="24"/>
              </w:rPr>
            </w:pPr>
          </w:p>
        </w:tc>
        <w:tc>
          <w:tcPr>
            <w:tcW w:w="1559" w:type="dxa"/>
          </w:tcPr>
          <w:p w:rsidR="00557F33" w:rsidRPr="00575886" w:rsidRDefault="00557F33" w:rsidP="00557F33">
            <w:pPr>
              <w:spacing w:after="0" w:line="240" w:lineRule="auto"/>
              <w:jc w:val="center"/>
              <w:rPr>
                <w:rFonts w:ascii="Times New Roman" w:hAnsi="Times New Roman" w:cs="Times New Roman"/>
                <w:sz w:val="24"/>
                <w:szCs w:val="24"/>
              </w:rPr>
            </w:pPr>
          </w:p>
          <w:p w:rsidR="00557F33" w:rsidRPr="00575886" w:rsidRDefault="00557F33" w:rsidP="00557F33">
            <w:pPr>
              <w:spacing w:after="0" w:line="240" w:lineRule="auto"/>
              <w:jc w:val="center"/>
              <w:rPr>
                <w:rFonts w:ascii="Times New Roman" w:hAnsi="Times New Roman" w:cs="Times New Roman"/>
                <w:sz w:val="24"/>
                <w:szCs w:val="24"/>
              </w:rPr>
            </w:pPr>
            <w:r w:rsidRPr="00575886">
              <w:rPr>
                <w:rFonts w:ascii="Times New Roman" w:hAnsi="Times New Roman" w:cs="Times New Roman"/>
                <w:sz w:val="24"/>
                <w:szCs w:val="24"/>
              </w:rPr>
              <w:t>67,12</w:t>
            </w:r>
          </w:p>
        </w:tc>
        <w:tc>
          <w:tcPr>
            <w:tcW w:w="1172" w:type="dxa"/>
          </w:tcPr>
          <w:p w:rsidR="00557F33" w:rsidRPr="00575886" w:rsidRDefault="00557F33" w:rsidP="0018432E">
            <w:pPr>
              <w:spacing w:after="0" w:line="240" w:lineRule="auto"/>
              <w:ind w:left="-70"/>
              <w:jc w:val="center"/>
              <w:rPr>
                <w:rFonts w:ascii="Times New Roman" w:hAnsi="Times New Roman" w:cs="Times New Roman"/>
                <w:sz w:val="24"/>
                <w:szCs w:val="24"/>
              </w:rPr>
            </w:pPr>
          </w:p>
          <w:p w:rsidR="00557F33" w:rsidRPr="00575886" w:rsidRDefault="00557F33" w:rsidP="0018432E">
            <w:pPr>
              <w:spacing w:after="0" w:line="240" w:lineRule="auto"/>
              <w:ind w:left="-70"/>
              <w:jc w:val="center"/>
              <w:rPr>
                <w:rFonts w:ascii="Times New Roman" w:hAnsi="Times New Roman" w:cs="Times New Roman"/>
                <w:sz w:val="24"/>
                <w:szCs w:val="24"/>
              </w:rPr>
            </w:pPr>
            <w:r w:rsidRPr="00575886">
              <w:rPr>
                <w:rFonts w:ascii="Times New Roman" w:hAnsi="Times New Roman" w:cs="Times New Roman"/>
                <w:sz w:val="24"/>
                <w:szCs w:val="24"/>
              </w:rPr>
              <w:t>11,5%</w:t>
            </w:r>
          </w:p>
        </w:tc>
      </w:tr>
      <w:tr w:rsidR="00557F33" w:rsidRPr="00575886" w:rsidTr="0018432E">
        <w:trPr>
          <w:trHeight w:val="1197"/>
          <w:jc w:val="center"/>
        </w:trPr>
        <w:tc>
          <w:tcPr>
            <w:tcW w:w="634" w:type="dxa"/>
            <w:vMerge/>
          </w:tcPr>
          <w:p w:rsidR="00557F33" w:rsidRPr="00575886" w:rsidRDefault="00557F33" w:rsidP="00557F33">
            <w:pPr>
              <w:spacing w:after="0" w:line="240" w:lineRule="auto"/>
              <w:rPr>
                <w:rFonts w:ascii="Times New Roman" w:hAnsi="Times New Roman" w:cs="Times New Roman"/>
                <w:sz w:val="24"/>
                <w:szCs w:val="24"/>
              </w:rPr>
            </w:pPr>
          </w:p>
        </w:tc>
        <w:tc>
          <w:tcPr>
            <w:tcW w:w="1172" w:type="dxa"/>
            <w:vMerge/>
          </w:tcPr>
          <w:p w:rsidR="00557F33" w:rsidRPr="00575886" w:rsidRDefault="00557F33" w:rsidP="00557F33">
            <w:pPr>
              <w:spacing w:after="0" w:line="240" w:lineRule="auto"/>
              <w:rPr>
                <w:rFonts w:ascii="Times New Roman" w:hAnsi="Times New Roman" w:cs="Times New Roman"/>
                <w:sz w:val="24"/>
                <w:szCs w:val="24"/>
              </w:rPr>
            </w:pPr>
          </w:p>
        </w:tc>
        <w:tc>
          <w:tcPr>
            <w:tcW w:w="1947" w:type="dxa"/>
          </w:tcPr>
          <w:p w:rsidR="00557F33" w:rsidRPr="00575886" w:rsidRDefault="00557F33" w:rsidP="00D21C99">
            <w:pPr>
              <w:spacing w:after="0" w:line="240" w:lineRule="auto"/>
              <w:ind w:left="-146" w:right="-4"/>
              <w:jc w:val="center"/>
              <w:rPr>
                <w:rFonts w:ascii="Times New Roman" w:hAnsi="Times New Roman" w:cs="Times New Roman"/>
                <w:sz w:val="24"/>
                <w:szCs w:val="24"/>
              </w:rPr>
            </w:pPr>
            <w:r w:rsidRPr="00575886">
              <w:rPr>
                <w:rFonts w:ascii="Times New Roman" w:hAnsi="Times New Roman" w:cs="Times New Roman"/>
                <w:sz w:val="24"/>
                <w:szCs w:val="24"/>
              </w:rPr>
              <w:t xml:space="preserve">4.Старшее поколение </w:t>
            </w:r>
          </w:p>
          <w:p w:rsidR="00557F33" w:rsidRPr="00575886" w:rsidRDefault="00557F33" w:rsidP="00D21C99">
            <w:pPr>
              <w:spacing w:after="0" w:line="240" w:lineRule="auto"/>
              <w:ind w:left="-146" w:right="-4"/>
              <w:jc w:val="center"/>
              <w:rPr>
                <w:rFonts w:ascii="Times New Roman" w:hAnsi="Times New Roman" w:cs="Times New Roman"/>
                <w:sz w:val="24"/>
                <w:szCs w:val="24"/>
              </w:rPr>
            </w:pPr>
            <w:r w:rsidRPr="00575886">
              <w:rPr>
                <w:rFonts w:ascii="Times New Roman" w:hAnsi="Times New Roman" w:cs="Times New Roman"/>
                <w:sz w:val="24"/>
                <w:szCs w:val="24"/>
              </w:rPr>
              <w:t>Протокол №1</w:t>
            </w:r>
          </w:p>
          <w:p w:rsidR="00557F33" w:rsidRPr="00575886" w:rsidRDefault="00557F33" w:rsidP="00D21C99">
            <w:pPr>
              <w:spacing w:after="0" w:line="240" w:lineRule="auto"/>
              <w:ind w:left="-146" w:right="-4"/>
              <w:jc w:val="center"/>
              <w:rPr>
                <w:rFonts w:ascii="Times New Roman" w:hAnsi="Times New Roman" w:cs="Times New Roman"/>
                <w:sz w:val="24"/>
                <w:szCs w:val="24"/>
              </w:rPr>
            </w:pPr>
            <w:r w:rsidRPr="00575886">
              <w:rPr>
                <w:rFonts w:ascii="Times New Roman" w:hAnsi="Times New Roman" w:cs="Times New Roman"/>
                <w:sz w:val="24"/>
                <w:szCs w:val="24"/>
              </w:rPr>
              <w:t xml:space="preserve"> от 14.12.2018 год</w:t>
            </w:r>
          </w:p>
        </w:tc>
        <w:tc>
          <w:tcPr>
            <w:tcW w:w="1880" w:type="dxa"/>
          </w:tcPr>
          <w:p w:rsidR="00557F33" w:rsidRPr="00575886" w:rsidRDefault="00557F33" w:rsidP="00D21C99">
            <w:pPr>
              <w:spacing w:after="0" w:line="240" w:lineRule="auto"/>
              <w:ind w:left="-71" w:right="-4"/>
              <w:jc w:val="center"/>
              <w:rPr>
                <w:rFonts w:ascii="Times New Roman" w:hAnsi="Times New Roman" w:cs="Times New Roman"/>
                <w:sz w:val="24"/>
                <w:szCs w:val="24"/>
              </w:rPr>
            </w:pPr>
            <w:r w:rsidRPr="00575886">
              <w:rPr>
                <w:rFonts w:ascii="Times New Roman" w:hAnsi="Times New Roman" w:cs="Times New Roman"/>
                <w:sz w:val="24"/>
                <w:szCs w:val="24"/>
              </w:rPr>
              <w:t>142,3</w:t>
            </w:r>
          </w:p>
          <w:p w:rsidR="00557F33" w:rsidRPr="00575886" w:rsidRDefault="00557F33" w:rsidP="00D21C99">
            <w:pPr>
              <w:spacing w:after="0" w:line="240" w:lineRule="auto"/>
              <w:ind w:left="-71" w:right="-4"/>
              <w:jc w:val="center"/>
              <w:rPr>
                <w:rFonts w:ascii="Times New Roman" w:hAnsi="Times New Roman" w:cs="Times New Roman"/>
                <w:sz w:val="24"/>
                <w:szCs w:val="24"/>
              </w:rPr>
            </w:pPr>
            <w:r w:rsidRPr="00575886">
              <w:rPr>
                <w:rFonts w:ascii="Times New Roman" w:hAnsi="Times New Roman" w:cs="Times New Roman"/>
                <w:sz w:val="24"/>
                <w:szCs w:val="24"/>
              </w:rPr>
              <w:t>В т.ч.</w:t>
            </w:r>
          </w:p>
          <w:p w:rsidR="00557F33" w:rsidRPr="00575886" w:rsidRDefault="00557F33" w:rsidP="00D21C99">
            <w:pPr>
              <w:spacing w:after="0" w:line="240" w:lineRule="auto"/>
              <w:ind w:left="-71" w:right="-4"/>
              <w:jc w:val="center"/>
              <w:rPr>
                <w:rFonts w:ascii="Times New Roman" w:hAnsi="Times New Roman" w:cs="Times New Roman"/>
                <w:sz w:val="24"/>
                <w:szCs w:val="24"/>
              </w:rPr>
            </w:pPr>
            <w:r w:rsidRPr="00575886">
              <w:rPr>
                <w:rFonts w:ascii="Times New Roman" w:hAnsi="Times New Roman" w:cs="Times New Roman"/>
                <w:sz w:val="24"/>
                <w:szCs w:val="24"/>
              </w:rPr>
              <w:t>2019г.-33,72</w:t>
            </w:r>
          </w:p>
          <w:p w:rsidR="00557F33" w:rsidRPr="00575886" w:rsidRDefault="00557F33" w:rsidP="00D21C99">
            <w:pPr>
              <w:spacing w:after="0" w:line="240" w:lineRule="auto"/>
              <w:ind w:left="-71" w:right="-4"/>
              <w:jc w:val="center"/>
              <w:rPr>
                <w:rFonts w:ascii="Times New Roman" w:hAnsi="Times New Roman" w:cs="Times New Roman"/>
                <w:sz w:val="24"/>
                <w:szCs w:val="24"/>
              </w:rPr>
            </w:pPr>
            <w:r w:rsidRPr="00575886">
              <w:rPr>
                <w:rFonts w:ascii="Times New Roman" w:hAnsi="Times New Roman" w:cs="Times New Roman"/>
                <w:sz w:val="24"/>
                <w:szCs w:val="24"/>
              </w:rPr>
              <w:t>2020г.-66,16</w:t>
            </w:r>
          </w:p>
          <w:p w:rsidR="00557F33" w:rsidRPr="00575886" w:rsidRDefault="00557F33" w:rsidP="00D21C99">
            <w:pPr>
              <w:spacing w:after="0" w:line="240" w:lineRule="auto"/>
              <w:ind w:left="-71" w:right="-4"/>
              <w:jc w:val="center"/>
              <w:rPr>
                <w:rFonts w:ascii="Times New Roman" w:hAnsi="Times New Roman" w:cs="Times New Roman"/>
                <w:sz w:val="24"/>
                <w:szCs w:val="24"/>
              </w:rPr>
            </w:pPr>
            <w:r w:rsidRPr="00575886">
              <w:rPr>
                <w:rFonts w:ascii="Times New Roman" w:hAnsi="Times New Roman" w:cs="Times New Roman"/>
                <w:sz w:val="24"/>
                <w:szCs w:val="24"/>
              </w:rPr>
              <w:t>2021г.-42,46</w:t>
            </w:r>
          </w:p>
        </w:tc>
        <w:tc>
          <w:tcPr>
            <w:tcW w:w="1805" w:type="dxa"/>
          </w:tcPr>
          <w:p w:rsidR="00557F33" w:rsidRPr="00575886" w:rsidRDefault="00557F33" w:rsidP="00D21C99">
            <w:pPr>
              <w:spacing w:after="0" w:line="240" w:lineRule="auto"/>
              <w:ind w:left="-70" w:right="-4"/>
              <w:jc w:val="center"/>
              <w:rPr>
                <w:rFonts w:ascii="Times New Roman" w:hAnsi="Times New Roman" w:cs="Times New Roman"/>
                <w:sz w:val="24"/>
                <w:szCs w:val="24"/>
              </w:rPr>
            </w:pPr>
            <w:r w:rsidRPr="00575886">
              <w:rPr>
                <w:rFonts w:ascii="Times New Roman" w:hAnsi="Times New Roman" w:cs="Times New Roman"/>
                <w:sz w:val="24"/>
                <w:szCs w:val="24"/>
              </w:rPr>
              <w:t>84,92</w:t>
            </w:r>
          </w:p>
          <w:p w:rsidR="00557F33" w:rsidRPr="00575886" w:rsidRDefault="00557F33" w:rsidP="00D21C99">
            <w:pPr>
              <w:spacing w:after="0" w:line="240" w:lineRule="auto"/>
              <w:ind w:left="-70" w:right="-4"/>
              <w:jc w:val="center"/>
              <w:rPr>
                <w:rFonts w:ascii="Times New Roman" w:hAnsi="Times New Roman" w:cs="Times New Roman"/>
                <w:sz w:val="24"/>
                <w:szCs w:val="24"/>
              </w:rPr>
            </w:pPr>
            <w:r w:rsidRPr="00575886">
              <w:rPr>
                <w:rFonts w:ascii="Times New Roman" w:hAnsi="Times New Roman" w:cs="Times New Roman"/>
                <w:sz w:val="24"/>
                <w:szCs w:val="24"/>
              </w:rPr>
              <w:t>В т.ч.</w:t>
            </w:r>
          </w:p>
          <w:p w:rsidR="00557F33" w:rsidRPr="00575886" w:rsidRDefault="00557F33" w:rsidP="00D21C99">
            <w:pPr>
              <w:spacing w:after="0" w:line="240" w:lineRule="auto"/>
              <w:ind w:left="-70" w:right="-4"/>
              <w:jc w:val="center"/>
              <w:rPr>
                <w:rFonts w:ascii="Times New Roman" w:hAnsi="Times New Roman" w:cs="Times New Roman"/>
                <w:sz w:val="24"/>
                <w:szCs w:val="24"/>
              </w:rPr>
            </w:pPr>
            <w:r w:rsidRPr="00575886">
              <w:rPr>
                <w:rFonts w:ascii="Times New Roman" w:hAnsi="Times New Roman" w:cs="Times New Roman"/>
                <w:sz w:val="24"/>
                <w:szCs w:val="24"/>
              </w:rPr>
              <w:t>2019г.-24,36</w:t>
            </w:r>
          </w:p>
          <w:p w:rsidR="00557F33" w:rsidRPr="00575886" w:rsidRDefault="00557F33" w:rsidP="00D21C99">
            <w:pPr>
              <w:spacing w:after="0" w:line="240" w:lineRule="auto"/>
              <w:ind w:left="-70" w:right="-4"/>
              <w:jc w:val="center"/>
              <w:rPr>
                <w:rFonts w:ascii="Times New Roman" w:hAnsi="Times New Roman" w:cs="Times New Roman"/>
                <w:sz w:val="24"/>
                <w:szCs w:val="24"/>
              </w:rPr>
            </w:pPr>
            <w:r w:rsidRPr="00575886">
              <w:rPr>
                <w:rFonts w:ascii="Times New Roman" w:hAnsi="Times New Roman" w:cs="Times New Roman"/>
                <w:sz w:val="24"/>
                <w:szCs w:val="24"/>
              </w:rPr>
              <w:t>2020г.-42,09</w:t>
            </w:r>
          </w:p>
          <w:p w:rsidR="00557F33" w:rsidRPr="00575886" w:rsidRDefault="00557F33" w:rsidP="00D21C99">
            <w:pPr>
              <w:spacing w:after="0" w:line="240" w:lineRule="auto"/>
              <w:ind w:left="-70" w:right="-4"/>
              <w:jc w:val="center"/>
              <w:rPr>
                <w:rFonts w:ascii="Times New Roman" w:hAnsi="Times New Roman" w:cs="Times New Roman"/>
                <w:sz w:val="24"/>
                <w:szCs w:val="24"/>
              </w:rPr>
            </w:pPr>
            <w:r w:rsidRPr="00575886">
              <w:rPr>
                <w:rFonts w:ascii="Times New Roman" w:hAnsi="Times New Roman" w:cs="Times New Roman"/>
                <w:sz w:val="24"/>
                <w:szCs w:val="24"/>
              </w:rPr>
              <w:t>2021г.-18,46</w:t>
            </w:r>
          </w:p>
        </w:tc>
        <w:tc>
          <w:tcPr>
            <w:tcW w:w="1559" w:type="dxa"/>
          </w:tcPr>
          <w:p w:rsidR="00557F33" w:rsidRPr="00575886" w:rsidRDefault="00557F33" w:rsidP="00557F33">
            <w:pPr>
              <w:spacing w:after="0" w:line="240" w:lineRule="auto"/>
              <w:jc w:val="center"/>
              <w:rPr>
                <w:rFonts w:ascii="Times New Roman" w:hAnsi="Times New Roman" w:cs="Times New Roman"/>
                <w:sz w:val="24"/>
                <w:szCs w:val="24"/>
              </w:rPr>
            </w:pPr>
          </w:p>
          <w:p w:rsidR="00557F33" w:rsidRPr="00575886" w:rsidRDefault="00557F33" w:rsidP="00557F33">
            <w:pPr>
              <w:spacing w:after="0" w:line="240" w:lineRule="auto"/>
              <w:jc w:val="center"/>
              <w:rPr>
                <w:rFonts w:ascii="Times New Roman" w:hAnsi="Times New Roman" w:cs="Times New Roman"/>
                <w:sz w:val="24"/>
                <w:szCs w:val="24"/>
              </w:rPr>
            </w:pPr>
            <w:r w:rsidRPr="00575886">
              <w:rPr>
                <w:rFonts w:ascii="Times New Roman" w:hAnsi="Times New Roman" w:cs="Times New Roman"/>
                <w:sz w:val="24"/>
                <w:szCs w:val="24"/>
              </w:rPr>
              <w:t>24,97</w:t>
            </w:r>
          </w:p>
          <w:p w:rsidR="00557F33" w:rsidRPr="00575886" w:rsidRDefault="00557F33" w:rsidP="00557F33">
            <w:pPr>
              <w:spacing w:after="0" w:line="240" w:lineRule="auto"/>
              <w:jc w:val="center"/>
              <w:rPr>
                <w:rFonts w:ascii="Times New Roman" w:hAnsi="Times New Roman" w:cs="Times New Roman"/>
                <w:sz w:val="24"/>
                <w:szCs w:val="24"/>
              </w:rPr>
            </w:pPr>
          </w:p>
          <w:p w:rsidR="00557F33" w:rsidRPr="00575886" w:rsidRDefault="00557F33" w:rsidP="00557F33">
            <w:pPr>
              <w:spacing w:after="0" w:line="240" w:lineRule="auto"/>
              <w:jc w:val="center"/>
              <w:rPr>
                <w:rFonts w:ascii="Times New Roman" w:hAnsi="Times New Roman" w:cs="Times New Roman"/>
                <w:sz w:val="24"/>
                <w:szCs w:val="24"/>
              </w:rPr>
            </w:pPr>
          </w:p>
        </w:tc>
        <w:tc>
          <w:tcPr>
            <w:tcW w:w="1172" w:type="dxa"/>
          </w:tcPr>
          <w:p w:rsidR="00557F33" w:rsidRPr="00575886" w:rsidRDefault="00557F33" w:rsidP="0018432E">
            <w:pPr>
              <w:spacing w:after="0" w:line="240" w:lineRule="auto"/>
              <w:ind w:left="-70"/>
              <w:jc w:val="center"/>
              <w:rPr>
                <w:rFonts w:ascii="Times New Roman" w:hAnsi="Times New Roman" w:cs="Times New Roman"/>
                <w:sz w:val="24"/>
                <w:szCs w:val="24"/>
              </w:rPr>
            </w:pPr>
          </w:p>
          <w:p w:rsidR="00557F33" w:rsidRPr="00575886" w:rsidRDefault="00557F33" w:rsidP="0018432E">
            <w:pPr>
              <w:spacing w:after="0" w:line="240" w:lineRule="auto"/>
              <w:ind w:left="-70"/>
              <w:jc w:val="center"/>
              <w:rPr>
                <w:rFonts w:ascii="Times New Roman" w:hAnsi="Times New Roman" w:cs="Times New Roman"/>
                <w:sz w:val="24"/>
                <w:szCs w:val="24"/>
              </w:rPr>
            </w:pPr>
            <w:r w:rsidRPr="00575886">
              <w:rPr>
                <w:rFonts w:ascii="Times New Roman" w:hAnsi="Times New Roman" w:cs="Times New Roman"/>
                <w:sz w:val="24"/>
                <w:szCs w:val="24"/>
              </w:rPr>
              <w:t>102,5%</w:t>
            </w:r>
          </w:p>
        </w:tc>
      </w:tr>
      <w:tr w:rsidR="00557F33" w:rsidRPr="00575886" w:rsidTr="0018432E">
        <w:trPr>
          <w:jc w:val="center"/>
        </w:trPr>
        <w:tc>
          <w:tcPr>
            <w:tcW w:w="634" w:type="dxa"/>
            <w:vMerge/>
          </w:tcPr>
          <w:p w:rsidR="00557F33" w:rsidRPr="00575886" w:rsidRDefault="00557F33" w:rsidP="00557F33">
            <w:pPr>
              <w:spacing w:after="0" w:line="240" w:lineRule="auto"/>
              <w:rPr>
                <w:rFonts w:ascii="Times New Roman" w:hAnsi="Times New Roman" w:cs="Times New Roman"/>
                <w:sz w:val="24"/>
                <w:szCs w:val="24"/>
              </w:rPr>
            </w:pPr>
          </w:p>
        </w:tc>
        <w:tc>
          <w:tcPr>
            <w:tcW w:w="1172" w:type="dxa"/>
            <w:vMerge/>
          </w:tcPr>
          <w:p w:rsidR="00557F33" w:rsidRPr="00575886" w:rsidRDefault="00557F33" w:rsidP="00557F33">
            <w:pPr>
              <w:spacing w:after="0" w:line="240" w:lineRule="auto"/>
              <w:rPr>
                <w:rFonts w:ascii="Times New Roman" w:hAnsi="Times New Roman" w:cs="Times New Roman"/>
                <w:sz w:val="24"/>
                <w:szCs w:val="24"/>
              </w:rPr>
            </w:pPr>
          </w:p>
        </w:tc>
        <w:tc>
          <w:tcPr>
            <w:tcW w:w="1947" w:type="dxa"/>
          </w:tcPr>
          <w:p w:rsidR="00557F33" w:rsidRPr="00575886" w:rsidRDefault="00557F33" w:rsidP="00D21C99">
            <w:pPr>
              <w:spacing w:after="0" w:line="240" w:lineRule="auto"/>
              <w:ind w:left="-146" w:right="-4"/>
              <w:jc w:val="center"/>
              <w:rPr>
                <w:rFonts w:ascii="Times New Roman" w:hAnsi="Times New Roman" w:cs="Times New Roman"/>
                <w:sz w:val="24"/>
                <w:szCs w:val="24"/>
              </w:rPr>
            </w:pPr>
            <w:r w:rsidRPr="00575886">
              <w:rPr>
                <w:rFonts w:ascii="Times New Roman" w:hAnsi="Times New Roman" w:cs="Times New Roman"/>
                <w:sz w:val="24"/>
                <w:szCs w:val="24"/>
              </w:rPr>
              <w:t xml:space="preserve">5.Финансовая поддержка </w:t>
            </w:r>
          </w:p>
          <w:p w:rsidR="00557F33" w:rsidRPr="00575886" w:rsidRDefault="00557F33" w:rsidP="00D21C99">
            <w:pPr>
              <w:spacing w:after="0" w:line="240" w:lineRule="auto"/>
              <w:ind w:left="-146" w:right="-4"/>
              <w:jc w:val="center"/>
              <w:rPr>
                <w:rFonts w:ascii="Times New Roman" w:hAnsi="Times New Roman" w:cs="Times New Roman"/>
                <w:sz w:val="24"/>
                <w:szCs w:val="24"/>
              </w:rPr>
            </w:pPr>
            <w:r w:rsidRPr="00575886">
              <w:rPr>
                <w:rFonts w:ascii="Times New Roman" w:hAnsi="Times New Roman" w:cs="Times New Roman"/>
                <w:sz w:val="24"/>
                <w:szCs w:val="24"/>
              </w:rPr>
              <w:t xml:space="preserve">семей при </w:t>
            </w:r>
          </w:p>
          <w:p w:rsidR="00557F33" w:rsidRPr="00575886" w:rsidRDefault="00557F33" w:rsidP="00D21C99">
            <w:pPr>
              <w:spacing w:after="0" w:line="240" w:lineRule="auto"/>
              <w:ind w:left="-146" w:right="-4"/>
              <w:jc w:val="center"/>
              <w:rPr>
                <w:rFonts w:ascii="Times New Roman" w:hAnsi="Times New Roman" w:cs="Times New Roman"/>
                <w:sz w:val="24"/>
                <w:szCs w:val="24"/>
              </w:rPr>
            </w:pPr>
            <w:r w:rsidRPr="00575886">
              <w:rPr>
                <w:rFonts w:ascii="Times New Roman" w:hAnsi="Times New Roman" w:cs="Times New Roman"/>
                <w:sz w:val="24"/>
                <w:szCs w:val="24"/>
              </w:rPr>
              <w:t>рождении детей</w:t>
            </w:r>
          </w:p>
        </w:tc>
        <w:tc>
          <w:tcPr>
            <w:tcW w:w="1880" w:type="dxa"/>
          </w:tcPr>
          <w:p w:rsidR="00557F33" w:rsidRPr="00575886" w:rsidRDefault="00557F33" w:rsidP="00D21C99">
            <w:pPr>
              <w:spacing w:after="0" w:line="240" w:lineRule="auto"/>
              <w:ind w:left="-71" w:right="-4"/>
              <w:jc w:val="center"/>
              <w:rPr>
                <w:rFonts w:ascii="Times New Roman" w:hAnsi="Times New Roman" w:cs="Times New Roman"/>
                <w:sz w:val="24"/>
                <w:szCs w:val="24"/>
              </w:rPr>
            </w:pPr>
            <w:r w:rsidRPr="00575886">
              <w:rPr>
                <w:rFonts w:ascii="Times New Roman" w:hAnsi="Times New Roman" w:cs="Times New Roman"/>
                <w:sz w:val="24"/>
                <w:szCs w:val="24"/>
              </w:rPr>
              <w:t>1912,0</w:t>
            </w:r>
          </w:p>
          <w:p w:rsidR="00557F33" w:rsidRPr="00575886" w:rsidRDefault="00557F33" w:rsidP="00D21C99">
            <w:pPr>
              <w:spacing w:after="0" w:line="240" w:lineRule="auto"/>
              <w:ind w:left="-71" w:right="-4"/>
              <w:jc w:val="center"/>
              <w:rPr>
                <w:rFonts w:ascii="Times New Roman" w:hAnsi="Times New Roman" w:cs="Times New Roman"/>
                <w:sz w:val="24"/>
                <w:szCs w:val="24"/>
              </w:rPr>
            </w:pPr>
            <w:r w:rsidRPr="00575886">
              <w:rPr>
                <w:rFonts w:ascii="Times New Roman" w:hAnsi="Times New Roman" w:cs="Times New Roman"/>
                <w:sz w:val="24"/>
                <w:szCs w:val="24"/>
              </w:rPr>
              <w:t>В т.ч.</w:t>
            </w:r>
          </w:p>
          <w:p w:rsidR="00557F33" w:rsidRPr="00575886" w:rsidRDefault="00557F33" w:rsidP="00D21C99">
            <w:pPr>
              <w:spacing w:after="0" w:line="240" w:lineRule="auto"/>
              <w:ind w:left="-71" w:right="-4"/>
              <w:jc w:val="center"/>
              <w:rPr>
                <w:rFonts w:ascii="Times New Roman" w:hAnsi="Times New Roman" w:cs="Times New Roman"/>
                <w:sz w:val="24"/>
                <w:szCs w:val="24"/>
              </w:rPr>
            </w:pPr>
            <w:r w:rsidRPr="00575886">
              <w:rPr>
                <w:rFonts w:ascii="Times New Roman" w:hAnsi="Times New Roman" w:cs="Times New Roman"/>
                <w:sz w:val="24"/>
                <w:szCs w:val="24"/>
              </w:rPr>
              <w:t>2019г.-664,109</w:t>
            </w:r>
          </w:p>
          <w:p w:rsidR="00557F33" w:rsidRPr="00575886" w:rsidRDefault="00557F33" w:rsidP="00D21C99">
            <w:pPr>
              <w:spacing w:after="0" w:line="240" w:lineRule="auto"/>
              <w:ind w:left="-71" w:right="-4"/>
              <w:jc w:val="center"/>
              <w:rPr>
                <w:rFonts w:ascii="Times New Roman" w:hAnsi="Times New Roman" w:cs="Times New Roman"/>
                <w:sz w:val="24"/>
                <w:szCs w:val="24"/>
              </w:rPr>
            </w:pPr>
            <w:r w:rsidRPr="00575886">
              <w:rPr>
                <w:rFonts w:ascii="Times New Roman" w:hAnsi="Times New Roman" w:cs="Times New Roman"/>
                <w:sz w:val="24"/>
                <w:szCs w:val="24"/>
              </w:rPr>
              <w:t>2020г.-623,779</w:t>
            </w:r>
          </w:p>
          <w:p w:rsidR="00557F33" w:rsidRPr="00575886" w:rsidRDefault="00557F33" w:rsidP="00D21C99">
            <w:pPr>
              <w:spacing w:after="0" w:line="240" w:lineRule="auto"/>
              <w:ind w:left="-71" w:right="-4"/>
              <w:jc w:val="center"/>
              <w:rPr>
                <w:rFonts w:ascii="Times New Roman" w:hAnsi="Times New Roman" w:cs="Times New Roman"/>
                <w:sz w:val="24"/>
                <w:szCs w:val="24"/>
              </w:rPr>
            </w:pPr>
            <w:r w:rsidRPr="00575886">
              <w:rPr>
                <w:rFonts w:ascii="Times New Roman" w:hAnsi="Times New Roman" w:cs="Times New Roman"/>
                <w:sz w:val="24"/>
                <w:szCs w:val="24"/>
              </w:rPr>
              <w:t>2021г.-624,163</w:t>
            </w:r>
          </w:p>
        </w:tc>
        <w:tc>
          <w:tcPr>
            <w:tcW w:w="1805" w:type="dxa"/>
          </w:tcPr>
          <w:p w:rsidR="00557F33" w:rsidRPr="00575886" w:rsidRDefault="00557F33" w:rsidP="00D21C99">
            <w:pPr>
              <w:spacing w:after="0" w:line="240" w:lineRule="auto"/>
              <w:ind w:left="-70" w:right="-4"/>
              <w:jc w:val="center"/>
              <w:rPr>
                <w:rFonts w:ascii="Times New Roman" w:hAnsi="Times New Roman" w:cs="Times New Roman"/>
                <w:sz w:val="24"/>
                <w:szCs w:val="24"/>
              </w:rPr>
            </w:pPr>
            <w:r w:rsidRPr="00575886">
              <w:rPr>
                <w:rFonts w:ascii="Times New Roman" w:hAnsi="Times New Roman" w:cs="Times New Roman"/>
                <w:sz w:val="24"/>
                <w:szCs w:val="24"/>
              </w:rPr>
              <w:t>1050,89</w:t>
            </w:r>
          </w:p>
          <w:p w:rsidR="00557F33" w:rsidRPr="00575886" w:rsidRDefault="00557F33" w:rsidP="00D21C99">
            <w:pPr>
              <w:spacing w:after="0" w:line="240" w:lineRule="auto"/>
              <w:ind w:left="-70" w:right="-4"/>
              <w:jc w:val="center"/>
              <w:rPr>
                <w:rFonts w:ascii="Times New Roman" w:hAnsi="Times New Roman" w:cs="Times New Roman"/>
                <w:sz w:val="24"/>
                <w:szCs w:val="24"/>
              </w:rPr>
            </w:pPr>
            <w:r w:rsidRPr="00575886">
              <w:rPr>
                <w:rFonts w:ascii="Times New Roman" w:hAnsi="Times New Roman" w:cs="Times New Roman"/>
                <w:sz w:val="24"/>
                <w:szCs w:val="24"/>
              </w:rPr>
              <w:t>В т.ч.</w:t>
            </w:r>
          </w:p>
          <w:p w:rsidR="00557F33" w:rsidRPr="00575886" w:rsidRDefault="00557F33" w:rsidP="00D21C99">
            <w:pPr>
              <w:spacing w:after="0" w:line="240" w:lineRule="auto"/>
              <w:ind w:left="-70" w:right="-4"/>
              <w:jc w:val="center"/>
              <w:rPr>
                <w:rFonts w:ascii="Times New Roman" w:hAnsi="Times New Roman" w:cs="Times New Roman"/>
                <w:sz w:val="24"/>
                <w:szCs w:val="24"/>
              </w:rPr>
            </w:pPr>
            <w:r w:rsidRPr="00575886">
              <w:rPr>
                <w:rFonts w:ascii="Times New Roman" w:hAnsi="Times New Roman" w:cs="Times New Roman"/>
                <w:sz w:val="24"/>
                <w:szCs w:val="24"/>
              </w:rPr>
              <w:t>2019г.-717,33</w:t>
            </w:r>
          </w:p>
          <w:p w:rsidR="00557F33" w:rsidRPr="00575886" w:rsidRDefault="00557F33" w:rsidP="00D21C99">
            <w:pPr>
              <w:spacing w:after="0" w:line="240" w:lineRule="auto"/>
              <w:ind w:left="-70" w:right="-4"/>
              <w:jc w:val="center"/>
              <w:rPr>
                <w:rFonts w:ascii="Times New Roman" w:hAnsi="Times New Roman" w:cs="Times New Roman"/>
                <w:sz w:val="24"/>
                <w:szCs w:val="24"/>
              </w:rPr>
            </w:pPr>
            <w:r w:rsidRPr="00575886">
              <w:rPr>
                <w:rFonts w:ascii="Times New Roman" w:hAnsi="Times New Roman" w:cs="Times New Roman"/>
                <w:sz w:val="24"/>
                <w:szCs w:val="24"/>
              </w:rPr>
              <w:t>2020г.-166,78</w:t>
            </w:r>
          </w:p>
          <w:p w:rsidR="00557F33" w:rsidRPr="00575886" w:rsidRDefault="00557F33" w:rsidP="00D21C99">
            <w:pPr>
              <w:spacing w:after="0" w:line="240" w:lineRule="auto"/>
              <w:ind w:left="-70" w:right="-4"/>
              <w:jc w:val="center"/>
              <w:rPr>
                <w:rFonts w:ascii="Times New Roman" w:hAnsi="Times New Roman" w:cs="Times New Roman"/>
                <w:sz w:val="24"/>
                <w:szCs w:val="24"/>
              </w:rPr>
            </w:pPr>
            <w:r w:rsidRPr="00575886">
              <w:rPr>
                <w:rFonts w:ascii="Times New Roman" w:hAnsi="Times New Roman" w:cs="Times New Roman"/>
                <w:sz w:val="24"/>
                <w:szCs w:val="24"/>
              </w:rPr>
              <w:t>2021г.-166,78</w:t>
            </w:r>
          </w:p>
        </w:tc>
        <w:tc>
          <w:tcPr>
            <w:tcW w:w="1559" w:type="dxa"/>
          </w:tcPr>
          <w:p w:rsidR="00557F33" w:rsidRPr="00575886" w:rsidRDefault="00557F33" w:rsidP="00557F33">
            <w:pPr>
              <w:spacing w:after="0" w:line="240" w:lineRule="auto"/>
              <w:jc w:val="center"/>
              <w:rPr>
                <w:rFonts w:ascii="Times New Roman" w:hAnsi="Times New Roman" w:cs="Times New Roman"/>
                <w:sz w:val="24"/>
                <w:szCs w:val="24"/>
              </w:rPr>
            </w:pPr>
          </w:p>
          <w:p w:rsidR="00557F33" w:rsidRPr="00575886" w:rsidRDefault="00557F33" w:rsidP="00557F33">
            <w:pPr>
              <w:spacing w:after="0" w:line="240" w:lineRule="auto"/>
              <w:jc w:val="center"/>
              <w:rPr>
                <w:rFonts w:ascii="Times New Roman" w:hAnsi="Times New Roman" w:cs="Times New Roman"/>
                <w:sz w:val="24"/>
                <w:szCs w:val="24"/>
              </w:rPr>
            </w:pPr>
            <w:r w:rsidRPr="00575886">
              <w:rPr>
                <w:rFonts w:ascii="Times New Roman" w:hAnsi="Times New Roman" w:cs="Times New Roman"/>
                <w:sz w:val="24"/>
                <w:szCs w:val="24"/>
              </w:rPr>
              <w:t>557,09</w:t>
            </w:r>
          </w:p>
          <w:p w:rsidR="00557F33" w:rsidRPr="00575886" w:rsidRDefault="00557F33" w:rsidP="00557F33">
            <w:pPr>
              <w:spacing w:after="0" w:line="240" w:lineRule="auto"/>
              <w:jc w:val="center"/>
              <w:rPr>
                <w:rFonts w:ascii="Times New Roman" w:hAnsi="Times New Roman" w:cs="Times New Roman"/>
                <w:sz w:val="24"/>
                <w:szCs w:val="24"/>
              </w:rPr>
            </w:pPr>
          </w:p>
        </w:tc>
        <w:tc>
          <w:tcPr>
            <w:tcW w:w="1172" w:type="dxa"/>
          </w:tcPr>
          <w:p w:rsidR="00557F33" w:rsidRPr="00575886" w:rsidRDefault="00557F33" w:rsidP="0018432E">
            <w:pPr>
              <w:spacing w:after="0" w:line="240" w:lineRule="auto"/>
              <w:ind w:left="-70"/>
              <w:jc w:val="center"/>
              <w:rPr>
                <w:rFonts w:ascii="Times New Roman" w:hAnsi="Times New Roman" w:cs="Times New Roman"/>
                <w:sz w:val="24"/>
                <w:szCs w:val="24"/>
              </w:rPr>
            </w:pPr>
          </w:p>
          <w:p w:rsidR="00557F33" w:rsidRPr="00575886" w:rsidRDefault="00557F33" w:rsidP="0018432E">
            <w:pPr>
              <w:spacing w:after="0" w:line="240" w:lineRule="auto"/>
              <w:ind w:left="-70"/>
              <w:jc w:val="center"/>
              <w:rPr>
                <w:rFonts w:ascii="Times New Roman" w:hAnsi="Times New Roman" w:cs="Times New Roman"/>
                <w:sz w:val="24"/>
                <w:szCs w:val="24"/>
              </w:rPr>
            </w:pPr>
            <w:r w:rsidRPr="00575886">
              <w:rPr>
                <w:rFonts w:ascii="Times New Roman" w:hAnsi="Times New Roman" w:cs="Times New Roman"/>
                <w:sz w:val="24"/>
                <w:szCs w:val="24"/>
              </w:rPr>
              <w:t>77,6%</w:t>
            </w:r>
          </w:p>
        </w:tc>
      </w:tr>
      <w:tr w:rsidR="00557F33" w:rsidRPr="00575886" w:rsidTr="0018432E">
        <w:trPr>
          <w:jc w:val="center"/>
        </w:trPr>
        <w:tc>
          <w:tcPr>
            <w:tcW w:w="634" w:type="dxa"/>
          </w:tcPr>
          <w:p w:rsidR="00557F33" w:rsidRPr="00575886" w:rsidRDefault="00557F33" w:rsidP="00557F33">
            <w:pPr>
              <w:spacing w:after="0" w:line="240" w:lineRule="auto"/>
              <w:rPr>
                <w:rFonts w:ascii="Times New Roman" w:hAnsi="Times New Roman" w:cs="Times New Roman"/>
                <w:sz w:val="24"/>
                <w:szCs w:val="24"/>
              </w:rPr>
            </w:pPr>
          </w:p>
        </w:tc>
        <w:tc>
          <w:tcPr>
            <w:tcW w:w="1172" w:type="dxa"/>
          </w:tcPr>
          <w:p w:rsidR="00557F33" w:rsidRPr="00575886" w:rsidRDefault="00557F33" w:rsidP="00557F33">
            <w:pPr>
              <w:spacing w:after="0" w:line="240" w:lineRule="auto"/>
              <w:rPr>
                <w:rFonts w:ascii="Times New Roman" w:hAnsi="Times New Roman" w:cs="Times New Roman"/>
                <w:sz w:val="24"/>
                <w:szCs w:val="24"/>
              </w:rPr>
            </w:pPr>
          </w:p>
        </w:tc>
        <w:tc>
          <w:tcPr>
            <w:tcW w:w="1947" w:type="dxa"/>
          </w:tcPr>
          <w:p w:rsidR="00557F33" w:rsidRPr="00575886" w:rsidRDefault="00557F33" w:rsidP="00D21C99">
            <w:pPr>
              <w:spacing w:after="0" w:line="240" w:lineRule="auto"/>
              <w:ind w:left="-146" w:right="-4"/>
              <w:jc w:val="center"/>
              <w:rPr>
                <w:rFonts w:ascii="Times New Roman" w:hAnsi="Times New Roman" w:cs="Times New Roman"/>
                <w:sz w:val="24"/>
                <w:szCs w:val="24"/>
              </w:rPr>
            </w:pPr>
            <w:r w:rsidRPr="00575886">
              <w:rPr>
                <w:rFonts w:ascii="Times New Roman" w:hAnsi="Times New Roman" w:cs="Times New Roman"/>
                <w:sz w:val="24"/>
                <w:szCs w:val="24"/>
              </w:rPr>
              <w:t>Итого</w:t>
            </w:r>
          </w:p>
        </w:tc>
        <w:tc>
          <w:tcPr>
            <w:tcW w:w="1880" w:type="dxa"/>
          </w:tcPr>
          <w:p w:rsidR="00557F33" w:rsidRPr="00575886" w:rsidRDefault="00557F33" w:rsidP="00D21C99">
            <w:pPr>
              <w:spacing w:after="0" w:line="240" w:lineRule="auto"/>
              <w:ind w:left="-71" w:right="-4"/>
              <w:jc w:val="center"/>
              <w:rPr>
                <w:rFonts w:ascii="Times New Roman" w:hAnsi="Times New Roman" w:cs="Times New Roman"/>
                <w:sz w:val="24"/>
                <w:szCs w:val="24"/>
              </w:rPr>
            </w:pPr>
            <w:r w:rsidRPr="00575886">
              <w:rPr>
                <w:rFonts w:ascii="Times New Roman" w:hAnsi="Times New Roman" w:cs="Times New Roman"/>
                <w:sz w:val="24"/>
                <w:szCs w:val="24"/>
              </w:rPr>
              <w:t>2019г. 1313,06</w:t>
            </w:r>
          </w:p>
        </w:tc>
        <w:tc>
          <w:tcPr>
            <w:tcW w:w="1805" w:type="dxa"/>
          </w:tcPr>
          <w:p w:rsidR="00557F33" w:rsidRPr="00575886" w:rsidRDefault="00557F33" w:rsidP="00D21C99">
            <w:pPr>
              <w:spacing w:after="0" w:line="240" w:lineRule="auto"/>
              <w:ind w:left="-70" w:right="-4"/>
              <w:jc w:val="center"/>
              <w:rPr>
                <w:rFonts w:ascii="Times New Roman" w:hAnsi="Times New Roman" w:cs="Times New Roman"/>
                <w:sz w:val="24"/>
                <w:szCs w:val="24"/>
              </w:rPr>
            </w:pPr>
            <w:r w:rsidRPr="00575886">
              <w:rPr>
                <w:rFonts w:ascii="Times New Roman" w:hAnsi="Times New Roman" w:cs="Times New Roman"/>
                <w:sz w:val="24"/>
                <w:szCs w:val="24"/>
              </w:rPr>
              <w:t>2019г. 1576,65</w:t>
            </w:r>
          </w:p>
        </w:tc>
        <w:tc>
          <w:tcPr>
            <w:tcW w:w="1559" w:type="dxa"/>
          </w:tcPr>
          <w:p w:rsidR="00557F33" w:rsidRPr="00575886" w:rsidRDefault="00557F33" w:rsidP="00557F33">
            <w:pPr>
              <w:spacing w:after="0" w:line="240" w:lineRule="auto"/>
              <w:jc w:val="center"/>
              <w:rPr>
                <w:rFonts w:ascii="Times New Roman" w:hAnsi="Times New Roman" w:cs="Times New Roman"/>
                <w:sz w:val="24"/>
                <w:szCs w:val="24"/>
              </w:rPr>
            </w:pPr>
            <w:r w:rsidRPr="00575886">
              <w:rPr>
                <w:rFonts w:ascii="Times New Roman" w:hAnsi="Times New Roman" w:cs="Times New Roman"/>
                <w:sz w:val="24"/>
                <w:szCs w:val="24"/>
              </w:rPr>
              <w:t>830,9</w:t>
            </w:r>
          </w:p>
        </w:tc>
        <w:tc>
          <w:tcPr>
            <w:tcW w:w="1172" w:type="dxa"/>
          </w:tcPr>
          <w:p w:rsidR="00557F33" w:rsidRPr="00575886" w:rsidRDefault="00557F33" w:rsidP="0018432E">
            <w:pPr>
              <w:spacing w:after="0" w:line="240" w:lineRule="auto"/>
              <w:ind w:left="-70"/>
              <w:jc w:val="center"/>
              <w:rPr>
                <w:rFonts w:ascii="Times New Roman" w:hAnsi="Times New Roman" w:cs="Times New Roman"/>
                <w:sz w:val="24"/>
                <w:szCs w:val="24"/>
              </w:rPr>
            </w:pPr>
            <w:r w:rsidRPr="00575886">
              <w:rPr>
                <w:rFonts w:ascii="Times New Roman" w:hAnsi="Times New Roman" w:cs="Times New Roman"/>
                <w:sz w:val="24"/>
                <w:szCs w:val="24"/>
              </w:rPr>
              <w:t>52,7</w:t>
            </w:r>
          </w:p>
        </w:tc>
      </w:tr>
    </w:tbl>
    <w:p w:rsidR="00557F33" w:rsidRPr="00575886" w:rsidRDefault="00557F33" w:rsidP="00557F33">
      <w:pPr>
        <w:spacing w:after="0" w:line="240" w:lineRule="auto"/>
        <w:ind w:firstLine="360"/>
        <w:jc w:val="both"/>
        <w:rPr>
          <w:rFonts w:ascii="Times New Roman" w:hAnsi="Times New Roman" w:cs="Times New Roman"/>
          <w:sz w:val="28"/>
          <w:szCs w:val="28"/>
        </w:rPr>
      </w:pPr>
    </w:p>
    <w:p w:rsidR="00557F33" w:rsidRPr="00575886" w:rsidRDefault="00557F33" w:rsidP="00557F33">
      <w:pPr>
        <w:spacing w:after="0" w:line="240" w:lineRule="auto"/>
        <w:ind w:firstLine="360"/>
        <w:jc w:val="both"/>
        <w:rPr>
          <w:rFonts w:ascii="Times New Roman" w:hAnsi="Times New Roman" w:cs="Times New Roman"/>
          <w:sz w:val="28"/>
          <w:szCs w:val="28"/>
        </w:rPr>
      </w:pPr>
      <w:r w:rsidRPr="00575886">
        <w:rPr>
          <w:rFonts w:ascii="Times New Roman" w:hAnsi="Times New Roman" w:cs="Times New Roman"/>
          <w:sz w:val="28"/>
          <w:szCs w:val="28"/>
        </w:rPr>
        <w:t>Из выше указанных данных в таблице Законом Карачаево-Черкесской Республики от 29.12.2018г №91-РЗ (ред. от 22.07.2019г) «О республиканском бюджете Карачаево-Черкесской Республики на 2019 год и на плановый период 2020 и 2021 годов» на реализацию национального проекта «Жилье и городская среда» утверждены средства в сумме 1576,65 млн. рублей, фактически за 9 месяцев 2019 г</w:t>
      </w:r>
      <w:r w:rsidR="0018432E" w:rsidRPr="00575886">
        <w:rPr>
          <w:rFonts w:ascii="Times New Roman" w:hAnsi="Times New Roman" w:cs="Times New Roman"/>
          <w:sz w:val="28"/>
          <w:szCs w:val="28"/>
        </w:rPr>
        <w:t>.</w:t>
      </w:r>
      <w:r w:rsidRPr="00575886">
        <w:rPr>
          <w:rFonts w:ascii="Times New Roman" w:hAnsi="Times New Roman" w:cs="Times New Roman"/>
          <w:sz w:val="28"/>
          <w:szCs w:val="28"/>
        </w:rPr>
        <w:t xml:space="preserve"> кассовое исполнение составило 830,9 млн.рублей, или 52,7 %. </w:t>
      </w:r>
    </w:p>
    <w:p w:rsidR="00557F33" w:rsidRPr="00575886" w:rsidRDefault="00557F33" w:rsidP="00557F33">
      <w:pPr>
        <w:spacing w:after="0" w:line="240" w:lineRule="auto"/>
        <w:ind w:firstLine="360"/>
        <w:jc w:val="both"/>
        <w:rPr>
          <w:rFonts w:ascii="Times New Roman" w:hAnsi="Times New Roman" w:cs="Times New Roman"/>
          <w:sz w:val="28"/>
          <w:szCs w:val="28"/>
        </w:rPr>
      </w:pPr>
      <w:r w:rsidRPr="00575886">
        <w:rPr>
          <w:rFonts w:ascii="Times New Roman" w:hAnsi="Times New Roman" w:cs="Times New Roman"/>
          <w:b/>
          <w:sz w:val="28"/>
          <w:szCs w:val="28"/>
        </w:rPr>
        <w:t>Целью регионального проекта «Здоровый образ жизни»</w:t>
      </w:r>
      <w:r w:rsidRPr="00575886">
        <w:rPr>
          <w:rFonts w:ascii="Times New Roman" w:hAnsi="Times New Roman" w:cs="Times New Roman"/>
          <w:sz w:val="28"/>
          <w:szCs w:val="28"/>
        </w:rPr>
        <w:t xml:space="preserve"> является обеспечить к 2024 году увеличение доли граждан, ведущих здоровый образ жизни, благодаря формированию окружающей среды, способствующей ведению гражданами здорового образа жизни (снижению к 2024 году розничных продаж сигарет до 1,7 тыс. штук и розничных продаж алкогольной продукции до </w:t>
      </w:r>
      <w:smartTag w:uri="urn:schemas-microsoft-com:office:smarttags" w:element="metricconverter">
        <w:smartTagPr>
          <w:attr w:name="ProductID" w:val="2,5 литров"/>
        </w:smartTagPr>
        <w:r w:rsidRPr="00575886">
          <w:rPr>
            <w:rFonts w:ascii="Times New Roman" w:hAnsi="Times New Roman" w:cs="Times New Roman"/>
            <w:sz w:val="28"/>
            <w:szCs w:val="28"/>
          </w:rPr>
          <w:t>2,5 литров</w:t>
        </w:r>
      </w:smartTag>
      <w:r w:rsidRPr="00575886">
        <w:rPr>
          <w:rFonts w:ascii="Times New Roman" w:hAnsi="Times New Roman" w:cs="Times New Roman"/>
          <w:sz w:val="28"/>
          <w:szCs w:val="28"/>
        </w:rPr>
        <w:t xml:space="preserve"> на душу населения).</w:t>
      </w:r>
    </w:p>
    <w:p w:rsidR="00557F33" w:rsidRPr="00575886" w:rsidRDefault="00557F33" w:rsidP="00557F33">
      <w:pPr>
        <w:spacing w:after="0" w:line="240" w:lineRule="auto"/>
        <w:ind w:firstLine="360"/>
        <w:jc w:val="both"/>
        <w:rPr>
          <w:rFonts w:ascii="Times New Roman" w:hAnsi="Times New Roman" w:cs="Times New Roman"/>
          <w:sz w:val="28"/>
          <w:szCs w:val="28"/>
        </w:rPr>
      </w:pPr>
      <w:r w:rsidRPr="00575886">
        <w:rPr>
          <w:rFonts w:ascii="Times New Roman" w:hAnsi="Times New Roman" w:cs="Times New Roman"/>
          <w:sz w:val="28"/>
          <w:szCs w:val="28"/>
        </w:rPr>
        <w:t>Региональным проектом «Здоровый образ жизни» на 2019 год предусмотрены средства в сумме 0,5 млн. рублей, Законом Карачаево-Черкесской Республики от 29.12.2018г №91-РЗ (ред. от 22.07.2019г) «О республиканском бюджете Карачаево-Черкесской Республики на 2019 год и на плановый период 2020 и 2021 годов» (далее Закон о республиканском бюджете на 2019 год) средства на реализацию данного проекта не утверждены, соответственно нет финансирования.</w:t>
      </w:r>
    </w:p>
    <w:p w:rsidR="00557F33" w:rsidRPr="00575886" w:rsidRDefault="00557F33" w:rsidP="00557F33">
      <w:pPr>
        <w:spacing w:after="0" w:line="240" w:lineRule="auto"/>
        <w:jc w:val="both"/>
        <w:rPr>
          <w:rFonts w:ascii="Times New Roman" w:hAnsi="Times New Roman" w:cs="Times New Roman"/>
          <w:sz w:val="28"/>
          <w:szCs w:val="28"/>
        </w:rPr>
      </w:pPr>
      <w:r w:rsidRPr="00575886">
        <w:rPr>
          <w:rFonts w:ascii="Times New Roman" w:hAnsi="Times New Roman" w:cs="Times New Roman"/>
          <w:sz w:val="28"/>
          <w:szCs w:val="28"/>
        </w:rPr>
        <w:tab/>
        <w:t>По представленному отчету о ходе реализации регионального проекта  на 01.10.2019 года целевые показатели регионального проекта поэтапно реализуются, риски не достижения отсутствуют.</w:t>
      </w:r>
    </w:p>
    <w:p w:rsidR="00557F33" w:rsidRPr="00575886" w:rsidRDefault="00557F33" w:rsidP="00557F33">
      <w:pPr>
        <w:spacing w:after="0" w:line="240" w:lineRule="auto"/>
        <w:ind w:firstLine="360"/>
        <w:jc w:val="both"/>
        <w:rPr>
          <w:rFonts w:ascii="Times New Roman" w:hAnsi="Times New Roman" w:cs="Times New Roman"/>
          <w:sz w:val="28"/>
          <w:szCs w:val="28"/>
        </w:rPr>
      </w:pPr>
      <w:r w:rsidRPr="00575886">
        <w:rPr>
          <w:rFonts w:ascii="Times New Roman" w:hAnsi="Times New Roman" w:cs="Times New Roman"/>
          <w:b/>
          <w:sz w:val="28"/>
          <w:szCs w:val="28"/>
        </w:rPr>
        <w:t>Цель</w:t>
      </w:r>
      <w:r w:rsidR="0018432E" w:rsidRPr="00575886">
        <w:rPr>
          <w:rFonts w:ascii="Times New Roman" w:hAnsi="Times New Roman" w:cs="Times New Roman"/>
          <w:b/>
          <w:sz w:val="28"/>
          <w:szCs w:val="28"/>
        </w:rPr>
        <w:t>ю регионального проекта «Спорт-</w:t>
      </w:r>
      <w:r w:rsidRPr="00575886">
        <w:rPr>
          <w:rFonts w:ascii="Times New Roman" w:hAnsi="Times New Roman" w:cs="Times New Roman"/>
          <w:b/>
          <w:sz w:val="28"/>
          <w:szCs w:val="28"/>
        </w:rPr>
        <w:t xml:space="preserve">норма жизни» </w:t>
      </w:r>
      <w:r w:rsidRPr="00575886">
        <w:rPr>
          <w:rFonts w:ascii="Times New Roman" w:hAnsi="Times New Roman" w:cs="Times New Roman"/>
          <w:sz w:val="28"/>
          <w:szCs w:val="28"/>
        </w:rPr>
        <w:t>является</w:t>
      </w:r>
      <w:r w:rsidRPr="00575886">
        <w:rPr>
          <w:rFonts w:ascii="Times New Roman" w:hAnsi="Times New Roman" w:cs="Times New Roman"/>
          <w:b/>
          <w:sz w:val="28"/>
          <w:szCs w:val="28"/>
        </w:rPr>
        <w:t xml:space="preserve"> </w:t>
      </w:r>
      <w:r w:rsidRPr="00575886">
        <w:rPr>
          <w:rFonts w:ascii="Times New Roman" w:hAnsi="Times New Roman" w:cs="Times New Roman"/>
          <w:sz w:val="28"/>
          <w:szCs w:val="28"/>
        </w:rPr>
        <w:t>доведение к 2024 году до 55 % доли граждан, систематически занимающихся физической культурой и спортом, путем мотивации населения, активизации спортивно-массовой работы на всех уровнях и в корпоративной среде, в том числе вовлечение в подготовку и выполнение нормативов Всероссийского физкультурно-спортивного комплекса «Готов к труду и обороне» (ГТО), а также подготовки спортивного резерва и развитие спортивной инфраструктуры.</w:t>
      </w:r>
    </w:p>
    <w:p w:rsidR="00557F33" w:rsidRPr="00575886" w:rsidRDefault="00557F33" w:rsidP="00557F33">
      <w:pPr>
        <w:spacing w:after="0" w:line="240" w:lineRule="auto"/>
        <w:ind w:firstLine="360"/>
        <w:jc w:val="both"/>
        <w:rPr>
          <w:rFonts w:ascii="Times New Roman" w:hAnsi="Times New Roman" w:cs="Times New Roman"/>
          <w:sz w:val="28"/>
          <w:szCs w:val="28"/>
        </w:rPr>
      </w:pPr>
      <w:r w:rsidRPr="00575886">
        <w:rPr>
          <w:rFonts w:ascii="Times New Roman" w:hAnsi="Times New Roman" w:cs="Times New Roman"/>
          <w:sz w:val="28"/>
          <w:szCs w:val="28"/>
        </w:rPr>
        <w:t>Региональным проектом «Спорт-норма жизни» на 2019 год предусмотрены средства в сумме 63,23 млн. рублей, Законом Карачаево-Черкесской Республики от 29.12.2018г №91-РЗ (ред. от 22.07.2019г) «О республиканском бюджете Карачаево-Черкесской Республики на 2019 год и на плановый период 2020 и 2021 годов» на реализацию данного проекта утверждены средства в сумме 251,02 млн. рублей, за 9 месяцев 2019 года финансирование составило 178,8 млн.рублей, что составляет 72 %(178,8*100/251,02) от утвержденных Законом  о республиканском бюджете на 2019 год.</w:t>
      </w:r>
    </w:p>
    <w:p w:rsidR="00557F33" w:rsidRPr="00575886" w:rsidRDefault="00557F33" w:rsidP="00557F33">
      <w:pPr>
        <w:spacing w:after="0" w:line="240" w:lineRule="auto"/>
        <w:jc w:val="both"/>
        <w:rPr>
          <w:rFonts w:ascii="Times New Roman" w:hAnsi="Times New Roman" w:cs="Times New Roman"/>
          <w:sz w:val="28"/>
          <w:szCs w:val="28"/>
        </w:rPr>
      </w:pPr>
    </w:p>
    <w:p w:rsidR="00557F33" w:rsidRPr="00575886" w:rsidRDefault="00557F33" w:rsidP="00557F33">
      <w:pPr>
        <w:spacing w:after="0" w:line="240" w:lineRule="auto"/>
        <w:ind w:firstLine="360"/>
        <w:jc w:val="both"/>
        <w:rPr>
          <w:rFonts w:ascii="Times New Roman" w:hAnsi="Times New Roman" w:cs="Times New Roman"/>
          <w:sz w:val="28"/>
          <w:szCs w:val="28"/>
        </w:rPr>
      </w:pPr>
      <w:r w:rsidRPr="00575886">
        <w:rPr>
          <w:rFonts w:ascii="Times New Roman" w:hAnsi="Times New Roman" w:cs="Times New Roman"/>
          <w:sz w:val="28"/>
          <w:szCs w:val="28"/>
        </w:rPr>
        <w:t xml:space="preserve">В рамках исполнения регионального проекта </w:t>
      </w:r>
      <w:r w:rsidRPr="00575886">
        <w:rPr>
          <w:rFonts w:ascii="Times New Roman" w:hAnsi="Times New Roman" w:cs="Times New Roman"/>
          <w:b/>
          <w:sz w:val="28"/>
          <w:szCs w:val="28"/>
        </w:rPr>
        <w:t>«Спорт – норма жизни»</w:t>
      </w:r>
      <w:r w:rsidRPr="00575886">
        <w:rPr>
          <w:rFonts w:ascii="Times New Roman" w:hAnsi="Times New Roman" w:cs="Times New Roman"/>
          <w:sz w:val="28"/>
          <w:szCs w:val="28"/>
        </w:rPr>
        <w:t xml:space="preserve"> средства в общей сумме 178,8 млн. рублей  направлены на следующие мероприятия:</w:t>
      </w:r>
    </w:p>
    <w:p w:rsidR="00557F33" w:rsidRPr="00575886" w:rsidRDefault="00557F33" w:rsidP="00557F33">
      <w:pPr>
        <w:spacing w:after="0" w:line="240" w:lineRule="auto"/>
        <w:jc w:val="both"/>
        <w:rPr>
          <w:rFonts w:ascii="Times New Roman" w:hAnsi="Times New Roman" w:cs="Times New Roman"/>
          <w:sz w:val="28"/>
          <w:szCs w:val="28"/>
        </w:rPr>
      </w:pPr>
      <w:r w:rsidRPr="00575886">
        <w:rPr>
          <w:rFonts w:ascii="Times New Roman" w:hAnsi="Times New Roman" w:cs="Times New Roman"/>
          <w:sz w:val="28"/>
          <w:szCs w:val="28"/>
        </w:rPr>
        <w:t>1. По результатам конкурсных процедур заключен государственный контракт и приобретены автомобили в количестве 3 единицы на сумму 6,55 млн. рублей, 100 % освоение.</w:t>
      </w:r>
    </w:p>
    <w:p w:rsidR="00557F33" w:rsidRPr="00575886" w:rsidRDefault="00557F33" w:rsidP="00557F33">
      <w:pPr>
        <w:spacing w:after="0" w:line="240" w:lineRule="auto"/>
        <w:jc w:val="both"/>
        <w:rPr>
          <w:rFonts w:ascii="Times New Roman" w:hAnsi="Times New Roman" w:cs="Times New Roman"/>
          <w:sz w:val="28"/>
          <w:szCs w:val="28"/>
        </w:rPr>
      </w:pPr>
      <w:r w:rsidRPr="00575886">
        <w:rPr>
          <w:rFonts w:ascii="Times New Roman" w:hAnsi="Times New Roman" w:cs="Times New Roman"/>
          <w:sz w:val="28"/>
          <w:szCs w:val="28"/>
        </w:rPr>
        <w:t>2. Закуплено спортивное оборудование для 3-х спортивных школ олимпийского резерва на сумму 11,85 млн. рублей, 100 % освоение.</w:t>
      </w:r>
    </w:p>
    <w:p w:rsidR="00557F33" w:rsidRPr="00575886" w:rsidRDefault="00557F33" w:rsidP="00557F33">
      <w:pPr>
        <w:spacing w:after="0" w:line="240" w:lineRule="auto"/>
        <w:jc w:val="both"/>
        <w:rPr>
          <w:rFonts w:ascii="Times New Roman" w:hAnsi="Times New Roman" w:cs="Times New Roman"/>
          <w:sz w:val="28"/>
          <w:szCs w:val="28"/>
        </w:rPr>
      </w:pPr>
      <w:r w:rsidRPr="00575886">
        <w:rPr>
          <w:rFonts w:ascii="Times New Roman" w:hAnsi="Times New Roman" w:cs="Times New Roman"/>
          <w:sz w:val="28"/>
          <w:szCs w:val="28"/>
        </w:rPr>
        <w:t>3. Строительство физкультурно-оздоровительных комплексов на общую сумму 88,32 млн. рублей:</w:t>
      </w:r>
    </w:p>
    <w:p w:rsidR="00557F33" w:rsidRPr="00575886" w:rsidRDefault="00557F33" w:rsidP="00557F33">
      <w:pPr>
        <w:spacing w:after="0" w:line="240" w:lineRule="auto"/>
        <w:jc w:val="both"/>
        <w:rPr>
          <w:rFonts w:ascii="Times New Roman" w:hAnsi="Times New Roman" w:cs="Times New Roman"/>
          <w:sz w:val="28"/>
          <w:szCs w:val="28"/>
        </w:rPr>
      </w:pPr>
      <w:r w:rsidRPr="00575886">
        <w:rPr>
          <w:rFonts w:ascii="Times New Roman" w:hAnsi="Times New Roman" w:cs="Times New Roman"/>
          <w:sz w:val="28"/>
          <w:szCs w:val="28"/>
        </w:rPr>
        <w:t>1. в г. Усть-Джегута на сумму 51,59 млн. рублей (сумма освоения – 51,59 млн. рублей, техническая готовность 98%), завершение строительство по региональной программе 2019 год.</w:t>
      </w:r>
    </w:p>
    <w:p w:rsidR="00557F33" w:rsidRPr="00575886" w:rsidRDefault="00557F33" w:rsidP="00557F33">
      <w:pPr>
        <w:spacing w:after="0" w:line="240" w:lineRule="auto"/>
        <w:jc w:val="both"/>
        <w:rPr>
          <w:rFonts w:ascii="Times New Roman" w:hAnsi="Times New Roman" w:cs="Times New Roman"/>
          <w:sz w:val="28"/>
          <w:szCs w:val="28"/>
        </w:rPr>
      </w:pPr>
      <w:r w:rsidRPr="00575886">
        <w:rPr>
          <w:rFonts w:ascii="Times New Roman" w:hAnsi="Times New Roman" w:cs="Times New Roman"/>
          <w:sz w:val="28"/>
          <w:szCs w:val="28"/>
        </w:rPr>
        <w:t>2. в а. Кубина на сумму 35,24 млн. рублей (сумма освоения - 35,23 млн. рублей, 52% техническая готовность), завершение строительство по региональной программе в 2019 году, имеются риски не выполнения строительных работ к сроку.</w:t>
      </w:r>
    </w:p>
    <w:p w:rsidR="00557F33" w:rsidRPr="00575886" w:rsidRDefault="00557F33" w:rsidP="00557F33">
      <w:pPr>
        <w:spacing w:after="0" w:line="240" w:lineRule="auto"/>
        <w:jc w:val="both"/>
        <w:rPr>
          <w:rFonts w:ascii="Times New Roman" w:hAnsi="Times New Roman" w:cs="Times New Roman"/>
          <w:sz w:val="28"/>
          <w:szCs w:val="28"/>
        </w:rPr>
      </w:pPr>
      <w:r w:rsidRPr="00575886">
        <w:rPr>
          <w:rFonts w:ascii="Times New Roman" w:hAnsi="Times New Roman" w:cs="Times New Roman"/>
          <w:sz w:val="28"/>
          <w:szCs w:val="28"/>
        </w:rPr>
        <w:t>3. в а. Адыге-Хабль на сумму 1,49 млн. рублей (сумма освоения – 1,49 млн. рублей, 3 % техническая готовность), завершение строительство по региональной программе 2020 году.</w:t>
      </w:r>
    </w:p>
    <w:p w:rsidR="00557F33" w:rsidRPr="00575886" w:rsidRDefault="00557F33" w:rsidP="00557F33">
      <w:pPr>
        <w:spacing w:after="0" w:line="240" w:lineRule="auto"/>
        <w:jc w:val="both"/>
        <w:rPr>
          <w:rFonts w:ascii="Times New Roman" w:hAnsi="Times New Roman" w:cs="Times New Roman"/>
          <w:sz w:val="28"/>
          <w:szCs w:val="28"/>
        </w:rPr>
      </w:pPr>
      <w:r w:rsidRPr="00575886">
        <w:rPr>
          <w:rFonts w:ascii="Times New Roman" w:hAnsi="Times New Roman" w:cs="Times New Roman"/>
          <w:sz w:val="28"/>
          <w:szCs w:val="28"/>
        </w:rPr>
        <w:t>4. Укладка футбольного поля с искусственным покрытием в г. Теберда на сумму 8,85 млн. рублей (сумма освоения – 8,85 млн. рублей, 89 % техническая готовность). Завершение укладки по региональной программе 2019 год.</w:t>
      </w:r>
    </w:p>
    <w:p w:rsidR="00557F33" w:rsidRPr="00575886" w:rsidRDefault="00557F33" w:rsidP="00557F33">
      <w:pPr>
        <w:spacing w:after="0" w:line="240" w:lineRule="auto"/>
        <w:jc w:val="both"/>
        <w:rPr>
          <w:rFonts w:ascii="Times New Roman" w:hAnsi="Times New Roman" w:cs="Times New Roman"/>
          <w:sz w:val="28"/>
          <w:szCs w:val="28"/>
        </w:rPr>
      </w:pPr>
      <w:r w:rsidRPr="00575886">
        <w:rPr>
          <w:rFonts w:ascii="Times New Roman" w:hAnsi="Times New Roman" w:cs="Times New Roman"/>
          <w:sz w:val="28"/>
          <w:szCs w:val="28"/>
        </w:rPr>
        <w:t>5. Закупка спортивно-технологического оборудования на общую сумму 63,23 млн. рублей, в т.ч.: для создания малых спортивных площадок (а. Хабез, с. Коста-Хетагурова, а. Икон-Халк, а. Инжич-Чукун) - 12,73 млн. рублей; закупка спортивно-технологического оборудования для создания или модернизации физкультурно-оздоровительных комплексов открытого типа (г. Черкесск, г. Карачаевск) - 50,5 млн.рублей.</w:t>
      </w:r>
    </w:p>
    <w:p w:rsidR="00557F33" w:rsidRPr="00575886" w:rsidRDefault="00557F33" w:rsidP="00557F33">
      <w:pPr>
        <w:spacing w:after="0" w:line="240" w:lineRule="auto"/>
        <w:ind w:firstLine="360"/>
        <w:jc w:val="both"/>
        <w:rPr>
          <w:rFonts w:ascii="Times New Roman" w:hAnsi="Times New Roman" w:cs="Times New Roman"/>
          <w:sz w:val="28"/>
          <w:szCs w:val="28"/>
        </w:rPr>
      </w:pPr>
      <w:r w:rsidRPr="00575886">
        <w:rPr>
          <w:rFonts w:ascii="Times New Roman" w:hAnsi="Times New Roman" w:cs="Times New Roman"/>
          <w:sz w:val="28"/>
          <w:szCs w:val="28"/>
        </w:rPr>
        <w:t>По представленному отчету о ходе реализации регионального проекта на 01.10.2019 года, целевые показатели регионального проекта поэтапно реализуются, риски не достижения отсутствуют.</w:t>
      </w:r>
    </w:p>
    <w:p w:rsidR="00557F33" w:rsidRPr="00575886" w:rsidRDefault="00557F33" w:rsidP="00557F33">
      <w:pPr>
        <w:spacing w:after="0" w:line="240" w:lineRule="auto"/>
        <w:rPr>
          <w:rFonts w:ascii="Times New Roman" w:hAnsi="Times New Roman" w:cs="Times New Roman"/>
          <w:sz w:val="28"/>
          <w:szCs w:val="28"/>
        </w:rPr>
      </w:pPr>
    </w:p>
    <w:p w:rsidR="00557F33" w:rsidRPr="00575886" w:rsidRDefault="00557F33" w:rsidP="00557F33">
      <w:pPr>
        <w:spacing w:after="0" w:line="240" w:lineRule="auto"/>
        <w:jc w:val="both"/>
        <w:rPr>
          <w:rFonts w:ascii="Times New Roman" w:hAnsi="Times New Roman" w:cs="Times New Roman"/>
          <w:sz w:val="28"/>
          <w:szCs w:val="28"/>
        </w:rPr>
      </w:pPr>
      <w:r w:rsidRPr="00575886">
        <w:rPr>
          <w:rFonts w:ascii="Times New Roman" w:hAnsi="Times New Roman" w:cs="Times New Roman"/>
          <w:sz w:val="28"/>
          <w:szCs w:val="28"/>
        </w:rPr>
        <w:tab/>
        <w:t xml:space="preserve">В соответствии с паспортом регионального проекта </w:t>
      </w:r>
      <w:r w:rsidRPr="00575886">
        <w:rPr>
          <w:rFonts w:ascii="Times New Roman" w:hAnsi="Times New Roman" w:cs="Times New Roman"/>
          <w:b/>
          <w:sz w:val="28"/>
          <w:szCs w:val="28"/>
        </w:rPr>
        <w:t>«Содействие занятости женщин - создание условий дошкольного образования для детей в возрасте до 3-х лет»</w:t>
      </w:r>
      <w:r w:rsidRPr="00575886">
        <w:rPr>
          <w:rFonts w:ascii="Times New Roman" w:hAnsi="Times New Roman" w:cs="Times New Roman"/>
          <w:sz w:val="28"/>
          <w:szCs w:val="28"/>
        </w:rPr>
        <w:t xml:space="preserve"> основной целью является обеспечить возможность женщинам, воспитывающих детей дошкольного возраста, совмещать трудовую деятельность с семейными обязанностями, в т.ч. за счет повышения доступности дошкольного образования для детей в возрасте до трех лет. </w:t>
      </w:r>
    </w:p>
    <w:p w:rsidR="00557F33" w:rsidRPr="00575886" w:rsidRDefault="00557F33" w:rsidP="00557F33">
      <w:pPr>
        <w:spacing w:after="0" w:line="240" w:lineRule="auto"/>
        <w:jc w:val="both"/>
        <w:rPr>
          <w:rFonts w:ascii="Times New Roman" w:hAnsi="Times New Roman" w:cs="Times New Roman"/>
          <w:sz w:val="28"/>
          <w:szCs w:val="28"/>
        </w:rPr>
      </w:pPr>
      <w:r w:rsidRPr="00575886">
        <w:rPr>
          <w:rFonts w:ascii="Times New Roman" w:hAnsi="Times New Roman" w:cs="Times New Roman"/>
          <w:sz w:val="28"/>
          <w:szCs w:val="28"/>
        </w:rPr>
        <w:tab/>
        <w:t>В соответствии с региональным проектом «Содействие занятости женщин - создание условий дошкольного образования для детей в возрасте до 3-х лет » на 2019 год предусмотрены средства в сумме 551,51 млн. рублей, Законом Карачаево-Черкесской Республики от 29.12.2018г</w:t>
      </w:r>
      <w:r w:rsidR="0018432E" w:rsidRPr="00575886">
        <w:rPr>
          <w:rFonts w:ascii="Times New Roman" w:hAnsi="Times New Roman" w:cs="Times New Roman"/>
          <w:sz w:val="28"/>
          <w:szCs w:val="28"/>
        </w:rPr>
        <w:t>.</w:t>
      </w:r>
      <w:r w:rsidRPr="00575886">
        <w:rPr>
          <w:rFonts w:ascii="Times New Roman" w:hAnsi="Times New Roman" w:cs="Times New Roman"/>
          <w:sz w:val="28"/>
          <w:szCs w:val="28"/>
        </w:rPr>
        <w:t xml:space="preserve"> №91-РЗ (ред. от 22.07.2019г</w:t>
      </w:r>
      <w:r w:rsidR="0018432E" w:rsidRPr="00575886">
        <w:rPr>
          <w:rFonts w:ascii="Times New Roman" w:hAnsi="Times New Roman" w:cs="Times New Roman"/>
          <w:sz w:val="28"/>
          <w:szCs w:val="28"/>
        </w:rPr>
        <w:t>.</w:t>
      </w:r>
      <w:r w:rsidRPr="00575886">
        <w:rPr>
          <w:rFonts w:ascii="Times New Roman" w:hAnsi="Times New Roman" w:cs="Times New Roman"/>
          <w:sz w:val="28"/>
          <w:szCs w:val="28"/>
        </w:rPr>
        <w:t>) «О республиканском бюджете Карачаево-Черкесской Республики на 2019 год и на плановый период 2020 и 2021 годов» на реализацию данного проекта утверждены средства в сумме 583,94 млн. рублей, за 9 месяцев 2019 года финансирование составило 67,12 млн.</w:t>
      </w:r>
      <w:r w:rsidR="0018432E" w:rsidRPr="00575886">
        <w:rPr>
          <w:rFonts w:ascii="Times New Roman" w:hAnsi="Times New Roman" w:cs="Times New Roman"/>
          <w:sz w:val="28"/>
          <w:szCs w:val="28"/>
        </w:rPr>
        <w:t xml:space="preserve"> </w:t>
      </w:r>
      <w:r w:rsidRPr="00575886">
        <w:rPr>
          <w:rFonts w:ascii="Times New Roman" w:hAnsi="Times New Roman" w:cs="Times New Roman"/>
          <w:sz w:val="28"/>
          <w:szCs w:val="28"/>
        </w:rPr>
        <w:t>рублей, что составляет 11,49 % от утвержденных Законом  о республиканском бюджете на 2019 год.</w:t>
      </w:r>
    </w:p>
    <w:p w:rsidR="00557F33" w:rsidRPr="00575886" w:rsidRDefault="00557F33" w:rsidP="00557F33">
      <w:pPr>
        <w:spacing w:after="0" w:line="240" w:lineRule="auto"/>
        <w:jc w:val="both"/>
        <w:rPr>
          <w:rFonts w:ascii="Times New Roman" w:hAnsi="Times New Roman" w:cs="Times New Roman"/>
          <w:sz w:val="28"/>
          <w:szCs w:val="28"/>
        </w:rPr>
      </w:pPr>
      <w:r w:rsidRPr="00575886">
        <w:rPr>
          <w:rFonts w:ascii="Times New Roman" w:hAnsi="Times New Roman" w:cs="Times New Roman"/>
          <w:sz w:val="28"/>
          <w:szCs w:val="28"/>
        </w:rPr>
        <w:tab/>
        <w:t>В соответствии с заключенным соглашением с Министерством просвещения РФ от 07.02.2019 г</w:t>
      </w:r>
      <w:r w:rsidR="0018432E" w:rsidRPr="00575886">
        <w:rPr>
          <w:rFonts w:ascii="Times New Roman" w:hAnsi="Times New Roman" w:cs="Times New Roman"/>
          <w:sz w:val="28"/>
          <w:szCs w:val="28"/>
        </w:rPr>
        <w:t>.</w:t>
      </w:r>
      <w:r w:rsidRPr="00575886">
        <w:rPr>
          <w:rFonts w:ascii="Times New Roman" w:hAnsi="Times New Roman" w:cs="Times New Roman"/>
          <w:sz w:val="28"/>
          <w:szCs w:val="28"/>
        </w:rPr>
        <w:t xml:space="preserve"> №073-09-2019-126 в республике в 2019-2021 годах будет построено 13 дошкольных учреждений в общей сложности на 1020 мест.</w:t>
      </w:r>
    </w:p>
    <w:p w:rsidR="00557F33" w:rsidRPr="00575886" w:rsidRDefault="00557F33" w:rsidP="00557F33">
      <w:pPr>
        <w:spacing w:after="0" w:line="240" w:lineRule="auto"/>
        <w:jc w:val="both"/>
        <w:rPr>
          <w:rFonts w:ascii="Times New Roman" w:hAnsi="Times New Roman" w:cs="Times New Roman"/>
          <w:sz w:val="28"/>
          <w:szCs w:val="28"/>
        </w:rPr>
      </w:pPr>
      <w:r w:rsidRPr="00575886">
        <w:rPr>
          <w:rFonts w:ascii="Times New Roman" w:hAnsi="Times New Roman" w:cs="Times New Roman"/>
          <w:sz w:val="28"/>
          <w:szCs w:val="28"/>
        </w:rPr>
        <w:tab/>
        <w:t>За 9 месяцев 2019 года заключены муниципальные контракты и начато строительство 7-ми дошкольных учреждений, сумма финансирования составила 67,12 млн. рублей, строительные работы ведутся в соответствии с утвержденным планом мероприятий, по следующим объектам:</w:t>
      </w:r>
    </w:p>
    <w:p w:rsidR="00557F33" w:rsidRPr="00575886" w:rsidRDefault="00557F33" w:rsidP="00557F33">
      <w:pPr>
        <w:spacing w:after="0" w:line="240" w:lineRule="auto"/>
        <w:jc w:val="both"/>
        <w:rPr>
          <w:rFonts w:ascii="Times New Roman" w:hAnsi="Times New Roman" w:cs="Times New Roman"/>
          <w:sz w:val="28"/>
          <w:szCs w:val="28"/>
        </w:rPr>
      </w:pPr>
      <w:r w:rsidRPr="00575886">
        <w:rPr>
          <w:rFonts w:ascii="Times New Roman" w:hAnsi="Times New Roman" w:cs="Times New Roman"/>
          <w:sz w:val="28"/>
          <w:szCs w:val="28"/>
        </w:rPr>
        <w:t xml:space="preserve">1.Строительство корпуса на 80 мест к МКДОУ общеразвивающего вида «Детский сад №7 «Огонек» г. Черкесск ул. Советская д.23 </w:t>
      </w:r>
    </w:p>
    <w:p w:rsidR="00557F33" w:rsidRPr="00575886" w:rsidRDefault="00557F33" w:rsidP="00557F33">
      <w:pPr>
        <w:spacing w:after="0" w:line="240" w:lineRule="auto"/>
        <w:jc w:val="both"/>
        <w:rPr>
          <w:rFonts w:ascii="Times New Roman" w:hAnsi="Times New Roman" w:cs="Times New Roman"/>
          <w:sz w:val="28"/>
          <w:szCs w:val="28"/>
        </w:rPr>
      </w:pPr>
      <w:r w:rsidRPr="00575886">
        <w:rPr>
          <w:rFonts w:ascii="Times New Roman" w:hAnsi="Times New Roman" w:cs="Times New Roman"/>
          <w:sz w:val="28"/>
          <w:szCs w:val="28"/>
        </w:rPr>
        <w:t>2. Ясли на 80 мест по адресу аул. Сары-Тюз Усть-Джегутинского района ул.Братьев Темерлиевых 17б.</w:t>
      </w:r>
    </w:p>
    <w:p w:rsidR="00557F33" w:rsidRPr="00575886" w:rsidRDefault="00557F33" w:rsidP="00557F33">
      <w:pPr>
        <w:spacing w:after="0" w:line="240" w:lineRule="auto"/>
        <w:jc w:val="both"/>
        <w:rPr>
          <w:rFonts w:ascii="Times New Roman" w:hAnsi="Times New Roman" w:cs="Times New Roman"/>
          <w:sz w:val="28"/>
          <w:szCs w:val="28"/>
        </w:rPr>
      </w:pPr>
      <w:r w:rsidRPr="00575886">
        <w:rPr>
          <w:rFonts w:ascii="Times New Roman" w:hAnsi="Times New Roman" w:cs="Times New Roman"/>
          <w:sz w:val="28"/>
          <w:szCs w:val="28"/>
        </w:rPr>
        <w:t>3. Строительство корпуса на 80 мест к МКДОУ общеразвивающего вида «Детский сад №27 «Аленький цветочек» г.Черкесск ул. Доватора д.70.</w:t>
      </w:r>
    </w:p>
    <w:p w:rsidR="00557F33" w:rsidRPr="00575886" w:rsidRDefault="00557F33" w:rsidP="00557F33">
      <w:pPr>
        <w:spacing w:after="0" w:line="240" w:lineRule="auto"/>
        <w:jc w:val="both"/>
        <w:rPr>
          <w:rFonts w:ascii="Times New Roman" w:hAnsi="Times New Roman" w:cs="Times New Roman"/>
          <w:sz w:val="28"/>
          <w:szCs w:val="28"/>
        </w:rPr>
      </w:pPr>
      <w:r w:rsidRPr="00575886">
        <w:rPr>
          <w:rFonts w:ascii="Times New Roman" w:hAnsi="Times New Roman" w:cs="Times New Roman"/>
          <w:sz w:val="28"/>
          <w:szCs w:val="28"/>
        </w:rPr>
        <w:t>4. Строительство корпуса на 80 мест к МКДОУ общеразвивающего вида «Детский сад №10«Орленок» г.Черкесск ул.Октябрьская д.186</w:t>
      </w:r>
    </w:p>
    <w:p w:rsidR="00557F33" w:rsidRPr="00575886" w:rsidRDefault="00557F33" w:rsidP="00557F33">
      <w:pPr>
        <w:spacing w:after="0" w:line="240" w:lineRule="auto"/>
        <w:jc w:val="both"/>
        <w:rPr>
          <w:rFonts w:ascii="Times New Roman" w:hAnsi="Times New Roman" w:cs="Times New Roman"/>
          <w:sz w:val="28"/>
          <w:szCs w:val="28"/>
        </w:rPr>
      </w:pPr>
      <w:r w:rsidRPr="00575886">
        <w:rPr>
          <w:rFonts w:ascii="Times New Roman" w:hAnsi="Times New Roman" w:cs="Times New Roman"/>
          <w:sz w:val="28"/>
          <w:szCs w:val="28"/>
        </w:rPr>
        <w:t>5. Строительство корпуса на 80 мест к МКДОУ общеразвивающего вида «Детский сад №31«Золушка» г. Черкесск ул. Зеленая д.53</w:t>
      </w:r>
    </w:p>
    <w:p w:rsidR="00557F33" w:rsidRPr="00575886" w:rsidRDefault="00557F33" w:rsidP="00557F33">
      <w:pPr>
        <w:spacing w:after="0" w:line="240" w:lineRule="auto"/>
        <w:jc w:val="both"/>
        <w:rPr>
          <w:rFonts w:ascii="Times New Roman" w:hAnsi="Times New Roman" w:cs="Times New Roman"/>
          <w:sz w:val="28"/>
          <w:szCs w:val="28"/>
        </w:rPr>
      </w:pPr>
      <w:r w:rsidRPr="00575886">
        <w:rPr>
          <w:rFonts w:ascii="Times New Roman" w:hAnsi="Times New Roman" w:cs="Times New Roman"/>
          <w:sz w:val="28"/>
          <w:szCs w:val="28"/>
        </w:rPr>
        <w:t>6. Строительство корпуса на 80 мест к МКДОУ общеразвивающего вида «Детский сад №34«Журавлик» г. Черкесск ул. Космонавтов д.23</w:t>
      </w:r>
    </w:p>
    <w:p w:rsidR="00557F33" w:rsidRPr="00575886" w:rsidRDefault="00557F33" w:rsidP="00557F33">
      <w:pPr>
        <w:spacing w:after="0" w:line="240" w:lineRule="auto"/>
        <w:jc w:val="both"/>
        <w:rPr>
          <w:rFonts w:ascii="Times New Roman" w:hAnsi="Times New Roman" w:cs="Times New Roman"/>
          <w:sz w:val="28"/>
          <w:szCs w:val="28"/>
        </w:rPr>
      </w:pPr>
      <w:r w:rsidRPr="00575886">
        <w:rPr>
          <w:rFonts w:ascii="Times New Roman" w:hAnsi="Times New Roman" w:cs="Times New Roman"/>
          <w:sz w:val="28"/>
          <w:szCs w:val="28"/>
        </w:rPr>
        <w:t>7. Строительство корпуса на 80 мест к МКДОУ комбинированного вида «Детский сад №11«Красная шапочка» г. Черкесск ул. Парковая д.1а</w:t>
      </w:r>
    </w:p>
    <w:p w:rsidR="00557F33" w:rsidRPr="00575886" w:rsidRDefault="00557F33" w:rsidP="00557F33">
      <w:pPr>
        <w:spacing w:after="0" w:line="240" w:lineRule="auto"/>
        <w:jc w:val="both"/>
        <w:rPr>
          <w:rFonts w:ascii="Times New Roman" w:hAnsi="Times New Roman" w:cs="Times New Roman"/>
          <w:sz w:val="28"/>
          <w:szCs w:val="28"/>
        </w:rPr>
      </w:pPr>
      <w:r w:rsidRPr="00575886">
        <w:rPr>
          <w:rFonts w:ascii="Times New Roman" w:hAnsi="Times New Roman" w:cs="Times New Roman"/>
          <w:sz w:val="28"/>
          <w:szCs w:val="28"/>
        </w:rPr>
        <w:tab/>
        <w:t xml:space="preserve">По представленному отчету о ходе реализации регионального проекта на 01.10.2019 года, целевые показатели регионального проекта поэтапно реализуются. Согласно паспорта регионального проекта на 2019 год планировалось создание не менее 160 дополнительных мест в дошкольных образовательных учреждениях для детей в возрасте до 3х лет, имеются риски не исполнения данного показателя. </w:t>
      </w:r>
    </w:p>
    <w:p w:rsidR="00557F33" w:rsidRPr="00575886" w:rsidRDefault="00557F33" w:rsidP="00557F33">
      <w:pPr>
        <w:spacing w:after="0" w:line="240" w:lineRule="auto"/>
        <w:rPr>
          <w:rFonts w:ascii="Times New Roman" w:hAnsi="Times New Roman" w:cs="Times New Roman"/>
          <w:sz w:val="28"/>
          <w:szCs w:val="28"/>
        </w:rPr>
      </w:pPr>
    </w:p>
    <w:p w:rsidR="00557F33" w:rsidRPr="00575886" w:rsidRDefault="00557F33" w:rsidP="002F6CAE">
      <w:pPr>
        <w:spacing w:after="0" w:line="240" w:lineRule="auto"/>
        <w:jc w:val="both"/>
        <w:rPr>
          <w:rFonts w:ascii="Times New Roman" w:hAnsi="Times New Roman" w:cs="Times New Roman"/>
          <w:sz w:val="28"/>
          <w:szCs w:val="28"/>
        </w:rPr>
      </w:pPr>
      <w:r w:rsidRPr="00575886">
        <w:rPr>
          <w:rFonts w:ascii="Times New Roman" w:hAnsi="Times New Roman" w:cs="Times New Roman"/>
          <w:sz w:val="28"/>
          <w:szCs w:val="28"/>
        </w:rPr>
        <w:tab/>
        <w:t xml:space="preserve">В соответствии с паспортом регионального проекта </w:t>
      </w:r>
      <w:r w:rsidRPr="00575886">
        <w:rPr>
          <w:rFonts w:ascii="Times New Roman" w:hAnsi="Times New Roman" w:cs="Times New Roman"/>
          <w:b/>
          <w:sz w:val="28"/>
          <w:szCs w:val="28"/>
        </w:rPr>
        <w:t xml:space="preserve">«Старшее </w:t>
      </w:r>
      <w:r w:rsidR="0018432E" w:rsidRPr="00575886">
        <w:rPr>
          <w:rFonts w:ascii="Times New Roman" w:hAnsi="Times New Roman" w:cs="Times New Roman"/>
          <w:b/>
          <w:sz w:val="28"/>
          <w:szCs w:val="28"/>
        </w:rPr>
        <w:t>п</w:t>
      </w:r>
      <w:r w:rsidRPr="00575886">
        <w:rPr>
          <w:rFonts w:ascii="Times New Roman" w:hAnsi="Times New Roman" w:cs="Times New Roman"/>
          <w:b/>
          <w:sz w:val="28"/>
          <w:szCs w:val="28"/>
        </w:rPr>
        <w:t>околение</w:t>
      </w:r>
      <w:r w:rsidRPr="00575886">
        <w:rPr>
          <w:rFonts w:ascii="Times New Roman" w:hAnsi="Times New Roman" w:cs="Times New Roman"/>
          <w:sz w:val="28"/>
          <w:szCs w:val="28"/>
        </w:rPr>
        <w:t>» целью которого является увеличение ожидаемой продолжительности здоровой жизни до 67 лет.</w:t>
      </w:r>
    </w:p>
    <w:p w:rsidR="00557F33" w:rsidRPr="00575886" w:rsidRDefault="00557F33" w:rsidP="00557F33">
      <w:pPr>
        <w:spacing w:after="0" w:line="240" w:lineRule="auto"/>
        <w:jc w:val="both"/>
        <w:rPr>
          <w:rFonts w:ascii="Times New Roman" w:hAnsi="Times New Roman" w:cs="Times New Roman"/>
          <w:sz w:val="28"/>
          <w:szCs w:val="28"/>
        </w:rPr>
      </w:pPr>
      <w:r w:rsidRPr="00575886">
        <w:rPr>
          <w:rFonts w:ascii="Times New Roman" w:hAnsi="Times New Roman" w:cs="Times New Roman"/>
          <w:sz w:val="28"/>
          <w:szCs w:val="28"/>
        </w:rPr>
        <w:t>Региональным проектом «Старшее поколение» на 2019 год предусмотрены средства в сумме 33,72 млн. рублей, Законом Карачаево-Черкесской Республики от 29.12.2018г №91-РЗ (ред. от 22.07.2019г) «О республиканском бюджете Карачаево-Черкесской Республики на 2019 год и на плановый период 2020 и 2021 годов» на реализацию данного проекта утверждены средства в сумме 24,36 млн. рублей, за 9 месяцев 2019 года финансирование составило 24,97 млн. рублей, что составляет 102,5 % от утвержденных Законом о республиканском бюджете на 2019 год.</w:t>
      </w:r>
    </w:p>
    <w:p w:rsidR="00557F33" w:rsidRPr="00575886" w:rsidRDefault="00557F33" w:rsidP="00557F33">
      <w:pPr>
        <w:spacing w:after="0" w:line="240" w:lineRule="auto"/>
        <w:jc w:val="both"/>
        <w:rPr>
          <w:rFonts w:ascii="Times New Roman" w:hAnsi="Times New Roman" w:cs="Times New Roman"/>
          <w:sz w:val="28"/>
          <w:szCs w:val="28"/>
        </w:rPr>
      </w:pPr>
      <w:r w:rsidRPr="00575886">
        <w:rPr>
          <w:rFonts w:ascii="Times New Roman" w:hAnsi="Times New Roman" w:cs="Times New Roman"/>
          <w:b/>
          <w:sz w:val="28"/>
          <w:szCs w:val="28"/>
        </w:rPr>
        <w:tab/>
      </w:r>
      <w:r w:rsidRPr="00575886">
        <w:rPr>
          <w:rFonts w:ascii="Times New Roman" w:hAnsi="Times New Roman" w:cs="Times New Roman"/>
          <w:sz w:val="28"/>
          <w:szCs w:val="28"/>
        </w:rPr>
        <w:t>В рамках исполнения регионального проекта «Старшее поколение» средства в общей сумме 24,97 млн. рублей направлены на следующие мероприятия:</w:t>
      </w:r>
    </w:p>
    <w:p w:rsidR="00557F33" w:rsidRPr="00575886" w:rsidRDefault="00557F33" w:rsidP="00557F33">
      <w:pPr>
        <w:spacing w:after="0" w:line="240" w:lineRule="auto"/>
        <w:jc w:val="both"/>
        <w:rPr>
          <w:rFonts w:ascii="Times New Roman" w:hAnsi="Times New Roman" w:cs="Times New Roman"/>
          <w:sz w:val="28"/>
          <w:szCs w:val="28"/>
        </w:rPr>
      </w:pPr>
      <w:r w:rsidRPr="00575886">
        <w:rPr>
          <w:rFonts w:ascii="Times New Roman" w:hAnsi="Times New Roman" w:cs="Times New Roman"/>
          <w:b/>
          <w:sz w:val="28"/>
          <w:szCs w:val="28"/>
        </w:rPr>
        <w:tab/>
        <w:t>1.</w:t>
      </w:r>
      <w:r w:rsidRPr="00575886">
        <w:rPr>
          <w:rFonts w:ascii="Times New Roman" w:hAnsi="Times New Roman" w:cs="Times New Roman"/>
          <w:sz w:val="28"/>
          <w:szCs w:val="28"/>
        </w:rPr>
        <w:t>приобретен автотранспорт в количестве 14 единиц на сумму 15,01 млн. рублей в целях осуществления доставки лиц старше 65 лет, проживающих в сельской местности, в медицинские организации, что позволило увеличить число «мобильных бригад» с 4 до 18 бригад. Число мобильных бригад увеличилось до 18.</w:t>
      </w:r>
    </w:p>
    <w:p w:rsidR="00557F33" w:rsidRPr="00575886" w:rsidRDefault="00557F33" w:rsidP="00557F33">
      <w:pPr>
        <w:spacing w:after="0" w:line="240" w:lineRule="auto"/>
        <w:jc w:val="both"/>
        <w:rPr>
          <w:rFonts w:ascii="Times New Roman" w:hAnsi="Times New Roman" w:cs="Times New Roman"/>
          <w:sz w:val="28"/>
          <w:szCs w:val="28"/>
        </w:rPr>
      </w:pPr>
      <w:r w:rsidRPr="00575886">
        <w:rPr>
          <w:rFonts w:ascii="Times New Roman" w:hAnsi="Times New Roman" w:cs="Times New Roman"/>
          <w:sz w:val="28"/>
          <w:szCs w:val="28"/>
        </w:rPr>
        <w:tab/>
      </w:r>
      <w:r w:rsidRPr="00575886">
        <w:rPr>
          <w:rFonts w:ascii="Times New Roman" w:hAnsi="Times New Roman" w:cs="Times New Roman"/>
          <w:b/>
          <w:sz w:val="28"/>
          <w:szCs w:val="28"/>
        </w:rPr>
        <w:t>2.</w:t>
      </w:r>
      <w:r w:rsidRPr="00575886">
        <w:rPr>
          <w:rFonts w:ascii="Times New Roman" w:hAnsi="Times New Roman" w:cs="Times New Roman"/>
          <w:sz w:val="28"/>
          <w:szCs w:val="28"/>
        </w:rPr>
        <w:t xml:space="preserve"> проведена иммунизация 108 граждан трудоспособного возраста из групп риска, проживающих в организациях социального обслуживания РГБУ «Дом-интернат для престарелых и инвалидов» на сумму 0,18 млн. рублей.</w:t>
      </w:r>
    </w:p>
    <w:p w:rsidR="00557F33" w:rsidRPr="00575886" w:rsidRDefault="00557F33" w:rsidP="00557F33">
      <w:pPr>
        <w:spacing w:after="0" w:line="240" w:lineRule="auto"/>
        <w:jc w:val="both"/>
        <w:rPr>
          <w:rFonts w:ascii="Times New Roman" w:hAnsi="Times New Roman" w:cs="Times New Roman"/>
          <w:sz w:val="28"/>
          <w:szCs w:val="28"/>
        </w:rPr>
      </w:pPr>
      <w:r w:rsidRPr="00575886">
        <w:rPr>
          <w:rFonts w:ascii="Times New Roman" w:hAnsi="Times New Roman" w:cs="Times New Roman"/>
          <w:sz w:val="28"/>
          <w:szCs w:val="28"/>
        </w:rPr>
        <w:tab/>
      </w:r>
      <w:r w:rsidRPr="00575886">
        <w:rPr>
          <w:rFonts w:ascii="Times New Roman" w:hAnsi="Times New Roman" w:cs="Times New Roman"/>
          <w:b/>
          <w:sz w:val="28"/>
          <w:szCs w:val="28"/>
        </w:rPr>
        <w:t>3.</w:t>
      </w:r>
      <w:r w:rsidRPr="00575886">
        <w:rPr>
          <w:rFonts w:ascii="Times New Roman" w:hAnsi="Times New Roman" w:cs="Times New Roman"/>
          <w:sz w:val="28"/>
          <w:szCs w:val="28"/>
        </w:rPr>
        <w:t xml:space="preserve"> мероприятия </w:t>
      </w:r>
      <w:r w:rsidRPr="00575886">
        <w:rPr>
          <w:rFonts w:ascii="Times New Roman" w:hAnsi="Times New Roman" w:cs="Times New Roman"/>
          <w:bCs/>
          <w:sz w:val="28"/>
          <w:szCs w:val="28"/>
          <w:u w:color="000000"/>
        </w:rPr>
        <w:t>по профессиональному обучению и дополнительному профессиональному образованию граждан пред пенсионного возраста, состоящих в трудовых отношениях, или ищущих работу</w:t>
      </w:r>
      <w:r w:rsidRPr="00575886">
        <w:rPr>
          <w:rFonts w:ascii="Times New Roman" w:hAnsi="Times New Roman" w:cs="Times New Roman"/>
          <w:sz w:val="28"/>
          <w:szCs w:val="28"/>
        </w:rPr>
        <w:t xml:space="preserve"> поступили средства в службу занятости в сумме 9,4 млн. рублей. Обучение организовано с 06.03.2019 года. Уже приступили к о</w:t>
      </w:r>
      <w:r w:rsidRPr="00575886">
        <w:rPr>
          <w:rFonts w:ascii="Times New Roman" w:hAnsi="Times New Roman" w:cs="Times New Roman"/>
          <w:bCs/>
          <w:sz w:val="28"/>
          <w:szCs w:val="28"/>
          <w:u w:color="000000"/>
        </w:rPr>
        <w:t>бучению 256 пред пенсионеров или 164 % от планового показателя в 2019 году не менее 156 граждан пред пенсионного возраста из числа работников, обратившихся в органы службы занятости.</w:t>
      </w:r>
      <w:r w:rsidRPr="00575886">
        <w:rPr>
          <w:rFonts w:ascii="Times New Roman" w:hAnsi="Times New Roman" w:cs="Times New Roman"/>
          <w:sz w:val="28"/>
          <w:szCs w:val="28"/>
        </w:rPr>
        <w:t xml:space="preserve"> </w:t>
      </w:r>
    </w:p>
    <w:p w:rsidR="00557F33" w:rsidRPr="00575886" w:rsidRDefault="00557F33" w:rsidP="00557F33">
      <w:pPr>
        <w:spacing w:after="0" w:line="240" w:lineRule="auto"/>
        <w:jc w:val="both"/>
        <w:rPr>
          <w:rFonts w:ascii="Times New Roman" w:hAnsi="Times New Roman" w:cs="Times New Roman"/>
          <w:sz w:val="28"/>
          <w:szCs w:val="28"/>
        </w:rPr>
      </w:pPr>
      <w:r w:rsidRPr="00575886">
        <w:rPr>
          <w:rFonts w:ascii="Times New Roman" w:hAnsi="Times New Roman" w:cs="Times New Roman"/>
          <w:sz w:val="28"/>
          <w:szCs w:val="28"/>
        </w:rPr>
        <w:tab/>
      </w:r>
      <w:r w:rsidRPr="00575886">
        <w:rPr>
          <w:rFonts w:ascii="Times New Roman" w:hAnsi="Times New Roman" w:cs="Times New Roman"/>
          <w:b/>
          <w:sz w:val="28"/>
          <w:szCs w:val="28"/>
        </w:rPr>
        <w:t>4.</w:t>
      </w:r>
      <w:r w:rsidRPr="00575886">
        <w:rPr>
          <w:rFonts w:ascii="Times New Roman" w:hAnsi="Times New Roman" w:cs="Times New Roman"/>
          <w:sz w:val="28"/>
          <w:szCs w:val="28"/>
        </w:rPr>
        <w:t xml:space="preserve"> приведение организаций социального обслуживания в надлежащее состояние, а также ликвидация очередей в них на 01.01.2019 года финансирование не производилось. </w:t>
      </w:r>
    </w:p>
    <w:p w:rsidR="00557F33" w:rsidRPr="00575886" w:rsidRDefault="00557F33" w:rsidP="00557F33">
      <w:pPr>
        <w:spacing w:after="0" w:line="240" w:lineRule="auto"/>
        <w:jc w:val="both"/>
        <w:rPr>
          <w:rFonts w:ascii="Times New Roman" w:hAnsi="Times New Roman" w:cs="Times New Roman"/>
          <w:sz w:val="28"/>
          <w:szCs w:val="28"/>
        </w:rPr>
      </w:pPr>
      <w:r w:rsidRPr="00575886">
        <w:rPr>
          <w:rFonts w:ascii="Times New Roman" w:hAnsi="Times New Roman" w:cs="Times New Roman"/>
          <w:sz w:val="28"/>
          <w:szCs w:val="28"/>
        </w:rPr>
        <w:t>По представленной информации Отчет о ходе реализации регионального проекта на 01.10.2019 года, целевые показатели регионального проекта поэтапно реализуются, риски не достижения отсутствуют.</w:t>
      </w:r>
    </w:p>
    <w:p w:rsidR="00557F33" w:rsidRPr="00575886" w:rsidRDefault="00557F33" w:rsidP="00557F33">
      <w:pPr>
        <w:spacing w:after="0" w:line="240" w:lineRule="auto"/>
        <w:ind w:firstLine="360"/>
        <w:jc w:val="both"/>
        <w:rPr>
          <w:rFonts w:ascii="Times New Roman" w:hAnsi="Times New Roman" w:cs="Times New Roman"/>
          <w:sz w:val="28"/>
          <w:szCs w:val="28"/>
        </w:rPr>
      </w:pPr>
      <w:r w:rsidRPr="00575886">
        <w:rPr>
          <w:rFonts w:ascii="Times New Roman" w:hAnsi="Times New Roman" w:cs="Times New Roman"/>
          <w:sz w:val="28"/>
          <w:szCs w:val="28"/>
        </w:rPr>
        <w:t>В соответствии с паспортом регионального проекта «</w:t>
      </w:r>
      <w:r w:rsidRPr="00575886">
        <w:rPr>
          <w:rFonts w:ascii="Times New Roman" w:hAnsi="Times New Roman" w:cs="Times New Roman"/>
          <w:b/>
          <w:sz w:val="28"/>
          <w:szCs w:val="28"/>
        </w:rPr>
        <w:t xml:space="preserve">Финансовая поддержка семей при рождении детей» </w:t>
      </w:r>
      <w:r w:rsidRPr="00575886">
        <w:rPr>
          <w:rFonts w:ascii="Times New Roman" w:hAnsi="Times New Roman" w:cs="Times New Roman"/>
          <w:sz w:val="28"/>
          <w:szCs w:val="28"/>
        </w:rPr>
        <w:t xml:space="preserve">целью которого является увеличение суммарного коэффициента рождаемости до 1,537 в 2024 году, за счет финансовой поддержки семьям при рождении детей. </w:t>
      </w:r>
    </w:p>
    <w:p w:rsidR="00557F33" w:rsidRPr="00575886" w:rsidRDefault="00557F33" w:rsidP="00557F33">
      <w:pPr>
        <w:spacing w:after="0" w:line="240" w:lineRule="auto"/>
        <w:jc w:val="both"/>
        <w:rPr>
          <w:rFonts w:ascii="Times New Roman" w:hAnsi="Times New Roman" w:cs="Times New Roman"/>
          <w:sz w:val="28"/>
          <w:szCs w:val="28"/>
        </w:rPr>
      </w:pPr>
      <w:r w:rsidRPr="00575886">
        <w:rPr>
          <w:rFonts w:ascii="Times New Roman" w:hAnsi="Times New Roman" w:cs="Times New Roman"/>
          <w:sz w:val="28"/>
          <w:szCs w:val="28"/>
        </w:rPr>
        <w:t>В соответствии с региональным проектом «Финансовая поддержка семей при рождении детей</w:t>
      </w:r>
      <w:r w:rsidRPr="00575886">
        <w:rPr>
          <w:rFonts w:ascii="Times New Roman" w:hAnsi="Times New Roman" w:cs="Times New Roman"/>
          <w:b/>
          <w:sz w:val="28"/>
          <w:szCs w:val="28"/>
        </w:rPr>
        <w:t>»</w:t>
      </w:r>
      <w:r w:rsidRPr="00575886">
        <w:rPr>
          <w:rFonts w:ascii="Times New Roman" w:hAnsi="Times New Roman" w:cs="Times New Roman"/>
          <w:sz w:val="28"/>
          <w:szCs w:val="28"/>
        </w:rPr>
        <w:t xml:space="preserve"> на 2019 год предусмотрены средства в сумме 664,109 </w:t>
      </w:r>
      <w:r w:rsidRPr="00575886">
        <w:rPr>
          <w:rFonts w:ascii="Times New Roman" w:hAnsi="Times New Roman" w:cs="Times New Roman"/>
          <w:b/>
          <w:sz w:val="28"/>
          <w:szCs w:val="28"/>
        </w:rPr>
        <w:t xml:space="preserve"> </w:t>
      </w:r>
      <w:r w:rsidRPr="00575886">
        <w:rPr>
          <w:rFonts w:ascii="Times New Roman" w:hAnsi="Times New Roman" w:cs="Times New Roman"/>
          <w:sz w:val="28"/>
          <w:szCs w:val="28"/>
        </w:rPr>
        <w:t>млн. рублей,</w:t>
      </w:r>
      <w:r w:rsidRPr="00575886">
        <w:rPr>
          <w:rFonts w:ascii="Times New Roman" w:hAnsi="Times New Roman" w:cs="Times New Roman"/>
          <w:b/>
          <w:sz w:val="28"/>
          <w:szCs w:val="28"/>
        </w:rPr>
        <w:t xml:space="preserve"> </w:t>
      </w:r>
      <w:r w:rsidRPr="00575886">
        <w:rPr>
          <w:rFonts w:ascii="Times New Roman" w:hAnsi="Times New Roman" w:cs="Times New Roman"/>
          <w:sz w:val="28"/>
          <w:szCs w:val="28"/>
        </w:rPr>
        <w:t>в т.ч.</w:t>
      </w:r>
      <w:r w:rsidRPr="00575886">
        <w:rPr>
          <w:rFonts w:ascii="Times New Roman" w:hAnsi="Times New Roman" w:cs="Times New Roman"/>
          <w:b/>
          <w:sz w:val="28"/>
          <w:szCs w:val="28"/>
        </w:rPr>
        <w:t xml:space="preserve"> </w:t>
      </w:r>
      <w:r w:rsidRPr="00575886">
        <w:rPr>
          <w:rFonts w:ascii="Times New Roman" w:hAnsi="Times New Roman" w:cs="Times New Roman"/>
          <w:sz w:val="28"/>
          <w:szCs w:val="28"/>
        </w:rPr>
        <w:t>(ФБ 514,24 РБ 149,86), Законом Карачаево-Черкесской Республики от 29.12.2018 г №91-РЗ (ред. от 22.07.2019 г) «О республиканском бюджете Карачаево-Черкесской Республики на 2019 год и на плановый период 2020 и 2021 годов» на реализацию данного проекта утверждены средства в сумме 717,33 млн. рублей,</w:t>
      </w:r>
      <w:r w:rsidRPr="00575886">
        <w:rPr>
          <w:rFonts w:ascii="Times New Roman" w:hAnsi="Times New Roman" w:cs="Times New Roman"/>
          <w:b/>
          <w:sz w:val="28"/>
          <w:szCs w:val="28"/>
        </w:rPr>
        <w:t xml:space="preserve"> </w:t>
      </w:r>
      <w:r w:rsidRPr="00575886">
        <w:rPr>
          <w:rFonts w:ascii="Times New Roman" w:hAnsi="Times New Roman" w:cs="Times New Roman"/>
          <w:sz w:val="28"/>
          <w:szCs w:val="28"/>
        </w:rPr>
        <w:t>за 9 месяцев 2019 года финансирование составило 557,09 млн. рублей, что составляет 77,6 % от утвержденных Законом о республиканском бюджете на 2019 год.</w:t>
      </w:r>
    </w:p>
    <w:p w:rsidR="00557F33" w:rsidRPr="00575886" w:rsidRDefault="00557F33" w:rsidP="00557F33">
      <w:pPr>
        <w:spacing w:after="0" w:line="240" w:lineRule="auto"/>
        <w:jc w:val="both"/>
        <w:rPr>
          <w:rFonts w:ascii="Times New Roman" w:hAnsi="Times New Roman" w:cs="Times New Roman"/>
          <w:sz w:val="28"/>
          <w:szCs w:val="28"/>
        </w:rPr>
      </w:pPr>
    </w:p>
    <w:p w:rsidR="00557F33" w:rsidRPr="00575886" w:rsidRDefault="00557F33" w:rsidP="00557F33">
      <w:pPr>
        <w:spacing w:after="0" w:line="240" w:lineRule="auto"/>
        <w:ind w:firstLine="360"/>
        <w:jc w:val="both"/>
        <w:rPr>
          <w:rFonts w:ascii="Times New Roman" w:hAnsi="Times New Roman" w:cs="Times New Roman"/>
          <w:sz w:val="28"/>
          <w:szCs w:val="28"/>
        </w:rPr>
      </w:pPr>
      <w:r w:rsidRPr="00575886">
        <w:rPr>
          <w:rFonts w:ascii="Times New Roman" w:hAnsi="Times New Roman" w:cs="Times New Roman"/>
          <w:sz w:val="28"/>
          <w:szCs w:val="28"/>
        </w:rPr>
        <w:t xml:space="preserve">В рамках исполнения регионального проекта </w:t>
      </w:r>
      <w:r w:rsidRPr="00575886">
        <w:rPr>
          <w:rFonts w:ascii="Times New Roman" w:hAnsi="Times New Roman" w:cs="Times New Roman"/>
          <w:b/>
          <w:sz w:val="28"/>
          <w:szCs w:val="28"/>
        </w:rPr>
        <w:t xml:space="preserve">«Финансовая поддержка семей при рождении детей» средства в общей сумме 557,09 </w:t>
      </w:r>
      <w:r w:rsidRPr="00575886">
        <w:rPr>
          <w:rFonts w:ascii="Times New Roman" w:hAnsi="Times New Roman" w:cs="Times New Roman"/>
          <w:sz w:val="28"/>
          <w:szCs w:val="28"/>
        </w:rPr>
        <w:t>млн. рублей направлены на следующие мероприятия:</w:t>
      </w:r>
    </w:p>
    <w:p w:rsidR="00557F33" w:rsidRPr="00575886" w:rsidRDefault="00557F33" w:rsidP="00557F33">
      <w:pPr>
        <w:spacing w:after="0" w:line="240" w:lineRule="auto"/>
        <w:jc w:val="both"/>
        <w:rPr>
          <w:rFonts w:ascii="Times New Roman" w:hAnsi="Times New Roman" w:cs="Times New Roman"/>
          <w:sz w:val="28"/>
          <w:szCs w:val="28"/>
        </w:rPr>
      </w:pPr>
      <w:r w:rsidRPr="00575886">
        <w:rPr>
          <w:rFonts w:ascii="Times New Roman" w:hAnsi="Times New Roman" w:cs="Times New Roman"/>
          <w:sz w:val="28"/>
          <w:szCs w:val="28"/>
        </w:rPr>
        <w:t>1.Финансовая поддержка семей, в связи с рождением (усыновлением) первого ребенка - ежемесячная денежная выплата в размере 9608,0 рублей, осуществляется за счет средств федерального бюджета: предусмотрено по бюджету на 2019 год 98,1 млн. рублей, профинансировано 153,15 млн. рублей, количество получателей 1684 человек. Согласно представленной информации лимиты средств из федерального бюджета на эти цели увеличены и внесены соответствующие изменения в федеральный проект и составили 185,7 млн. рублей, при этом в региональный проект и республиканский бюджет изменения не внесены.</w:t>
      </w:r>
    </w:p>
    <w:p w:rsidR="00557F33" w:rsidRPr="00575886" w:rsidRDefault="00557F33" w:rsidP="00557F33">
      <w:pPr>
        <w:spacing w:after="0" w:line="240" w:lineRule="auto"/>
        <w:ind w:firstLine="360"/>
        <w:jc w:val="both"/>
        <w:rPr>
          <w:rFonts w:ascii="Times New Roman" w:hAnsi="Times New Roman" w:cs="Times New Roman"/>
          <w:sz w:val="28"/>
          <w:szCs w:val="28"/>
        </w:rPr>
      </w:pPr>
      <w:r w:rsidRPr="00575886">
        <w:rPr>
          <w:rFonts w:ascii="Times New Roman" w:hAnsi="Times New Roman" w:cs="Times New Roman"/>
          <w:sz w:val="28"/>
          <w:szCs w:val="28"/>
        </w:rPr>
        <w:t>По данному мероприятию оказана финансовая поддержка семей в количестве 1684 при плане не менее 1020 нуждающихся семей.</w:t>
      </w:r>
    </w:p>
    <w:p w:rsidR="00557F33" w:rsidRPr="00575886" w:rsidRDefault="00557F33" w:rsidP="00557F33">
      <w:pPr>
        <w:spacing w:after="0" w:line="240" w:lineRule="auto"/>
        <w:jc w:val="both"/>
        <w:rPr>
          <w:rFonts w:ascii="Times New Roman" w:hAnsi="Times New Roman" w:cs="Times New Roman"/>
          <w:sz w:val="28"/>
          <w:szCs w:val="28"/>
        </w:rPr>
      </w:pPr>
      <w:r w:rsidRPr="00575886">
        <w:rPr>
          <w:rFonts w:ascii="Times New Roman" w:hAnsi="Times New Roman" w:cs="Times New Roman"/>
          <w:sz w:val="28"/>
          <w:szCs w:val="28"/>
        </w:rPr>
        <w:t xml:space="preserve">2. Финансовая поддержка семей, в случае рождения второго ребенка -единовременная выплата в размере 20000,0 рублей, осуществляется за счет средств республиканского бюджета: предусмотрено по бюджету на 2019 год 35,0 млн.рублей, профинансировано 12,16 млн. рублей, количество получателей 603 семьи. </w:t>
      </w:r>
    </w:p>
    <w:p w:rsidR="00557F33" w:rsidRPr="00575886" w:rsidRDefault="00557F33" w:rsidP="00557F33">
      <w:pPr>
        <w:spacing w:after="0" w:line="240" w:lineRule="auto"/>
        <w:ind w:firstLine="360"/>
        <w:jc w:val="both"/>
        <w:rPr>
          <w:rFonts w:ascii="Times New Roman" w:hAnsi="Times New Roman" w:cs="Times New Roman"/>
          <w:sz w:val="28"/>
          <w:szCs w:val="28"/>
        </w:rPr>
      </w:pPr>
      <w:r w:rsidRPr="00575886">
        <w:rPr>
          <w:rFonts w:ascii="Times New Roman" w:hAnsi="Times New Roman" w:cs="Times New Roman"/>
          <w:sz w:val="28"/>
          <w:szCs w:val="28"/>
        </w:rPr>
        <w:t xml:space="preserve">По данному мероприятию оказана финансовая поддержка семей в случае рождения второго ребенка в количестве 603 семей при плане не менее 1374 семей. </w:t>
      </w:r>
    </w:p>
    <w:p w:rsidR="00557F33" w:rsidRPr="00575886" w:rsidRDefault="00557F33" w:rsidP="00557F33">
      <w:pPr>
        <w:spacing w:after="0" w:line="240" w:lineRule="auto"/>
        <w:jc w:val="both"/>
        <w:rPr>
          <w:rFonts w:ascii="Times New Roman" w:hAnsi="Times New Roman" w:cs="Times New Roman"/>
          <w:sz w:val="28"/>
          <w:szCs w:val="28"/>
        </w:rPr>
      </w:pPr>
      <w:r w:rsidRPr="00575886">
        <w:rPr>
          <w:rFonts w:ascii="Times New Roman" w:hAnsi="Times New Roman" w:cs="Times New Roman"/>
          <w:sz w:val="28"/>
          <w:szCs w:val="28"/>
        </w:rPr>
        <w:t xml:space="preserve">3. Финансовая поддержка семей, в случае рождения третьего ребенка или последующих детей до достижения ребенком возраста трех лет – ежемесячная денежная выплата в размере 9608,0 рублей, осуществляется за счет средств консолидированного бюджета субъекта: предусмотрено по бюджету на 2019 год 487,39 млн. рублей, профинансировано 349,66 млн. рублей, количество получателей 3835 семей. </w:t>
      </w:r>
    </w:p>
    <w:p w:rsidR="00557F33" w:rsidRPr="00575886" w:rsidRDefault="00557F33" w:rsidP="00557F33">
      <w:pPr>
        <w:spacing w:after="0" w:line="240" w:lineRule="auto"/>
        <w:ind w:firstLine="360"/>
        <w:jc w:val="both"/>
        <w:rPr>
          <w:rFonts w:ascii="Times New Roman" w:hAnsi="Times New Roman" w:cs="Times New Roman"/>
          <w:sz w:val="28"/>
          <w:szCs w:val="28"/>
        </w:rPr>
      </w:pPr>
      <w:r w:rsidRPr="00575886">
        <w:rPr>
          <w:rFonts w:ascii="Times New Roman" w:hAnsi="Times New Roman" w:cs="Times New Roman"/>
          <w:sz w:val="28"/>
          <w:szCs w:val="28"/>
        </w:rPr>
        <w:t xml:space="preserve">По данному мероприятию оказана финансовая поддержка семей в случае рождения второго ребенка в количестве 3835 семей при плане не менее 4187 семей. </w:t>
      </w:r>
    </w:p>
    <w:p w:rsidR="00557F33" w:rsidRPr="00575886" w:rsidRDefault="00557F33" w:rsidP="00557F33">
      <w:pPr>
        <w:spacing w:after="0" w:line="240" w:lineRule="auto"/>
        <w:jc w:val="both"/>
        <w:rPr>
          <w:rFonts w:ascii="Times New Roman" w:hAnsi="Times New Roman" w:cs="Times New Roman"/>
          <w:sz w:val="28"/>
          <w:szCs w:val="28"/>
        </w:rPr>
      </w:pPr>
      <w:r w:rsidRPr="00575886">
        <w:rPr>
          <w:rFonts w:ascii="Times New Roman" w:hAnsi="Times New Roman" w:cs="Times New Roman"/>
          <w:sz w:val="28"/>
          <w:szCs w:val="28"/>
        </w:rPr>
        <w:t xml:space="preserve">4. Финансовая поддержка семей, имеющих четырех или более детей – единовременная выплата республиканского материнского капитала в размере 105500,0 рублей, осуществляется за счет средств республиканского бюджета: предусмотрено по бюджету на 2019 год 90,5 млн. рублей, профинансировано 42,12 млн. рублей, количество получателей 393 семей. </w:t>
      </w:r>
    </w:p>
    <w:p w:rsidR="00557F33" w:rsidRPr="00575886" w:rsidRDefault="00557F33" w:rsidP="00557F33">
      <w:pPr>
        <w:spacing w:after="0" w:line="240" w:lineRule="auto"/>
        <w:jc w:val="both"/>
        <w:rPr>
          <w:rFonts w:ascii="Times New Roman" w:hAnsi="Times New Roman" w:cs="Times New Roman"/>
          <w:sz w:val="28"/>
          <w:szCs w:val="28"/>
        </w:rPr>
      </w:pPr>
      <w:r w:rsidRPr="00575886">
        <w:rPr>
          <w:rFonts w:ascii="Times New Roman" w:hAnsi="Times New Roman" w:cs="Times New Roman"/>
          <w:sz w:val="28"/>
          <w:szCs w:val="28"/>
        </w:rPr>
        <w:tab/>
        <w:t>По данному мероприятию оказана финансовая поддержка семей, имеющих четырех или более детей – единовременная выплата республиканского материнского капитала в количестве 393 семей при плане не менее 455 семей.</w:t>
      </w:r>
    </w:p>
    <w:p w:rsidR="00557F33" w:rsidRPr="00575886" w:rsidRDefault="00557F33" w:rsidP="00557F33">
      <w:pPr>
        <w:spacing w:after="0" w:line="240" w:lineRule="auto"/>
        <w:jc w:val="both"/>
        <w:rPr>
          <w:rFonts w:ascii="Times New Roman" w:hAnsi="Times New Roman" w:cs="Times New Roman"/>
          <w:sz w:val="28"/>
          <w:szCs w:val="28"/>
        </w:rPr>
      </w:pPr>
      <w:r w:rsidRPr="00575886">
        <w:rPr>
          <w:rFonts w:ascii="Times New Roman" w:hAnsi="Times New Roman" w:cs="Times New Roman"/>
          <w:sz w:val="28"/>
          <w:szCs w:val="28"/>
        </w:rPr>
        <w:t>По представленной информации Отчет о ходе реализации регионального проекта на 01.10.2019 года, целевые показатели регионального проекта поэтапно реализуются, риски не достижения отсутствуют.</w:t>
      </w:r>
    </w:p>
    <w:p w:rsidR="00557F33" w:rsidRPr="00575886" w:rsidRDefault="00557F33" w:rsidP="00557F33">
      <w:pPr>
        <w:spacing w:after="0" w:line="240" w:lineRule="auto"/>
        <w:jc w:val="both"/>
        <w:rPr>
          <w:rFonts w:ascii="Times New Roman" w:hAnsi="Times New Roman" w:cs="Times New Roman"/>
          <w:i/>
          <w:sz w:val="28"/>
          <w:szCs w:val="28"/>
        </w:rPr>
      </w:pPr>
    </w:p>
    <w:p w:rsidR="00557F33" w:rsidRPr="00575886" w:rsidRDefault="00474312" w:rsidP="00557F33">
      <w:pPr>
        <w:spacing w:after="0" w:line="240" w:lineRule="auto"/>
        <w:jc w:val="center"/>
        <w:outlineLvl w:val="0"/>
        <w:rPr>
          <w:rFonts w:ascii="Times New Roman" w:hAnsi="Times New Roman" w:cs="Times New Roman"/>
          <w:b/>
          <w:sz w:val="28"/>
          <w:szCs w:val="28"/>
        </w:rPr>
      </w:pPr>
      <w:r w:rsidRPr="00575886">
        <w:rPr>
          <w:rFonts w:ascii="Times New Roman" w:hAnsi="Times New Roman" w:cs="Times New Roman"/>
          <w:b/>
          <w:sz w:val="28"/>
          <w:szCs w:val="28"/>
        </w:rPr>
        <w:t>2.</w:t>
      </w:r>
      <w:r w:rsidR="00557F33" w:rsidRPr="00575886">
        <w:rPr>
          <w:rFonts w:ascii="Times New Roman" w:hAnsi="Times New Roman" w:cs="Times New Roman"/>
          <w:b/>
          <w:sz w:val="28"/>
          <w:szCs w:val="28"/>
        </w:rPr>
        <w:t>Национальный проект «Жилье и городская среда»</w:t>
      </w:r>
    </w:p>
    <w:p w:rsidR="00557F33" w:rsidRPr="00575886" w:rsidRDefault="00557F33" w:rsidP="00557F33">
      <w:pPr>
        <w:spacing w:after="0" w:line="240" w:lineRule="auto"/>
        <w:ind w:firstLine="360"/>
        <w:jc w:val="both"/>
        <w:rPr>
          <w:rFonts w:ascii="Times New Roman" w:hAnsi="Times New Roman" w:cs="Times New Roman"/>
          <w:sz w:val="28"/>
          <w:szCs w:val="28"/>
        </w:rPr>
      </w:pPr>
    </w:p>
    <w:p w:rsidR="00557F33" w:rsidRPr="00575886" w:rsidRDefault="00557F33" w:rsidP="00557F33">
      <w:pPr>
        <w:spacing w:after="0" w:line="240" w:lineRule="auto"/>
        <w:ind w:firstLine="360"/>
        <w:jc w:val="both"/>
        <w:rPr>
          <w:rFonts w:ascii="Times New Roman" w:hAnsi="Times New Roman" w:cs="Times New Roman"/>
          <w:sz w:val="28"/>
          <w:szCs w:val="28"/>
        </w:rPr>
      </w:pPr>
      <w:r w:rsidRPr="00575886">
        <w:rPr>
          <w:rFonts w:ascii="Times New Roman" w:hAnsi="Times New Roman" w:cs="Times New Roman"/>
          <w:sz w:val="28"/>
          <w:szCs w:val="28"/>
        </w:rPr>
        <w:t xml:space="preserve">В рамках Национального проекта «Жилье и городская среда» разработаны и утверждены Протоколами от 14.12.2018 года следующие региональные проекты: </w:t>
      </w:r>
    </w:p>
    <w:p w:rsidR="00557F33" w:rsidRPr="00575886" w:rsidRDefault="00557F33" w:rsidP="00557F33">
      <w:pPr>
        <w:spacing w:after="0" w:line="240" w:lineRule="auto"/>
        <w:jc w:val="both"/>
        <w:rPr>
          <w:rFonts w:ascii="Times New Roman" w:hAnsi="Times New Roman" w:cs="Times New Roman"/>
          <w:sz w:val="28"/>
          <w:szCs w:val="28"/>
        </w:rPr>
      </w:pPr>
      <w:r w:rsidRPr="00575886">
        <w:rPr>
          <w:rFonts w:ascii="Times New Roman" w:hAnsi="Times New Roman" w:cs="Times New Roman"/>
          <w:sz w:val="28"/>
          <w:szCs w:val="28"/>
        </w:rPr>
        <w:tab/>
        <w:t>-</w:t>
      </w:r>
      <w:r w:rsidR="002F6CAE" w:rsidRPr="00575886">
        <w:rPr>
          <w:rFonts w:ascii="Times New Roman" w:hAnsi="Times New Roman" w:cs="Times New Roman"/>
          <w:sz w:val="28"/>
          <w:szCs w:val="28"/>
        </w:rPr>
        <w:t xml:space="preserve"> </w:t>
      </w:r>
      <w:r w:rsidRPr="00575886">
        <w:rPr>
          <w:rFonts w:ascii="Times New Roman" w:hAnsi="Times New Roman" w:cs="Times New Roman"/>
          <w:sz w:val="28"/>
          <w:szCs w:val="28"/>
        </w:rPr>
        <w:t>Обеспечение устойчивого сокращения непригодного для проживания жилищного фонда;</w:t>
      </w:r>
    </w:p>
    <w:p w:rsidR="00557F33" w:rsidRPr="00575886" w:rsidRDefault="00557F33" w:rsidP="00557F33">
      <w:pPr>
        <w:spacing w:after="0" w:line="240" w:lineRule="auto"/>
        <w:jc w:val="both"/>
        <w:rPr>
          <w:rFonts w:ascii="Times New Roman" w:hAnsi="Times New Roman" w:cs="Times New Roman"/>
          <w:sz w:val="28"/>
          <w:szCs w:val="28"/>
        </w:rPr>
      </w:pPr>
      <w:r w:rsidRPr="00575886">
        <w:rPr>
          <w:rFonts w:ascii="Times New Roman" w:hAnsi="Times New Roman" w:cs="Times New Roman"/>
          <w:sz w:val="28"/>
          <w:szCs w:val="28"/>
        </w:rPr>
        <w:tab/>
        <w:t>-</w:t>
      </w:r>
      <w:r w:rsidR="002F6CAE" w:rsidRPr="00575886">
        <w:rPr>
          <w:rFonts w:ascii="Times New Roman" w:hAnsi="Times New Roman" w:cs="Times New Roman"/>
          <w:sz w:val="28"/>
          <w:szCs w:val="28"/>
        </w:rPr>
        <w:t xml:space="preserve"> </w:t>
      </w:r>
      <w:r w:rsidRPr="00575886">
        <w:rPr>
          <w:rFonts w:ascii="Times New Roman" w:hAnsi="Times New Roman" w:cs="Times New Roman"/>
          <w:sz w:val="28"/>
          <w:szCs w:val="28"/>
        </w:rPr>
        <w:t>Городская среда;</w:t>
      </w:r>
    </w:p>
    <w:p w:rsidR="00557F33" w:rsidRPr="00575886" w:rsidRDefault="00557F33" w:rsidP="00557F33">
      <w:pPr>
        <w:spacing w:after="0" w:line="240" w:lineRule="auto"/>
        <w:jc w:val="both"/>
        <w:rPr>
          <w:rFonts w:ascii="Times New Roman" w:hAnsi="Times New Roman" w:cs="Times New Roman"/>
          <w:sz w:val="28"/>
          <w:szCs w:val="28"/>
        </w:rPr>
      </w:pPr>
      <w:r w:rsidRPr="00575886">
        <w:rPr>
          <w:rFonts w:ascii="Times New Roman" w:hAnsi="Times New Roman" w:cs="Times New Roman"/>
          <w:sz w:val="28"/>
          <w:szCs w:val="28"/>
        </w:rPr>
        <w:tab/>
        <w:t>-</w:t>
      </w:r>
      <w:r w:rsidR="002F6CAE" w:rsidRPr="00575886">
        <w:rPr>
          <w:rFonts w:ascii="Times New Roman" w:hAnsi="Times New Roman" w:cs="Times New Roman"/>
          <w:sz w:val="28"/>
          <w:szCs w:val="28"/>
        </w:rPr>
        <w:t xml:space="preserve"> </w:t>
      </w:r>
      <w:r w:rsidRPr="00575886">
        <w:rPr>
          <w:rFonts w:ascii="Times New Roman" w:hAnsi="Times New Roman" w:cs="Times New Roman"/>
          <w:sz w:val="28"/>
          <w:szCs w:val="28"/>
        </w:rPr>
        <w:t>Жилье.</w:t>
      </w:r>
    </w:p>
    <w:p w:rsidR="00557F33" w:rsidRPr="00575886" w:rsidRDefault="00557F33" w:rsidP="00557F33">
      <w:pPr>
        <w:spacing w:after="0" w:line="240" w:lineRule="auto"/>
        <w:ind w:firstLine="360"/>
        <w:jc w:val="both"/>
        <w:rPr>
          <w:rFonts w:ascii="Times New Roman" w:hAnsi="Times New Roman" w:cs="Times New Roman"/>
          <w:sz w:val="28"/>
          <w:szCs w:val="28"/>
        </w:rPr>
      </w:pPr>
      <w:r w:rsidRPr="00575886">
        <w:rPr>
          <w:rFonts w:ascii="Times New Roman" w:hAnsi="Times New Roman" w:cs="Times New Roman"/>
          <w:sz w:val="28"/>
          <w:szCs w:val="28"/>
        </w:rPr>
        <w:t xml:space="preserve">В рамках реализации национальных проектов </w:t>
      </w:r>
      <w:r w:rsidRPr="00575886">
        <w:rPr>
          <w:rFonts w:ascii="Times New Roman" w:hAnsi="Times New Roman" w:cs="Times New Roman"/>
          <w:b/>
          <w:sz w:val="28"/>
          <w:szCs w:val="28"/>
        </w:rPr>
        <w:t>«Жилье и городская среда»</w:t>
      </w:r>
      <w:r w:rsidRPr="00575886">
        <w:rPr>
          <w:rFonts w:ascii="Times New Roman" w:hAnsi="Times New Roman" w:cs="Times New Roman"/>
          <w:sz w:val="28"/>
          <w:szCs w:val="28"/>
        </w:rPr>
        <w:t xml:space="preserve"> руководителями региональных проектов (программ) заключены соглашения о предоставлении субсидии из федерального бюджета бюджету субъекта РФ с Министерством строительства и ЖКХ РФ. </w:t>
      </w:r>
    </w:p>
    <w:p w:rsidR="00557F33" w:rsidRPr="00575886" w:rsidRDefault="00557F33" w:rsidP="00557F33">
      <w:pPr>
        <w:spacing w:after="0" w:line="240" w:lineRule="auto"/>
        <w:ind w:firstLine="360"/>
        <w:jc w:val="both"/>
        <w:rPr>
          <w:rFonts w:ascii="Times New Roman" w:hAnsi="Times New Roman" w:cs="Times New Roman"/>
          <w:sz w:val="28"/>
          <w:szCs w:val="28"/>
        </w:rPr>
      </w:pPr>
      <w:r w:rsidRPr="00575886">
        <w:rPr>
          <w:rFonts w:ascii="Times New Roman" w:hAnsi="Times New Roman" w:cs="Times New Roman"/>
          <w:sz w:val="28"/>
          <w:szCs w:val="28"/>
        </w:rPr>
        <w:t>Сведения о плановых объемах финансового обеспечения, указанные в региональных проектах, и объемы средств утвержденных Законом Карачаево-Черкесской Республики от 29.12.2018г №91-РЗ (ред. от 22.07.2019 г) «О республиканском бюджете Карачаево-Черкесской Республики на 2019 год и на плановый период 2020 и 2021 годов» (далее Закон о республиканском бюджете на 2019 год), и фактическое их исполнения за 9 месяцев 2019 года, по национальному проекту «Жилье и городская среда» приведены в таблице ниже.</w:t>
      </w:r>
    </w:p>
    <w:p w:rsidR="00557F33" w:rsidRPr="00575886" w:rsidRDefault="00557F33" w:rsidP="00557F33">
      <w:pPr>
        <w:spacing w:after="0" w:line="240" w:lineRule="auto"/>
        <w:jc w:val="right"/>
        <w:rPr>
          <w:rFonts w:ascii="Times New Roman" w:hAnsi="Times New Roman" w:cs="Times New Roman"/>
          <w:i/>
          <w:sz w:val="28"/>
          <w:szCs w:val="28"/>
        </w:rPr>
      </w:pPr>
      <w:r w:rsidRPr="00575886">
        <w:rPr>
          <w:rFonts w:ascii="Times New Roman" w:hAnsi="Times New Roman" w:cs="Times New Roman"/>
          <w:i/>
          <w:sz w:val="28"/>
          <w:szCs w:val="28"/>
        </w:rPr>
        <w:t>млн.рублей</w:t>
      </w: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096"/>
        <w:gridCol w:w="1701"/>
        <w:gridCol w:w="1843"/>
        <w:gridCol w:w="1660"/>
        <w:gridCol w:w="1175"/>
        <w:gridCol w:w="1276"/>
        <w:gridCol w:w="969"/>
      </w:tblGrid>
      <w:tr w:rsidR="00557F33" w:rsidRPr="00575886" w:rsidTr="008549A1">
        <w:trPr>
          <w:trHeight w:val="274"/>
        </w:trPr>
        <w:tc>
          <w:tcPr>
            <w:tcW w:w="540" w:type="dxa"/>
            <w:vMerge w:val="restart"/>
          </w:tcPr>
          <w:p w:rsidR="00557F33" w:rsidRPr="00575886" w:rsidRDefault="00557F33" w:rsidP="00557F33">
            <w:pPr>
              <w:spacing w:after="0" w:line="240" w:lineRule="auto"/>
              <w:jc w:val="center"/>
              <w:rPr>
                <w:rFonts w:ascii="Times New Roman" w:hAnsi="Times New Roman" w:cs="Times New Roman"/>
                <w:sz w:val="20"/>
                <w:szCs w:val="20"/>
              </w:rPr>
            </w:pPr>
            <w:r w:rsidRPr="00575886">
              <w:rPr>
                <w:rFonts w:ascii="Times New Roman" w:hAnsi="Times New Roman" w:cs="Times New Roman"/>
                <w:sz w:val="20"/>
                <w:szCs w:val="20"/>
              </w:rPr>
              <w:t>№п/п</w:t>
            </w:r>
          </w:p>
        </w:tc>
        <w:tc>
          <w:tcPr>
            <w:tcW w:w="1096" w:type="dxa"/>
            <w:vMerge w:val="restart"/>
          </w:tcPr>
          <w:p w:rsidR="00557F33" w:rsidRPr="00575886" w:rsidRDefault="00557F33" w:rsidP="001D251E">
            <w:pPr>
              <w:spacing w:after="0" w:line="240" w:lineRule="auto"/>
              <w:ind w:left="-4" w:right="-108"/>
              <w:jc w:val="center"/>
              <w:rPr>
                <w:rFonts w:ascii="Times New Roman" w:hAnsi="Times New Roman" w:cs="Times New Roman"/>
                <w:sz w:val="20"/>
                <w:szCs w:val="20"/>
              </w:rPr>
            </w:pPr>
            <w:r w:rsidRPr="00575886">
              <w:rPr>
                <w:rFonts w:ascii="Times New Roman" w:hAnsi="Times New Roman" w:cs="Times New Roman"/>
                <w:sz w:val="20"/>
                <w:szCs w:val="20"/>
              </w:rPr>
              <w:t>Национальный</w:t>
            </w:r>
          </w:p>
          <w:p w:rsidR="00557F33" w:rsidRPr="00575886" w:rsidRDefault="00557F33" w:rsidP="001D251E">
            <w:pPr>
              <w:spacing w:after="0" w:line="240" w:lineRule="auto"/>
              <w:ind w:left="-4" w:right="-108"/>
              <w:jc w:val="center"/>
              <w:rPr>
                <w:rFonts w:ascii="Times New Roman" w:hAnsi="Times New Roman" w:cs="Times New Roman"/>
                <w:sz w:val="20"/>
                <w:szCs w:val="20"/>
              </w:rPr>
            </w:pPr>
            <w:r w:rsidRPr="00575886">
              <w:rPr>
                <w:rFonts w:ascii="Times New Roman" w:hAnsi="Times New Roman" w:cs="Times New Roman"/>
                <w:sz w:val="20"/>
                <w:szCs w:val="20"/>
              </w:rPr>
              <w:t>проект</w:t>
            </w:r>
          </w:p>
        </w:tc>
        <w:tc>
          <w:tcPr>
            <w:tcW w:w="1701" w:type="dxa"/>
            <w:vMerge w:val="restart"/>
          </w:tcPr>
          <w:p w:rsidR="00557F33" w:rsidRPr="00575886" w:rsidRDefault="00557F33" w:rsidP="001D251E">
            <w:pPr>
              <w:spacing w:after="0" w:line="240" w:lineRule="auto"/>
              <w:ind w:left="-108" w:right="-108"/>
              <w:jc w:val="center"/>
              <w:rPr>
                <w:rFonts w:ascii="Times New Roman" w:hAnsi="Times New Roman" w:cs="Times New Roman"/>
                <w:sz w:val="20"/>
                <w:szCs w:val="20"/>
              </w:rPr>
            </w:pPr>
            <w:r w:rsidRPr="00575886">
              <w:rPr>
                <w:rFonts w:ascii="Times New Roman" w:hAnsi="Times New Roman" w:cs="Times New Roman"/>
                <w:sz w:val="20"/>
                <w:szCs w:val="20"/>
              </w:rPr>
              <w:t>Региональный</w:t>
            </w:r>
          </w:p>
          <w:p w:rsidR="00557F33" w:rsidRPr="00575886" w:rsidRDefault="00557F33" w:rsidP="001D251E">
            <w:pPr>
              <w:spacing w:after="0" w:line="240" w:lineRule="auto"/>
              <w:ind w:left="-108" w:right="-108"/>
              <w:jc w:val="center"/>
              <w:rPr>
                <w:rFonts w:ascii="Times New Roman" w:hAnsi="Times New Roman" w:cs="Times New Roman"/>
                <w:sz w:val="20"/>
                <w:szCs w:val="20"/>
              </w:rPr>
            </w:pPr>
            <w:r w:rsidRPr="00575886">
              <w:rPr>
                <w:rFonts w:ascii="Times New Roman" w:hAnsi="Times New Roman" w:cs="Times New Roman"/>
                <w:sz w:val="20"/>
                <w:szCs w:val="20"/>
              </w:rPr>
              <w:t>проект</w:t>
            </w:r>
          </w:p>
        </w:tc>
        <w:tc>
          <w:tcPr>
            <w:tcW w:w="1843" w:type="dxa"/>
            <w:vMerge w:val="restart"/>
          </w:tcPr>
          <w:p w:rsidR="00557F33" w:rsidRPr="00575886" w:rsidRDefault="00557F33" w:rsidP="001D251E">
            <w:pPr>
              <w:spacing w:after="0" w:line="240" w:lineRule="auto"/>
              <w:ind w:left="-108" w:right="-108"/>
              <w:jc w:val="center"/>
              <w:rPr>
                <w:rFonts w:ascii="Times New Roman" w:hAnsi="Times New Roman" w:cs="Times New Roman"/>
                <w:sz w:val="20"/>
                <w:szCs w:val="20"/>
              </w:rPr>
            </w:pPr>
            <w:r w:rsidRPr="00575886">
              <w:rPr>
                <w:rFonts w:ascii="Times New Roman" w:hAnsi="Times New Roman" w:cs="Times New Roman"/>
                <w:sz w:val="20"/>
                <w:szCs w:val="20"/>
              </w:rPr>
              <w:t>План Региональный</w:t>
            </w:r>
          </w:p>
          <w:p w:rsidR="00557F33" w:rsidRPr="00575886" w:rsidRDefault="00557F33" w:rsidP="001D251E">
            <w:pPr>
              <w:spacing w:after="0" w:line="240" w:lineRule="auto"/>
              <w:ind w:left="-108" w:right="-108"/>
              <w:jc w:val="center"/>
              <w:rPr>
                <w:rFonts w:ascii="Times New Roman" w:hAnsi="Times New Roman" w:cs="Times New Roman"/>
                <w:sz w:val="20"/>
                <w:szCs w:val="20"/>
              </w:rPr>
            </w:pPr>
            <w:r w:rsidRPr="00575886">
              <w:rPr>
                <w:rFonts w:ascii="Times New Roman" w:hAnsi="Times New Roman" w:cs="Times New Roman"/>
                <w:sz w:val="20"/>
                <w:szCs w:val="20"/>
              </w:rPr>
              <w:t>Проект 2019-2021</w:t>
            </w:r>
          </w:p>
        </w:tc>
        <w:tc>
          <w:tcPr>
            <w:tcW w:w="1660" w:type="dxa"/>
            <w:vMerge w:val="restart"/>
          </w:tcPr>
          <w:p w:rsidR="00557F33" w:rsidRPr="00575886" w:rsidRDefault="00557F33" w:rsidP="001D251E">
            <w:pPr>
              <w:spacing w:after="0" w:line="240" w:lineRule="auto"/>
              <w:ind w:left="-108" w:right="-7"/>
              <w:jc w:val="center"/>
              <w:rPr>
                <w:rFonts w:ascii="Times New Roman" w:hAnsi="Times New Roman" w:cs="Times New Roman"/>
                <w:sz w:val="20"/>
                <w:szCs w:val="20"/>
              </w:rPr>
            </w:pPr>
            <w:r w:rsidRPr="00575886">
              <w:rPr>
                <w:rFonts w:ascii="Times New Roman" w:hAnsi="Times New Roman" w:cs="Times New Roman"/>
                <w:sz w:val="20"/>
                <w:szCs w:val="20"/>
              </w:rPr>
              <w:t>Закон о</w:t>
            </w:r>
          </w:p>
          <w:p w:rsidR="00557F33" w:rsidRPr="00575886" w:rsidRDefault="00557F33" w:rsidP="001D251E">
            <w:pPr>
              <w:spacing w:after="0" w:line="240" w:lineRule="auto"/>
              <w:ind w:left="-108" w:right="-7"/>
              <w:jc w:val="center"/>
              <w:rPr>
                <w:rFonts w:ascii="Times New Roman" w:hAnsi="Times New Roman" w:cs="Times New Roman"/>
                <w:sz w:val="20"/>
                <w:szCs w:val="20"/>
              </w:rPr>
            </w:pPr>
            <w:r w:rsidRPr="00575886">
              <w:rPr>
                <w:rFonts w:ascii="Times New Roman" w:hAnsi="Times New Roman" w:cs="Times New Roman"/>
                <w:sz w:val="20"/>
                <w:szCs w:val="20"/>
              </w:rPr>
              <w:t xml:space="preserve"> Бюджете на </w:t>
            </w:r>
          </w:p>
          <w:p w:rsidR="00557F33" w:rsidRPr="00575886" w:rsidRDefault="00557F33" w:rsidP="001D251E">
            <w:pPr>
              <w:spacing w:after="0" w:line="240" w:lineRule="auto"/>
              <w:ind w:left="-108" w:right="-7"/>
              <w:jc w:val="center"/>
              <w:rPr>
                <w:rFonts w:ascii="Times New Roman" w:hAnsi="Times New Roman" w:cs="Times New Roman"/>
                <w:sz w:val="20"/>
                <w:szCs w:val="20"/>
              </w:rPr>
            </w:pPr>
            <w:r w:rsidRPr="00575886">
              <w:rPr>
                <w:rFonts w:ascii="Times New Roman" w:hAnsi="Times New Roman" w:cs="Times New Roman"/>
                <w:sz w:val="20"/>
                <w:szCs w:val="20"/>
              </w:rPr>
              <w:t>2019г. и плановый</w:t>
            </w:r>
          </w:p>
          <w:p w:rsidR="00557F33" w:rsidRPr="00575886" w:rsidRDefault="00557F33" w:rsidP="001D251E">
            <w:pPr>
              <w:spacing w:after="0" w:line="240" w:lineRule="auto"/>
              <w:ind w:left="-108" w:right="-7"/>
              <w:jc w:val="center"/>
              <w:rPr>
                <w:rFonts w:ascii="Times New Roman" w:hAnsi="Times New Roman" w:cs="Times New Roman"/>
                <w:sz w:val="20"/>
                <w:szCs w:val="20"/>
              </w:rPr>
            </w:pPr>
            <w:r w:rsidRPr="00575886">
              <w:rPr>
                <w:rFonts w:ascii="Times New Roman" w:hAnsi="Times New Roman" w:cs="Times New Roman"/>
                <w:sz w:val="20"/>
                <w:szCs w:val="20"/>
              </w:rPr>
              <w:t xml:space="preserve">Период </w:t>
            </w:r>
          </w:p>
          <w:p w:rsidR="00557F33" w:rsidRPr="00575886" w:rsidRDefault="00557F33" w:rsidP="001D251E">
            <w:pPr>
              <w:spacing w:after="0" w:line="240" w:lineRule="auto"/>
              <w:ind w:left="-108" w:right="-7"/>
              <w:jc w:val="center"/>
              <w:rPr>
                <w:rFonts w:ascii="Times New Roman" w:hAnsi="Times New Roman" w:cs="Times New Roman"/>
                <w:sz w:val="20"/>
                <w:szCs w:val="20"/>
              </w:rPr>
            </w:pPr>
            <w:r w:rsidRPr="00575886">
              <w:rPr>
                <w:rFonts w:ascii="Times New Roman" w:hAnsi="Times New Roman" w:cs="Times New Roman"/>
                <w:sz w:val="20"/>
                <w:szCs w:val="20"/>
              </w:rPr>
              <w:t>2020-2021гг.</w:t>
            </w:r>
          </w:p>
          <w:p w:rsidR="00557F33" w:rsidRPr="00575886" w:rsidRDefault="00557F33" w:rsidP="001D251E">
            <w:pPr>
              <w:spacing w:after="0" w:line="240" w:lineRule="auto"/>
              <w:ind w:left="-108" w:right="-7"/>
              <w:jc w:val="center"/>
              <w:rPr>
                <w:rFonts w:ascii="Times New Roman" w:hAnsi="Times New Roman" w:cs="Times New Roman"/>
                <w:sz w:val="20"/>
                <w:szCs w:val="20"/>
              </w:rPr>
            </w:pPr>
          </w:p>
        </w:tc>
        <w:tc>
          <w:tcPr>
            <w:tcW w:w="1175" w:type="dxa"/>
            <w:vMerge w:val="restart"/>
          </w:tcPr>
          <w:p w:rsidR="00557F33" w:rsidRPr="00575886" w:rsidRDefault="00557F33" w:rsidP="001D251E">
            <w:pPr>
              <w:spacing w:after="0" w:line="240" w:lineRule="auto"/>
              <w:ind w:left="-67" w:right="-61"/>
              <w:jc w:val="center"/>
              <w:rPr>
                <w:rFonts w:ascii="Times New Roman" w:hAnsi="Times New Roman" w:cs="Times New Roman"/>
                <w:sz w:val="20"/>
                <w:szCs w:val="20"/>
              </w:rPr>
            </w:pPr>
            <w:smartTag w:uri="urn:schemas-microsoft-com:office:smarttags" w:element="metricconverter">
              <w:smartTagPr>
                <w:attr w:name="ProductID" w:val="2019 г"/>
              </w:smartTagPr>
              <w:r w:rsidRPr="00575886">
                <w:rPr>
                  <w:rFonts w:ascii="Times New Roman" w:hAnsi="Times New Roman" w:cs="Times New Roman"/>
                  <w:sz w:val="20"/>
                  <w:szCs w:val="20"/>
                </w:rPr>
                <w:t>2019 г</w:t>
              </w:r>
            </w:smartTag>
            <w:r w:rsidRPr="00575886">
              <w:rPr>
                <w:rFonts w:ascii="Times New Roman" w:hAnsi="Times New Roman" w:cs="Times New Roman"/>
                <w:sz w:val="20"/>
                <w:szCs w:val="20"/>
              </w:rPr>
              <w:t>.</w:t>
            </w:r>
          </w:p>
          <w:p w:rsidR="00557F33" w:rsidRPr="00575886" w:rsidRDefault="00557F33" w:rsidP="001D251E">
            <w:pPr>
              <w:spacing w:after="0" w:line="240" w:lineRule="auto"/>
              <w:ind w:left="-67" w:right="-61"/>
              <w:jc w:val="center"/>
              <w:rPr>
                <w:rFonts w:ascii="Times New Roman" w:hAnsi="Times New Roman" w:cs="Times New Roman"/>
                <w:sz w:val="20"/>
                <w:szCs w:val="20"/>
              </w:rPr>
            </w:pPr>
            <w:r w:rsidRPr="00575886">
              <w:rPr>
                <w:rFonts w:ascii="Times New Roman" w:hAnsi="Times New Roman" w:cs="Times New Roman"/>
                <w:sz w:val="20"/>
                <w:szCs w:val="20"/>
              </w:rPr>
              <w:t>Фактич-</w:t>
            </w:r>
          </w:p>
          <w:p w:rsidR="00557F33" w:rsidRPr="00575886" w:rsidRDefault="00557F33" w:rsidP="001D251E">
            <w:pPr>
              <w:spacing w:after="0" w:line="240" w:lineRule="auto"/>
              <w:ind w:left="-67" w:right="-61"/>
              <w:jc w:val="center"/>
              <w:rPr>
                <w:rFonts w:ascii="Times New Roman" w:hAnsi="Times New Roman" w:cs="Times New Roman"/>
                <w:sz w:val="20"/>
                <w:szCs w:val="20"/>
              </w:rPr>
            </w:pPr>
            <w:r w:rsidRPr="00575886">
              <w:rPr>
                <w:rFonts w:ascii="Times New Roman" w:hAnsi="Times New Roman" w:cs="Times New Roman"/>
                <w:sz w:val="20"/>
                <w:szCs w:val="20"/>
              </w:rPr>
              <w:t xml:space="preserve">еское </w:t>
            </w:r>
          </w:p>
          <w:p w:rsidR="00557F33" w:rsidRPr="00575886" w:rsidRDefault="00557F33" w:rsidP="001D251E">
            <w:pPr>
              <w:spacing w:after="0" w:line="240" w:lineRule="auto"/>
              <w:ind w:left="-67" w:right="-61"/>
              <w:jc w:val="center"/>
              <w:rPr>
                <w:rFonts w:ascii="Times New Roman" w:hAnsi="Times New Roman" w:cs="Times New Roman"/>
                <w:sz w:val="20"/>
                <w:szCs w:val="20"/>
              </w:rPr>
            </w:pPr>
            <w:r w:rsidRPr="00575886">
              <w:rPr>
                <w:rFonts w:ascii="Times New Roman" w:hAnsi="Times New Roman" w:cs="Times New Roman"/>
                <w:sz w:val="20"/>
                <w:szCs w:val="20"/>
              </w:rPr>
              <w:t xml:space="preserve">исполнение </w:t>
            </w:r>
          </w:p>
          <w:p w:rsidR="00557F33" w:rsidRPr="00575886" w:rsidRDefault="00557F33" w:rsidP="001D251E">
            <w:pPr>
              <w:spacing w:after="0" w:line="240" w:lineRule="auto"/>
              <w:ind w:left="-67" w:right="-61"/>
              <w:jc w:val="center"/>
              <w:rPr>
                <w:rFonts w:ascii="Times New Roman" w:hAnsi="Times New Roman" w:cs="Times New Roman"/>
                <w:sz w:val="20"/>
                <w:szCs w:val="20"/>
              </w:rPr>
            </w:pPr>
            <w:r w:rsidRPr="00575886">
              <w:rPr>
                <w:rFonts w:ascii="Times New Roman" w:hAnsi="Times New Roman" w:cs="Times New Roman"/>
                <w:sz w:val="20"/>
                <w:szCs w:val="20"/>
              </w:rPr>
              <w:t>9 месяцев</w:t>
            </w:r>
          </w:p>
        </w:tc>
        <w:tc>
          <w:tcPr>
            <w:tcW w:w="1276" w:type="dxa"/>
          </w:tcPr>
          <w:p w:rsidR="00557F33" w:rsidRPr="00575886" w:rsidRDefault="00557F33" w:rsidP="001D251E">
            <w:pPr>
              <w:spacing w:after="0" w:line="240" w:lineRule="auto"/>
              <w:ind w:left="-108" w:right="-39"/>
              <w:jc w:val="center"/>
              <w:rPr>
                <w:rFonts w:ascii="Times New Roman" w:hAnsi="Times New Roman" w:cs="Times New Roman"/>
                <w:sz w:val="20"/>
                <w:szCs w:val="20"/>
              </w:rPr>
            </w:pPr>
            <w:r w:rsidRPr="00575886">
              <w:rPr>
                <w:rFonts w:ascii="Times New Roman" w:hAnsi="Times New Roman" w:cs="Times New Roman"/>
                <w:sz w:val="20"/>
                <w:szCs w:val="20"/>
              </w:rPr>
              <w:t>Отклонение</w:t>
            </w:r>
          </w:p>
          <w:p w:rsidR="00557F33" w:rsidRPr="00575886" w:rsidRDefault="00557F33" w:rsidP="001D251E">
            <w:pPr>
              <w:spacing w:after="0" w:line="240" w:lineRule="auto"/>
              <w:ind w:left="-108" w:right="-39"/>
              <w:jc w:val="center"/>
              <w:rPr>
                <w:rFonts w:ascii="Times New Roman" w:hAnsi="Times New Roman" w:cs="Times New Roman"/>
                <w:sz w:val="20"/>
                <w:szCs w:val="20"/>
              </w:rPr>
            </w:pPr>
            <w:r w:rsidRPr="00575886">
              <w:rPr>
                <w:rFonts w:ascii="Times New Roman" w:hAnsi="Times New Roman" w:cs="Times New Roman"/>
                <w:sz w:val="20"/>
                <w:szCs w:val="20"/>
              </w:rPr>
              <w:t xml:space="preserve"> </w:t>
            </w:r>
            <w:r w:rsidR="00474312" w:rsidRPr="00575886">
              <w:rPr>
                <w:rFonts w:ascii="Times New Roman" w:hAnsi="Times New Roman" w:cs="Times New Roman"/>
                <w:sz w:val="20"/>
                <w:szCs w:val="20"/>
              </w:rPr>
              <w:t>ф</w:t>
            </w:r>
            <w:r w:rsidRPr="00575886">
              <w:rPr>
                <w:rFonts w:ascii="Times New Roman" w:hAnsi="Times New Roman" w:cs="Times New Roman"/>
                <w:sz w:val="20"/>
                <w:szCs w:val="20"/>
              </w:rPr>
              <w:t>актич.</w:t>
            </w:r>
          </w:p>
          <w:p w:rsidR="00557F33" w:rsidRPr="00575886" w:rsidRDefault="00557F33" w:rsidP="001D251E">
            <w:pPr>
              <w:spacing w:after="0" w:line="240" w:lineRule="auto"/>
              <w:ind w:left="-108" w:right="-39"/>
              <w:jc w:val="center"/>
              <w:rPr>
                <w:rFonts w:ascii="Times New Roman" w:hAnsi="Times New Roman" w:cs="Times New Roman"/>
                <w:sz w:val="20"/>
                <w:szCs w:val="20"/>
              </w:rPr>
            </w:pPr>
            <w:r w:rsidRPr="00575886">
              <w:rPr>
                <w:rFonts w:ascii="Times New Roman" w:hAnsi="Times New Roman" w:cs="Times New Roman"/>
                <w:sz w:val="20"/>
                <w:szCs w:val="20"/>
              </w:rPr>
              <w:t>исполнения</w:t>
            </w:r>
          </w:p>
          <w:p w:rsidR="00557F33" w:rsidRPr="00575886" w:rsidRDefault="00557F33" w:rsidP="001D251E">
            <w:pPr>
              <w:spacing w:after="0" w:line="240" w:lineRule="auto"/>
              <w:ind w:left="-108" w:right="-39"/>
              <w:jc w:val="center"/>
              <w:rPr>
                <w:rFonts w:ascii="Times New Roman" w:hAnsi="Times New Roman" w:cs="Times New Roman"/>
                <w:sz w:val="20"/>
                <w:szCs w:val="20"/>
              </w:rPr>
            </w:pPr>
            <w:r w:rsidRPr="00575886">
              <w:rPr>
                <w:rFonts w:ascii="Times New Roman" w:hAnsi="Times New Roman" w:cs="Times New Roman"/>
                <w:sz w:val="20"/>
                <w:szCs w:val="20"/>
              </w:rPr>
              <w:t>от закона</w:t>
            </w:r>
          </w:p>
          <w:p w:rsidR="00557F33" w:rsidRPr="00575886" w:rsidRDefault="00557F33" w:rsidP="001D251E">
            <w:pPr>
              <w:spacing w:after="0" w:line="240" w:lineRule="auto"/>
              <w:ind w:left="-108" w:right="-39"/>
              <w:jc w:val="center"/>
              <w:rPr>
                <w:rFonts w:ascii="Times New Roman" w:hAnsi="Times New Roman" w:cs="Times New Roman"/>
                <w:sz w:val="20"/>
                <w:szCs w:val="20"/>
              </w:rPr>
            </w:pPr>
            <w:r w:rsidRPr="00575886">
              <w:rPr>
                <w:rFonts w:ascii="Times New Roman" w:hAnsi="Times New Roman" w:cs="Times New Roman"/>
                <w:sz w:val="20"/>
                <w:szCs w:val="20"/>
              </w:rPr>
              <w:t xml:space="preserve">о бюджете </w:t>
            </w:r>
          </w:p>
        </w:tc>
        <w:tc>
          <w:tcPr>
            <w:tcW w:w="969" w:type="dxa"/>
          </w:tcPr>
          <w:p w:rsidR="00557F33" w:rsidRPr="00575886" w:rsidRDefault="00557F33" w:rsidP="008549A1">
            <w:pPr>
              <w:spacing w:after="0" w:line="240" w:lineRule="auto"/>
              <w:ind w:left="-108" w:right="-131"/>
              <w:jc w:val="center"/>
              <w:rPr>
                <w:rFonts w:ascii="Times New Roman" w:hAnsi="Times New Roman" w:cs="Times New Roman"/>
                <w:sz w:val="20"/>
                <w:szCs w:val="20"/>
              </w:rPr>
            </w:pPr>
            <w:r w:rsidRPr="00575886">
              <w:rPr>
                <w:rFonts w:ascii="Times New Roman" w:hAnsi="Times New Roman" w:cs="Times New Roman"/>
                <w:sz w:val="20"/>
                <w:szCs w:val="20"/>
              </w:rPr>
              <w:t xml:space="preserve">Процент </w:t>
            </w:r>
          </w:p>
          <w:p w:rsidR="00557F33" w:rsidRPr="00575886" w:rsidRDefault="00557F33" w:rsidP="008549A1">
            <w:pPr>
              <w:spacing w:after="0" w:line="240" w:lineRule="auto"/>
              <w:ind w:left="-108" w:right="-131"/>
              <w:jc w:val="center"/>
              <w:rPr>
                <w:rFonts w:ascii="Times New Roman" w:hAnsi="Times New Roman" w:cs="Times New Roman"/>
                <w:sz w:val="20"/>
                <w:szCs w:val="20"/>
              </w:rPr>
            </w:pPr>
            <w:r w:rsidRPr="00575886">
              <w:rPr>
                <w:rFonts w:ascii="Times New Roman" w:hAnsi="Times New Roman" w:cs="Times New Roman"/>
                <w:sz w:val="20"/>
                <w:szCs w:val="20"/>
              </w:rPr>
              <w:t>Исполне</w:t>
            </w:r>
            <w:r w:rsidR="00474312" w:rsidRPr="00575886">
              <w:rPr>
                <w:rFonts w:ascii="Times New Roman" w:hAnsi="Times New Roman" w:cs="Times New Roman"/>
                <w:sz w:val="20"/>
                <w:szCs w:val="20"/>
              </w:rPr>
              <w:t>-</w:t>
            </w:r>
            <w:r w:rsidRPr="00575886">
              <w:rPr>
                <w:rFonts w:ascii="Times New Roman" w:hAnsi="Times New Roman" w:cs="Times New Roman"/>
                <w:sz w:val="20"/>
                <w:szCs w:val="20"/>
              </w:rPr>
              <w:t>ния</w:t>
            </w:r>
          </w:p>
          <w:p w:rsidR="00557F33" w:rsidRPr="00575886" w:rsidRDefault="00557F33" w:rsidP="008549A1">
            <w:pPr>
              <w:spacing w:after="0" w:line="240" w:lineRule="auto"/>
              <w:ind w:left="-108" w:right="-131"/>
              <w:jc w:val="center"/>
              <w:rPr>
                <w:rFonts w:ascii="Times New Roman" w:hAnsi="Times New Roman" w:cs="Times New Roman"/>
                <w:sz w:val="20"/>
                <w:szCs w:val="20"/>
              </w:rPr>
            </w:pPr>
            <w:r w:rsidRPr="00575886">
              <w:rPr>
                <w:rFonts w:ascii="Times New Roman" w:hAnsi="Times New Roman" w:cs="Times New Roman"/>
                <w:sz w:val="20"/>
                <w:szCs w:val="20"/>
              </w:rPr>
              <w:t>от Закона</w:t>
            </w:r>
          </w:p>
          <w:p w:rsidR="00557F33" w:rsidRPr="00575886" w:rsidRDefault="00557F33" w:rsidP="00474312">
            <w:pPr>
              <w:spacing w:after="0" w:line="240" w:lineRule="auto"/>
              <w:ind w:left="-108" w:right="-131"/>
              <w:jc w:val="center"/>
              <w:rPr>
                <w:rFonts w:ascii="Times New Roman" w:hAnsi="Times New Roman" w:cs="Times New Roman"/>
                <w:sz w:val="20"/>
                <w:szCs w:val="20"/>
              </w:rPr>
            </w:pPr>
            <w:r w:rsidRPr="00575886">
              <w:rPr>
                <w:rFonts w:ascii="Times New Roman" w:hAnsi="Times New Roman" w:cs="Times New Roman"/>
                <w:sz w:val="20"/>
                <w:szCs w:val="20"/>
              </w:rPr>
              <w:t xml:space="preserve">о </w:t>
            </w:r>
            <w:r w:rsidR="00474312" w:rsidRPr="00575886">
              <w:rPr>
                <w:rFonts w:ascii="Times New Roman" w:hAnsi="Times New Roman" w:cs="Times New Roman"/>
                <w:sz w:val="20"/>
                <w:szCs w:val="20"/>
              </w:rPr>
              <w:t>б</w:t>
            </w:r>
            <w:r w:rsidRPr="00575886">
              <w:rPr>
                <w:rFonts w:ascii="Times New Roman" w:hAnsi="Times New Roman" w:cs="Times New Roman"/>
                <w:sz w:val="20"/>
                <w:szCs w:val="20"/>
              </w:rPr>
              <w:t>юджете</w:t>
            </w:r>
          </w:p>
        </w:tc>
      </w:tr>
      <w:tr w:rsidR="00557F33" w:rsidRPr="00575886" w:rsidTr="008549A1">
        <w:trPr>
          <w:trHeight w:val="575"/>
        </w:trPr>
        <w:tc>
          <w:tcPr>
            <w:tcW w:w="540" w:type="dxa"/>
            <w:vMerge/>
          </w:tcPr>
          <w:p w:rsidR="00557F33" w:rsidRPr="00575886" w:rsidRDefault="00557F33" w:rsidP="00557F33">
            <w:pPr>
              <w:spacing w:after="0" w:line="240" w:lineRule="auto"/>
              <w:jc w:val="center"/>
              <w:rPr>
                <w:rFonts w:ascii="Times New Roman" w:hAnsi="Times New Roman" w:cs="Times New Roman"/>
                <w:sz w:val="20"/>
                <w:szCs w:val="20"/>
              </w:rPr>
            </w:pPr>
          </w:p>
        </w:tc>
        <w:tc>
          <w:tcPr>
            <w:tcW w:w="1096" w:type="dxa"/>
            <w:vMerge/>
          </w:tcPr>
          <w:p w:rsidR="00557F33" w:rsidRPr="00575886" w:rsidRDefault="00557F33" w:rsidP="001D251E">
            <w:pPr>
              <w:spacing w:after="0" w:line="240" w:lineRule="auto"/>
              <w:ind w:left="-4" w:right="-108"/>
              <w:jc w:val="center"/>
              <w:rPr>
                <w:rFonts w:ascii="Times New Roman" w:hAnsi="Times New Roman" w:cs="Times New Roman"/>
                <w:sz w:val="20"/>
                <w:szCs w:val="20"/>
              </w:rPr>
            </w:pPr>
          </w:p>
        </w:tc>
        <w:tc>
          <w:tcPr>
            <w:tcW w:w="1701" w:type="dxa"/>
            <w:vMerge/>
          </w:tcPr>
          <w:p w:rsidR="00557F33" w:rsidRPr="00575886" w:rsidRDefault="00557F33" w:rsidP="001D251E">
            <w:pPr>
              <w:spacing w:after="0" w:line="240" w:lineRule="auto"/>
              <w:ind w:left="-108" w:right="-108"/>
              <w:jc w:val="center"/>
              <w:rPr>
                <w:rFonts w:ascii="Times New Roman" w:hAnsi="Times New Roman" w:cs="Times New Roman"/>
                <w:sz w:val="20"/>
                <w:szCs w:val="20"/>
              </w:rPr>
            </w:pPr>
          </w:p>
        </w:tc>
        <w:tc>
          <w:tcPr>
            <w:tcW w:w="1843" w:type="dxa"/>
            <w:vMerge/>
          </w:tcPr>
          <w:p w:rsidR="00557F33" w:rsidRPr="00575886" w:rsidRDefault="00557F33" w:rsidP="001D251E">
            <w:pPr>
              <w:spacing w:after="0" w:line="240" w:lineRule="auto"/>
              <w:ind w:left="-108" w:right="-108"/>
              <w:jc w:val="center"/>
              <w:rPr>
                <w:rFonts w:ascii="Times New Roman" w:hAnsi="Times New Roman" w:cs="Times New Roman"/>
                <w:sz w:val="20"/>
                <w:szCs w:val="20"/>
              </w:rPr>
            </w:pPr>
          </w:p>
        </w:tc>
        <w:tc>
          <w:tcPr>
            <w:tcW w:w="1660" w:type="dxa"/>
            <w:vMerge/>
          </w:tcPr>
          <w:p w:rsidR="00557F33" w:rsidRPr="00575886" w:rsidRDefault="00557F33" w:rsidP="001D251E">
            <w:pPr>
              <w:spacing w:after="0" w:line="240" w:lineRule="auto"/>
              <w:ind w:left="-108" w:right="-7"/>
              <w:jc w:val="center"/>
              <w:rPr>
                <w:rFonts w:ascii="Times New Roman" w:hAnsi="Times New Roman" w:cs="Times New Roman"/>
                <w:sz w:val="20"/>
                <w:szCs w:val="20"/>
              </w:rPr>
            </w:pPr>
          </w:p>
        </w:tc>
        <w:tc>
          <w:tcPr>
            <w:tcW w:w="1175" w:type="dxa"/>
            <w:vMerge/>
          </w:tcPr>
          <w:p w:rsidR="00557F33" w:rsidRPr="00575886" w:rsidRDefault="00557F33" w:rsidP="001D251E">
            <w:pPr>
              <w:spacing w:after="0" w:line="240" w:lineRule="auto"/>
              <w:ind w:left="-67" w:right="-61"/>
              <w:jc w:val="center"/>
              <w:rPr>
                <w:rFonts w:ascii="Times New Roman" w:hAnsi="Times New Roman" w:cs="Times New Roman"/>
                <w:sz w:val="20"/>
                <w:szCs w:val="20"/>
              </w:rPr>
            </w:pPr>
          </w:p>
        </w:tc>
        <w:tc>
          <w:tcPr>
            <w:tcW w:w="1276" w:type="dxa"/>
          </w:tcPr>
          <w:p w:rsidR="00557F33" w:rsidRPr="00575886" w:rsidRDefault="00557F33" w:rsidP="001D251E">
            <w:pPr>
              <w:spacing w:after="0" w:line="240" w:lineRule="auto"/>
              <w:ind w:left="-108" w:right="-39"/>
              <w:jc w:val="center"/>
              <w:rPr>
                <w:rFonts w:ascii="Times New Roman" w:hAnsi="Times New Roman" w:cs="Times New Roman"/>
                <w:sz w:val="20"/>
                <w:szCs w:val="20"/>
              </w:rPr>
            </w:pPr>
            <w:r w:rsidRPr="00575886">
              <w:rPr>
                <w:rFonts w:ascii="Times New Roman" w:hAnsi="Times New Roman" w:cs="Times New Roman"/>
                <w:sz w:val="20"/>
                <w:szCs w:val="20"/>
              </w:rPr>
              <w:t>сумма</w:t>
            </w:r>
          </w:p>
        </w:tc>
        <w:tc>
          <w:tcPr>
            <w:tcW w:w="969" w:type="dxa"/>
            <w:shd w:val="clear" w:color="auto" w:fill="auto"/>
          </w:tcPr>
          <w:p w:rsidR="00557F33" w:rsidRPr="00575886" w:rsidRDefault="00557F33" w:rsidP="008549A1">
            <w:pPr>
              <w:spacing w:after="0" w:line="240" w:lineRule="auto"/>
              <w:ind w:left="-108" w:right="-131"/>
              <w:jc w:val="center"/>
              <w:rPr>
                <w:rFonts w:ascii="Times New Roman" w:hAnsi="Times New Roman" w:cs="Times New Roman"/>
                <w:sz w:val="20"/>
                <w:szCs w:val="20"/>
              </w:rPr>
            </w:pPr>
            <w:r w:rsidRPr="00575886">
              <w:rPr>
                <w:rFonts w:ascii="Times New Roman" w:hAnsi="Times New Roman" w:cs="Times New Roman"/>
                <w:sz w:val="20"/>
                <w:szCs w:val="20"/>
              </w:rPr>
              <w:t>%</w:t>
            </w:r>
          </w:p>
        </w:tc>
      </w:tr>
      <w:tr w:rsidR="00557F33" w:rsidRPr="00575886" w:rsidTr="008549A1">
        <w:tc>
          <w:tcPr>
            <w:tcW w:w="540" w:type="dxa"/>
          </w:tcPr>
          <w:p w:rsidR="00557F33" w:rsidRPr="00575886" w:rsidRDefault="00557F33" w:rsidP="00557F33">
            <w:pPr>
              <w:spacing w:after="0" w:line="240" w:lineRule="auto"/>
              <w:jc w:val="center"/>
              <w:rPr>
                <w:rFonts w:ascii="Times New Roman" w:hAnsi="Times New Roman" w:cs="Times New Roman"/>
                <w:sz w:val="20"/>
                <w:szCs w:val="20"/>
              </w:rPr>
            </w:pPr>
            <w:r w:rsidRPr="00575886">
              <w:rPr>
                <w:rFonts w:ascii="Times New Roman" w:hAnsi="Times New Roman" w:cs="Times New Roman"/>
                <w:sz w:val="20"/>
                <w:szCs w:val="20"/>
              </w:rPr>
              <w:t>1.</w:t>
            </w:r>
          </w:p>
        </w:tc>
        <w:tc>
          <w:tcPr>
            <w:tcW w:w="1096" w:type="dxa"/>
          </w:tcPr>
          <w:p w:rsidR="00557F33" w:rsidRPr="00575886" w:rsidRDefault="00557F33" w:rsidP="001D251E">
            <w:pPr>
              <w:spacing w:after="0" w:line="240" w:lineRule="auto"/>
              <w:ind w:left="-4" w:right="-108"/>
              <w:jc w:val="center"/>
              <w:rPr>
                <w:rFonts w:ascii="Times New Roman" w:hAnsi="Times New Roman" w:cs="Times New Roman"/>
                <w:sz w:val="20"/>
                <w:szCs w:val="20"/>
              </w:rPr>
            </w:pPr>
            <w:r w:rsidRPr="00575886">
              <w:rPr>
                <w:rFonts w:ascii="Times New Roman" w:hAnsi="Times New Roman" w:cs="Times New Roman"/>
                <w:sz w:val="20"/>
                <w:szCs w:val="20"/>
              </w:rPr>
              <w:t>Жилье и</w:t>
            </w:r>
          </w:p>
          <w:p w:rsidR="00557F33" w:rsidRPr="00575886" w:rsidRDefault="00557F33" w:rsidP="001D251E">
            <w:pPr>
              <w:spacing w:after="0" w:line="240" w:lineRule="auto"/>
              <w:ind w:left="-4" w:right="-108"/>
              <w:jc w:val="center"/>
              <w:rPr>
                <w:rFonts w:ascii="Times New Roman" w:hAnsi="Times New Roman" w:cs="Times New Roman"/>
                <w:sz w:val="20"/>
                <w:szCs w:val="20"/>
              </w:rPr>
            </w:pPr>
            <w:r w:rsidRPr="00575886">
              <w:rPr>
                <w:rFonts w:ascii="Times New Roman" w:hAnsi="Times New Roman" w:cs="Times New Roman"/>
                <w:sz w:val="20"/>
                <w:szCs w:val="20"/>
              </w:rPr>
              <w:t>Городская</w:t>
            </w:r>
          </w:p>
          <w:p w:rsidR="00557F33" w:rsidRPr="00575886" w:rsidRDefault="00557F33" w:rsidP="001D251E">
            <w:pPr>
              <w:spacing w:after="0" w:line="240" w:lineRule="auto"/>
              <w:ind w:left="-4" w:right="-108"/>
              <w:jc w:val="center"/>
              <w:rPr>
                <w:rFonts w:ascii="Times New Roman" w:hAnsi="Times New Roman" w:cs="Times New Roman"/>
                <w:sz w:val="20"/>
                <w:szCs w:val="20"/>
              </w:rPr>
            </w:pPr>
            <w:r w:rsidRPr="00575886">
              <w:rPr>
                <w:rFonts w:ascii="Times New Roman" w:hAnsi="Times New Roman" w:cs="Times New Roman"/>
                <w:sz w:val="20"/>
                <w:szCs w:val="20"/>
              </w:rPr>
              <w:t xml:space="preserve"> среда</w:t>
            </w:r>
          </w:p>
        </w:tc>
        <w:tc>
          <w:tcPr>
            <w:tcW w:w="1701" w:type="dxa"/>
          </w:tcPr>
          <w:p w:rsidR="00557F33" w:rsidRPr="00575886" w:rsidRDefault="00557F33" w:rsidP="001D251E">
            <w:pPr>
              <w:spacing w:after="0" w:line="240" w:lineRule="auto"/>
              <w:ind w:left="-108" w:right="-108"/>
              <w:jc w:val="center"/>
              <w:rPr>
                <w:rFonts w:ascii="Times New Roman" w:hAnsi="Times New Roman" w:cs="Times New Roman"/>
                <w:sz w:val="20"/>
                <w:szCs w:val="20"/>
              </w:rPr>
            </w:pPr>
            <w:r w:rsidRPr="00575886">
              <w:rPr>
                <w:rFonts w:ascii="Times New Roman" w:hAnsi="Times New Roman" w:cs="Times New Roman"/>
                <w:sz w:val="20"/>
                <w:szCs w:val="20"/>
              </w:rPr>
              <w:t xml:space="preserve">1.Обеспечение </w:t>
            </w:r>
          </w:p>
          <w:p w:rsidR="00557F33" w:rsidRPr="00575886" w:rsidRDefault="00557F33" w:rsidP="001D251E">
            <w:pPr>
              <w:spacing w:after="0" w:line="240" w:lineRule="auto"/>
              <w:ind w:left="-108" w:right="-108"/>
              <w:jc w:val="center"/>
              <w:rPr>
                <w:rFonts w:ascii="Times New Roman" w:hAnsi="Times New Roman" w:cs="Times New Roman"/>
                <w:sz w:val="20"/>
                <w:szCs w:val="20"/>
              </w:rPr>
            </w:pPr>
            <w:r w:rsidRPr="00575886">
              <w:rPr>
                <w:rFonts w:ascii="Times New Roman" w:hAnsi="Times New Roman" w:cs="Times New Roman"/>
                <w:sz w:val="20"/>
                <w:szCs w:val="20"/>
              </w:rPr>
              <w:t>Устойчивого</w:t>
            </w:r>
          </w:p>
          <w:p w:rsidR="00557F33" w:rsidRPr="00575886" w:rsidRDefault="00557F33" w:rsidP="001D251E">
            <w:pPr>
              <w:spacing w:after="0" w:line="240" w:lineRule="auto"/>
              <w:ind w:left="-108" w:right="-108"/>
              <w:jc w:val="center"/>
              <w:rPr>
                <w:rFonts w:ascii="Times New Roman" w:hAnsi="Times New Roman" w:cs="Times New Roman"/>
                <w:sz w:val="20"/>
                <w:szCs w:val="20"/>
              </w:rPr>
            </w:pPr>
            <w:r w:rsidRPr="00575886">
              <w:rPr>
                <w:rFonts w:ascii="Times New Roman" w:hAnsi="Times New Roman" w:cs="Times New Roman"/>
                <w:sz w:val="20"/>
                <w:szCs w:val="20"/>
              </w:rPr>
              <w:t xml:space="preserve"> сокращения </w:t>
            </w:r>
          </w:p>
          <w:p w:rsidR="00557F33" w:rsidRPr="00575886" w:rsidRDefault="00557F33" w:rsidP="001D251E">
            <w:pPr>
              <w:spacing w:after="0" w:line="240" w:lineRule="auto"/>
              <w:ind w:left="-108" w:right="-108"/>
              <w:jc w:val="center"/>
              <w:rPr>
                <w:rFonts w:ascii="Times New Roman" w:hAnsi="Times New Roman" w:cs="Times New Roman"/>
                <w:sz w:val="20"/>
                <w:szCs w:val="20"/>
              </w:rPr>
            </w:pPr>
            <w:r w:rsidRPr="00575886">
              <w:rPr>
                <w:rFonts w:ascii="Times New Roman" w:hAnsi="Times New Roman" w:cs="Times New Roman"/>
                <w:sz w:val="20"/>
                <w:szCs w:val="20"/>
              </w:rPr>
              <w:t xml:space="preserve">непригодного для проживания </w:t>
            </w:r>
          </w:p>
          <w:p w:rsidR="00557F33" w:rsidRPr="00575886" w:rsidRDefault="00557F33" w:rsidP="001D251E">
            <w:pPr>
              <w:spacing w:after="0" w:line="240" w:lineRule="auto"/>
              <w:ind w:left="-108" w:right="-108"/>
              <w:jc w:val="center"/>
              <w:rPr>
                <w:rFonts w:ascii="Times New Roman" w:hAnsi="Times New Roman" w:cs="Times New Roman"/>
                <w:sz w:val="20"/>
                <w:szCs w:val="20"/>
              </w:rPr>
            </w:pPr>
            <w:r w:rsidRPr="00575886">
              <w:rPr>
                <w:rFonts w:ascii="Times New Roman" w:hAnsi="Times New Roman" w:cs="Times New Roman"/>
                <w:sz w:val="20"/>
                <w:szCs w:val="20"/>
              </w:rPr>
              <w:t>жилищного фонда</w:t>
            </w:r>
          </w:p>
        </w:tc>
        <w:tc>
          <w:tcPr>
            <w:tcW w:w="1843" w:type="dxa"/>
          </w:tcPr>
          <w:p w:rsidR="00557F33" w:rsidRPr="00575886" w:rsidRDefault="00557F33" w:rsidP="001D251E">
            <w:pPr>
              <w:spacing w:after="0" w:line="240" w:lineRule="auto"/>
              <w:ind w:left="-108" w:right="-108"/>
              <w:jc w:val="center"/>
              <w:rPr>
                <w:rFonts w:ascii="Times New Roman" w:hAnsi="Times New Roman" w:cs="Times New Roman"/>
                <w:sz w:val="20"/>
                <w:szCs w:val="20"/>
              </w:rPr>
            </w:pPr>
            <w:r w:rsidRPr="00575886">
              <w:rPr>
                <w:rFonts w:ascii="Times New Roman" w:hAnsi="Times New Roman" w:cs="Times New Roman"/>
                <w:sz w:val="20"/>
                <w:szCs w:val="20"/>
              </w:rPr>
              <w:t>21,461</w:t>
            </w:r>
          </w:p>
          <w:p w:rsidR="00557F33" w:rsidRPr="00575886" w:rsidRDefault="00557F33" w:rsidP="001D251E">
            <w:pPr>
              <w:spacing w:after="0" w:line="240" w:lineRule="auto"/>
              <w:ind w:left="-108" w:right="-108"/>
              <w:jc w:val="center"/>
              <w:rPr>
                <w:rFonts w:ascii="Times New Roman" w:hAnsi="Times New Roman" w:cs="Times New Roman"/>
                <w:sz w:val="20"/>
                <w:szCs w:val="20"/>
              </w:rPr>
            </w:pPr>
            <w:r w:rsidRPr="00575886">
              <w:rPr>
                <w:rFonts w:ascii="Times New Roman" w:hAnsi="Times New Roman" w:cs="Times New Roman"/>
                <w:sz w:val="20"/>
                <w:szCs w:val="20"/>
              </w:rPr>
              <w:t>В т.ч.</w:t>
            </w:r>
          </w:p>
          <w:p w:rsidR="00557F33" w:rsidRPr="00575886" w:rsidRDefault="00557F33" w:rsidP="001D251E">
            <w:pPr>
              <w:spacing w:after="0" w:line="240" w:lineRule="auto"/>
              <w:ind w:left="-108" w:right="-108"/>
              <w:jc w:val="center"/>
              <w:rPr>
                <w:rFonts w:ascii="Times New Roman" w:hAnsi="Times New Roman" w:cs="Times New Roman"/>
                <w:sz w:val="20"/>
                <w:szCs w:val="20"/>
              </w:rPr>
            </w:pPr>
            <w:r w:rsidRPr="00575886">
              <w:rPr>
                <w:rFonts w:ascii="Times New Roman" w:hAnsi="Times New Roman" w:cs="Times New Roman"/>
                <w:sz w:val="20"/>
                <w:szCs w:val="20"/>
              </w:rPr>
              <w:t>2019г.-6,268</w:t>
            </w:r>
          </w:p>
          <w:p w:rsidR="00557F33" w:rsidRPr="00575886" w:rsidRDefault="00557F33" w:rsidP="001D251E">
            <w:pPr>
              <w:spacing w:after="0" w:line="240" w:lineRule="auto"/>
              <w:ind w:left="-108" w:right="-108"/>
              <w:jc w:val="center"/>
              <w:rPr>
                <w:rFonts w:ascii="Times New Roman" w:hAnsi="Times New Roman" w:cs="Times New Roman"/>
                <w:sz w:val="20"/>
                <w:szCs w:val="20"/>
              </w:rPr>
            </w:pPr>
            <w:r w:rsidRPr="00575886">
              <w:rPr>
                <w:rFonts w:ascii="Times New Roman" w:hAnsi="Times New Roman" w:cs="Times New Roman"/>
                <w:sz w:val="20"/>
                <w:szCs w:val="20"/>
              </w:rPr>
              <w:t>2020г.-7,154</w:t>
            </w:r>
          </w:p>
          <w:p w:rsidR="00557F33" w:rsidRPr="00575886" w:rsidRDefault="00557F33" w:rsidP="001D251E">
            <w:pPr>
              <w:spacing w:after="0" w:line="240" w:lineRule="auto"/>
              <w:ind w:left="-108" w:right="-108"/>
              <w:jc w:val="center"/>
              <w:rPr>
                <w:rFonts w:ascii="Times New Roman" w:hAnsi="Times New Roman" w:cs="Times New Roman"/>
                <w:sz w:val="20"/>
                <w:szCs w:val="20"/>
              </w:rPr>
            </w:pPr>
            <w:r w:rsidRPr="00575886">
              <w:rPr>
                <w:rFonts w:ascii="Times New Roman" w:hAnsi="Times New Roman" w:cs="Times New Roman"/>
                <w:sz w:val="20"/>
                <w:szCs w:val="20"/>
              </w:rPr>
              <w:t>2021г.-8,039</w:t>
            </w:r>
          </w:p>
          <w:p w:rsidR="00557F33" w:rsidRPr="00575886" w:rsidRDefault="00557F33" w:rsidP="001D251E">
            <w:pPr>
              <w:spacing w:after="0" w:line="240" w:lineRule="auto"/>
              <w:ind w:left="-108" w:right="-108"/>
              <w:jc w:val="center"/>
              <w:rPr>
                <w:rFonts w:ascii="Times New Roman" w:hAnsi="Times New Roman" w:cs="Times New Roman"/>
                <w:sz w:val="20"/>
                <w:szCs w:val="20"/>
              </w:rPr>
            </w:pPr>
          </w:p>
        </w:tc>
        <w:tc>
          <w:tcPr>
            <w:tcW w:w="1660" w:type="dxa"/>
          </w:tcPr>
          <w:p w:rsidR="00557F33" w:rsidRPr="00575886" w:rsidRDefault="00557F33" w:rsidP="001D251E">
            <w:pPr>
              <w:spacing w:after="0" w:line="240" w:lineRule="auto"/>
              <w:ind w:left="-108" w:right="-7"/>
              <w:jc w:val="center"/>
              <w:rPr>
                <w:rFonts w:ascii="Times New Roman" w:hAnsi="Times New Roman" w:cs="Times New Roman"/>
                <w:sz w:val="20"/>
                <w:szCs w:val="20"/>
              </w:rPr>
            </w:pPr>
            <w:r w:rsidRPr="00575886">
              <w:rPr>
                <w:rFonts w:ascii="Times New Roman" w:hAnsi="Times New Roman" w:cs="Times New Roman"/>
                <w:sz w:val="20"/>
                <w:szCs w:val="20"/>
              </w:rPr>
              <w:t>6,42</w:t>
            </w:r>
          </w:p>
          <w:p w:rsidR="00557F33" w:rsidRPr="00575886" w:rsidRDefault="00557F33" w:rsidP="001D251E">
            <w:pPr>
              <w:spacing w:after="0" w:line="240" w:lineRule="auto"/>
              <w:ind w:left="-108" w:right="-7"/>
              <w:jc w:val="center"/>
              <w:rPr>
                <w:rFonts w:ascii="Times New Roman" w:hAnsi="Times New Roman" w:cs="Times New Roman"/>
                <w:sz w:val="20"/>
                <w:szCs w:val="20"/>
              </w:rPr>
            </w:pPr>
            <w:r w:rsidRPr="00575886">
              <w:rPr>
                <w:rFonts w:ascii="Times New Roman" w:hAnsi="Times New Roman" w:cs="Times New Roman"/>
                <w:sz w:val="20"/>
                <w:szCs w:val="20"/>
              </w:rPr>
              <w:t>В т.ч.</w:t>
            </w:r>
          </w:p>
          <w:p w:rsidR="00557F33" w:rsidRPr="00575886" w:rsidRDefault="00557F33" w:rsidP="001D251E">
            <w:pPr>
              <w:spacing w:after="0" w:line="240" w:lineRule="auto"/>
              <w:ind w:left="-108" w:right="-7"/>
              <w:jc w:val="center"/>
              <w:rPr>
                <w:rFonts w:ascii="Times New Roman" w:hAnsi="Times New Roman" w:cs="Times New Roman"/>
                <w:sz w:val="20"/>
                <w:szCs w:val="20"/>
              </w:rPr>
            </w:pPr>
            <w:r w:rsidRPr="00575886">
              <w:rPr>
                <w:rFonts w:ascii="Times New Roman" w:hAnsi="Times New Roman" w:cs="Times New Roman"/>
                <w:sz w:val="20"/>
                <w:szCs w:val="20"/>
              </w:rPr>
              <w:t>2019г.-6,27</w:t>
            </w:r>
          </w:p>
          <w:p w:rsidR="00557F33" w:rsidRPr="00575886" w:rsidRDefault="00557F33" w:rsidP="001D251E">
            <w:pPr>
              <w:spacing w:after="0" w:line="240" w:lineRule="auto"/>
              <w:ind w:left="-108" w:right="-7"/>
              <w:jc w:val="center"/>
              <w:rPr>
                <w:rFonts w:ascii="Times New Roman" w:hAnsi="Times New Roman" w:cs="Times New Roman"/>
                <w:sz w:val="20"/>
                <w:szCs w:val="20"/>
              </w:rPr>
            </w:pPr>
            <w:r w:rsidRPr="00575886">
              <w:rPr>
                <w:rFonts w:ascii="Times New Roman" w:hAnsi="Times New Roman" w:cs="Times New Roman"/>
                <w:sz w:val="20"/>
                <w:szCs w:val="20"/>
              </w:rPr>
              <w:t>2020г.-0,07</w:t>
            </w:r>
          </w:p>
          <w:p w:rsidR="00557F33" w:rsidRPr="00575886" w:rsidRDefault="00557F33" w:rsidP="001D251E">
            <w:pPr>
              <w:spacing w:after="0" w:line="240" w:lineRule="auto"/>
              <w:ind w:left="-108" w:right="-7"/>
              <w:jc w:val="center"/>
              <w:rPr>
                <w:rFonts w:ascii="Times New Roman" w:hAnsi="Times New Roman" w:cs="Times New Roman"/>
                <w:sz w:val="20"/>
                <w:szCs w:val="20"/>
              </w:rPr>
            </w:pPr>
            <w:r w:rsidRPr="00575886">
              <w:rPr>
                <w:rFonts w:ascii="Times New Roman" w:hAnsi="Times New Roman" w:cs="Times New Roman"/>
                <w:sz w:val="20"/>
                <w:szCs w:val="20"/>
              </w:rPr>
              <w:t>2021г.-0,08</w:t>
            </w:r>
          </w:p>
          <w:p w:rsidR="00557F33" w:rsidRPr="00575886" w:rsidRDefault="00557F33" w:rsidP="001D251E">
            <w:pPr>
              <w:spacing w:after="0" w:line="240" w:lineRule="auto"/>
              <w:ind w:left="-108" w:right="-7"/>
              <w:jc w:val="center"/>
              <w:rPr>
                <w:rFonts w:ascii="Times New Roman" w:hAnsi="Times New Roman" w:cs="Times New Roman"/>
                <w:sz w:val="20"/>
                <w:szCs w:val="20"/>
              </w:rPr>
            </w:pPr>
          </w:p>
        </w:tc>
        <w:tc>
          <w:tcPr>
            <w:tcW w:w="1175" w:type="dxa"/>
          </w:tcPr>
          <w:p w:rsidR="00557F33" w:rsidRPr="00575886" w:rsidRDefault="00557F33" w:rsidP="001D251E">
            <w:pPr>
              <w:spacing w:after="0" w:line="240" w:lineRule="auto"/>
              <w:ind w:left="-67" w:right="-61"/>
              <w:jc w:val="center"/>
              <w:rPr>
                <w:rFonts w:ascii="Times New Roman" w:hAnsi="Times New Roman" w:cs="Times New Roman"/>
                <w:sz w:val="20"/>
                <w:szCs w:val="20"/>
              </w:rPr>
            </w:pPr>
            <w:r w:rsidRPr="00575886">
              <w:rPr>
                <w:rFonts w:ascii="Times New Roman" w:hAnsi="Times New Roman" w:cs="Times New Roman"/>
                <w:sz w:val="20"/>
                <w:szCs w:val="20"/>
              </w:rPr>
              <w:t>1,8</w:t>
            </w:r>
          </w:p>
          <w:p w:rsidR="00557F33" w:rsidRPr="00575886" w:rsidRDefault="00557F33" w:rsidP="001D251E">
            <w:pPr>
              <w:spacing w:after="0" w:line="240" w:lineRule="auto"/>
              <w:ind w:left="-67" w:right="-61"/>
              <w:jc w:val="center"/>
              <w:rPr>
                <w:rFonts w:ascii="Times New Roman" w:hAnsi="Times New Roman" w:cs="Times New Roman"/>
                <w:sz w:val="20"/>
                <w:szCs w:val="20"/>
              </w:rPr>
            </w:pPr>
          </w:p>
        </w:tc>
        <w:tc>
          <w:tcPr>
            <w:tcW w:w="1276" w:type="dxa"/>
          </w:tcPr>
          <w:p w:rsidR="00557F33" w:rsidRPr="00575886" w:rsidRDefault="00557F33" w:rsidP="001D251E">
            <w:pPr>
              <w:spacing w:after="0" w:line="240" w:lineRule="auto"/>
              <w:ind w:left="-108" w:right="-39"/>
              <w:jc w:val="center"/>
              <w:rPr>
                <w:rFonts w:ascii="Times New Roman" w:hAnsi="Times New Roman" w:cs="Times New Roman"/>
                <w:sz w:val="20"/>
                <w:szCs w:val="20"/>
              </w:rPr>
            </w:pPr>
            <w:r w:rsidRPr="00575886">
              <w:rPr>
                <w:rFonts w:ascii="Times New Roman" w:hAnsi="Times New Roman" w:cs="Times New Roman"/>
                <w:sz w:val="20"/>
                <w:szCs w:val="20"/>
              </w:rPr>
              <w:t>-4,47</w:t>
            </w:r>
          </w:p>
        </w:tc>
        <w:tc>
          <w:tcPr>
            <w:tcW w:w="969" w:type="dxa"/>
          </w:tcPr>
          <w:p w:rsidR="00557F33" w:rsidRPr="00575886" w:rsidRDefault="00557F33" w:rsidP="008549A1">
            <w:pPr>
              <w:spacing w:after="0" w:line="240" w:lineRule="auto"/>
              <w:ind w:left="-108" w:right="-131"/>
              <w:jc w:val="center"/>
              <w:rPr>
                <w:rFonts w:ascii="Times New Roman" w:hAnsi="Times New Roman" w:cs="Times New Roman"/>
                <w:sz w:val="20"/>
                <w:szCs w:val="20"/>
              </w:rPr>
            </w:pPr>
            <w:r w:rsidRPr="00575886">
              <w:rPr>
                <w:rFonts w:ascii="Times New Roman" w:hAnsi="Times New Roman" w:cs="Times New Roman"/>
                <w:sz w:val="20"/>
                <w:szCs w:val="20"/>
              </w:rPr>
              <w:t>28,7%</w:t>
            </w:r>
          </w:p>
        </w:tc>
      </w:tr>
      <w:tr w:rsidR="00557F33" w:rsidRPr="00575886" w:rsidTr="008549A1">
        <w:tc>
          <w:tcPr>
            <w:tcW w:w="540" w:type="dxa"/>
          </w:tcPr>
          <w:p w:rsidR="00557F33" w:rsidRPr="00575886" w:rsidRDefault="00557F33" w:rsidP="00557F33">
            <w:pPr>
              <w:spacing w:after="0" w:line="240" w:lineRule="auto"/>
              <w:jc w:val="center"/>
              <w:rPr>
                <w:rFonts w:ascii="Times New Roman" w:hAnsi="Times New Roman" w:cs="Times New Roman"/>
                <w:sz w:val="20"/>
                <w:szCs w:val="20"/>
              </w:rPr>
            </w:pPr>
          </w:p>
        </w:tc>
        <w:tc>
          <w:tcPr>
            <w:tcW w:w="1096" w:type="dxa"/>
          </w:tcPr>
          <w:p w:rsidR="00557F33" w:rsidRPr="00575886" w:rsidRDefault="00557F33" w:rsidP="001D251E">
            <w:pPr>
              <w:spacing w:after="0" w:line="240" w:lineRule="auto"/>
              <w:ind w:left="-4" w:right="-108"/>
              <w:jc w:val="center"/>
              <w:rPr>
                <w:rFonts w:ascii="Times New Roman" w:hAnsi="Times New Roman" w:cs="Times New Roman"/>
                <w:sz w:val="20"/>
                <w:szCs w:val="20"/>
              </w:rPr>
            </w:pPr>
          </w:p>
        </w:tc>
        <w:tc>
          <w:tcPr>
            <w:tcW w:w="1701" w:type="dxa"/>
          </w:tcPr>
          <w:p w:rsidR="00557F33" w:rsidRPr="00575886" w:rsidRDefault="00557F33" w:rsidP="001D251E">
            <w:pPr>
              <w:spacing w:after="0" w:line="240" w:lineRule="auto"/>
              <w:ind w:left="-108" w:right="-108"/>
              <w:jc w:val="center"/>
              <w:rPr>
                <w:rFonts w:ascii="Times New Roman" w:hAnsi="Times New Roman" w:cs="Times New Roman"/>
                <w:sz w:val="20"/>
                <w:szCs w:val="20"/>
              </w:rPr>
            </w:pPr>
            <w:r w:rsidRPr="00575886">
              <w:rPr>
                <w:rFonts w:ascii="Times New Roman" w:hAnsi="Times New Roman" w:cs="Times New Roman"/>
                <w:sz w:val="20"/>
                <w:szCs w:val="20"/>
              </w:rPr>
              <w:t>2.Городская среда</w:t>
            </w:r>
          </w:p>
        </w:tc>
        <w:tc>
          <w:tcPr>
            <w:tcW w:w="1843" w:type="dxa"/>
          </w:tcPr>
          <w:p w:rsidR="00557F33" w:rsidRPr="00575886" w:rsidRDefault="00557F33" w:rsidP="001D251E">
            <w:pPr>
              <w:spacing w:after="0" w:line="240" w:lineRule="auto"/>
              <w:ind w:left="-108" w:right="-108"/>
              <w:jc w:val="center"/>
              <w:rPr>
                <w:rFonts w:ascii="Times New Roman" w:hAnsi="Times New Roman" w:cs="Times New Roman"/>
                <w:sz w:val="20"/>
                <w:szCs w:val="20"/>
              </w:rPr>
            </w:pPr>
            <w:r w:rsidRPr="00575886">
              <w:rPr>
                <w:rFonts w:ascii="Times New Roman" w:hAnsi="Times New Roman" w:cs="Times New Roman"/>
                <w:sz w:val="20"/>
                <w:szCs w:val="20"/>
              </w:rPr>
              <w:t>140,927</w:t>
            </w:r>
          </w:p>
          <w:p w:rsidR="00557F33" w:rsidRPr="00575886" w:rsidRDefault="00557F33" w:rsidP="001D251E">
            <w:pPr>
              <w:spacing w:after="0" w:line="240" w:lineRule="auto"/>
              <w:ind w:left="-108" w:right="-108"/>
              <w:jc w:val="center"/>
              <w:rPr>
                <w:rFonts w:ascii="Times New Roman" w:hAnsi="Times New Roman" w:cs="Times New Roman"/>
                <w:sz w:val="20"/>
                <w:szCs w:val="20"/>
              </w:rPr>
            </w:pPr>
            <w:r w:rsidRPr="00575886">
              <w:rPr>
                <w:rFonts w:ascii="Times New Roman" w:hAnsi="Times New Roman" w:cs="Times New Roman"/>
                <w:sz w:val="20"/>
                <w:szCs w:val="20"/>
              </w:rPr>
              <w:t>В т.ч.</w:t>
            </w:r>
          </w:p>
          <w:p w:rsidR="00557F33" w:rsidRPr="00575886" w:rsidRDefault="00557F33" w:rsidP="001D251E">
            <w:pPr>
              <w:spacing w:after="0" w:line="240" w:lineRule="auto"/>
              <w:ind w:left="-108" w:right="-108"/>
              <w:jc w:val="center"/>
              <w:rPr>
                <w:rFonts w:ascii="Times New Roman" w:hAnsi="Times New Roman" w:cs="Times New Roman"/>
                <w:sz w:val="20"/>
                <w:szCs w:val="20"/>
              </w:rPr>
            </w:pPr>
            <w:r w:rsidRPr="00575886">
              <w:rPr>
                <w:rFonts w:ascii="Times New Roman" w:hAnsi="Times New Roman" w:cs="Times New Roman"/>
                <w:sz w:val="20"/>
                <w:szCs w:val="20"/>
              </w:rPr>
              <w:t>140,927</w:t>
            </w:r>
          </w:p>
          <w:p w:rsidR="00557F33" w:rsidRPr="00575886" w:rsidRDefault="00557F33" w:rsidP="001D251E">
            <w:pPr>
              <w:spacing w:after="0" w:line="240" w:lineRule="auto"/>
              <w:ind w:left="-108" w:right="-108"/>
              <w:jc w:val="center"/>
              <w:rPr>
                <w:rFonts w:ascii="Times New Roman" w:hAnsi="Times New Roman" w:cs="Times New Roman"/>
                <w:sz w:val="20"/>
                <w:szCs w:val="20"/>
              </w:rPr>
            </w:pPr>
            <w:r w:rsidRPr="00575886">
              <w:rPr>
                <w:rFonts w:ascii="Times New Roman" w:hAnsi="Times New Roman" w:cs="Times New Roman"/>
                <w:sz w:val="20"/>
                <w:szCs w:val="20"/>
              </w:rPr>
              <w:t>2020 и 2021 год</w:t>
            </w:r>
          </w:p>
          <w:p w:rsidR="00557F33" w:rsidRPr="00575886" w:rsidRDefault="00557F33" w:rsidP="001D251E">
            <w:pPr>
              <w:spacing w:after="0" w:line="240" w:lineRule="auto"/>
              <w:ind w:left="-108" w:right="-108"/>
              <w:jc w:val="center"/>
              <w:rPr>
                <w:rFonts w:ascii="Times New Roman" w:hAnsi="Times New Roman" w:cs="Times New Roman"/>
                <w:sz w:val="20"/>
                <w:szCs w:val="20"/>
              </w:rPr>
            </w:pPr>
            <w:r w:rsidRPr="00575886">
              <w:rPr>
                <w:rFonts w:ascii="Times New Roman" w:hAnsi="Times New Roman" w:cs="Times New Roman"/>
                <w:sz w:val="20"/>
                <w:szCs w:val="20"/>
              </w:rPr>
              <w:t>в паспорте</w:t>
            </w:r>
          </w:p>
          <w:p w:rsidR="00557F33" w:rsidRPr="00575886" w:rsidRDefault="00557F33" w:rsidP="001D251E">
            <w:pPr>
              <w:spacing w:after="0" w:line="240" w:lineRule="auto"/>
              <w:ind w:left="-108" w:right="-108"/>
              <w:jc w:val="center"/>
              <w:rPr>
                <w:rFonts w:ascii="Times New Roman" w:hAnsi="Times New Roman" w:cs="Times New Roman"/>
                <w:sz w:val="20"/>
                <w:szCs w:val="20"/>
              </w:rPr>
            </w:pPr>
            <w:r w:rsidRPr="00575886">
              <w:rPr>
                <w:rFonts w:ascii="Times New Roman" w:hAnsi="Times New Roman" w:cs="Times New Roman"/>
                <w:sz w:val="20"/>
                <w:szCs w:val="20"/>
              </w:rPr>
              <w:t xml:space="preserve"> не включены</w:t>
            </w:r>
          </w:p>
          <w:p w:rsidR="00557F33" w:rsidRPr="00575886" w:rsidRDefault="00557F33" w:rsidP="001D251E">
            <w:pPr>
              <w:spacing w:after="0" w:line="240" w:lineRule="auto"/>
              <w:ind w:left="-108" w:right="-108"/>
              <w:jc w:val="center"/>
              <w:rPr>
                <w:rFonts w:ascii="Times New Roman" w:hAnsi="Times New Roman" w:cs="Times New Roman"/>
                <w:sz w:val="20"/>
                <w:szCs w:val="20"/>
              </w:rPr>
            </w:pPr>
          </w:p>
        </w:tc>
        <w:tc>
          <w:tcPr>
            <w:tcW w:w="1660" w:type="dxa"/>
          </w:tcPr>
          <w:p w:rsidR="00557F33" w:rsidRPr="00575886" w:rsidRDefault="00557F33" w:rsidP="001D251E">
            <w:pPr>
              <w:spacing w:after="0" w:line="240" w:lineRule="auto"/>
              <w:ind w:left="-108" w:right="-7"/>
              <w:jc w:val="center"/>
              <w:rPr>
                <w:rFonts w:ascii="Times New Roman" w:hAnsi="Times New Roman" w:cs="Times New Roman"/>
                <w:sz w:val="20"/>
                <w:szCs w:val="20"/>
              </w:rPr>
            </w:pPr>
            <w:r w:rsidRPr="00575886">
              <w:rPr>
                <w:rFonts w:ascii="Times New Roman" w:hAnsi="Times New Roman" w:cs="Times New Roman"/>
                <w:sz w:val="20"/>
                <w:szCs w:val="20"/>
              </w:rPr>
              <w:t>140,927</w:t>
            </w:r>
          </w:p>
          <w:p w:rsidR="00557F33" w:rsidRPr="00575886" w:rsidRDefault="00557F33" w:rsidP="001D251E">
            <w:pPr>
              <w:spacing w:after="0" w:line="240" w:lineRule="auto"/>
              <w:ind w:left="-108" w:right="-7"/>
              <w:jc w:val="center"/>
              <w:rPr>
                <w:rFonts w:ascii="Times New Roman" w:hAnsi="Times New Roman" w:cs="Times New Roman"/>
                <w:sz w:val="20"/>
                <w:szCs w:val="20"/>
              </w:rPr>
            </w:pPr>
            <w:r w:rsidRPr="00575886">
              <w:rPr>
                <w:rFonts w:ascii="Times New Roman" w:hAnsi="Times New Roman" w:cs="Times New Roman"/>
                <w:sz w:val="20"/>
                <w:szCs w:val="20"/>
              </w:rPr>
              <w:t>В т.ч.</w:t>
            </w:r>
          </w:p>
          <w:p w:rsidR="00557F33" w:rsidRPr="00575886" w:rsidRDefault="00557F33" w:rsidP="001D251E">
            <w:pPr>
              <w:spacing w:after="0" w:line="240" w:lineRule="auto"/>
              <w:ind w:left="-108" w:right="-7"/>
              <w:jc w:val="center"/>
              <w:rPr>
                <w:rFonts w:ascii="Times New Roman" w:hAnsi="Times New Roman" w:cs="Times New Roman"/>
                <w:sz w:val="20"/>
                <w:szCs w:val="20"/>
              </w:rPr>
            </w:pPr>
            <w:r w:rsidRPr="00575886">
              <w:rPr>
                <w:rFonts w:ascii="Times New Roman" w:hAnsi="Times New Roman" w:cs="Times New Roman"/>
                <w:sz w:val="20"/>
                <w:szCs w:val="20"/>
              </w:rPr>
              <w:t>2019г.-140,927</w:t>
            </w:r>
          </w:p>
          <w:p w:rsidR="00557F33" w:rsidRPr="00575886" w:rsidRDefault="00557F33" w:rsidP="001D251E">
            <w:pPr>
              <w:spacing w:after="0" w:line="240" w:lineRule="auto"/>
              <w:ind w:left="-108" w:right="-7"/>
              <w:jc w:val="center"/>
              <w:rPr>
                <w:rFonts w:ascii="Times New Roman" w:hAnsi="Times New Roman" w:cs="Times New Roman"/>
                <w:sz w:val="20"/>
                <w:szCs w:val="20"/>
              </w:rPr>
            </w:pPr>
            <w:r w:rsidRPr="00575886">
              <w:rPr>
                <w:rFonts w:ascii="Times New Roman" w:hAnsi="Times New Roman" w:cs="Times New Roman"/>
                <w:sz w:val="20"/>
                <w:szCs w:val="20"/>
              </w:rPr>
              <w:t>2020г.-7,395</w:t>
            </w:r>
          </w:p>
          <w:p w:rsidR="00557F33" w:rsidRPr="00575886" w:rsidRDefault="00557F33" w:rsidP="001D251E">
            <w:pPr>
              <w:spacing w:after="0" w:line="240" w:lineRule="auto"/>
              <w:ind w:left="-108" w:right="-7"/>
              <w:jc w:val="center"/>
              <w:rPr>
                <w:rFonts w:ascii="Times New Roman" w:hAnsi="Times New Roman" w:cs="Times New Roman"/>
                <w:sz w:val="20"/>
                <w:szCs w:val="20"/>
              </w:rPr>
            </w:pPr>
            <w:r w:rsidRPr="00575886">
              <w:rPr>
                <w:rFonts w:ascii="Times New Roman" w:hAnsi="Times New Roman" w:cs="Times New Roman"/>
                <w:sz w:val="20"/>
                <w:szCs w:val="20"/>
              </w:rPr>
              <w:t>2021г.-7,395</w:t>
            </w:r>
          </w:p>
          <w:p w:rsidR="00557F33" w:rsidRPr="00575886" w:rsidRDefault="00557F33" w:rsidP="001D251E">
            <w:pPr>
              <w:spacing w:after="0" w:line="240" w:lineRule="auto"/>
              <w:ind w:left="-108" w:right="-7"/>
              <w:jc w:val="center"/>
              <w:rPr>
                <w:rFonts w:ascii="Times New Roman" w:hAnsi="Times New Roman" w:cs="Times New Roman"/>
                <w:sz w:val="20"/>
                <w:szCs w:val="20"/>
              </w:rPr>
            </w:pPr>
          </w:p>
        </w:tc>
        <w:tc>
          <w:tcPr>
            <w:tcW w:w="1175" w:type="dxa"/>
          </w:tcPr>
          <w:p w:rsidR="00557F33" w:rsidRPr="00575886" w:rsidRDefault="00557F33" w:rsidP="001D251E">
            <w:pPr>
              <w:spacing w:after="0" w:line="240" w:lineRule="auto"/>
              <w:ind w:left="-67" w:right="-61"/>
              <w:jc w:val="center"/>
              <w:rPr>
                <w:rFonts w:ascii="Times New Roman" w:hAnsi="Times New Roman" w:cs="Times New Roman"/>
                <w:sz w:val="20"/>
                <w:szCs w:val="20"/>
              </w:rPr>
            </w:pPr>
            <w:r w:rsidRPr="00575886">
              <w:rPr>
                <w:rFonts w:ascii="Times New Roman" w:hAnsi="Times New Roman" w:cs="Times New Roman"/>
                <w:sz w:val="20"/>
                <w:szCs w:val="20"/>
              </w:rPr>
              <w:t>57,79</w:t>
            </w:r>
          </w:p>
          <w:p w:rsidR="00557F33" w:rsidRPr="00575886" w:rsidRDefault="00557F33" w:rsidP="001D251E">
            <w:pPr>
              <w:spacing w:after="0" w:line="240" w:lineRule="auto"/>
              <w:ind w:left="-67" w:right="-61"/>
              <w:jc w:val="center"/>
              <w:rPr>
                <w:rFonts w:ascii="Times New Roman" w:hAnsi="Times New Roman" w:cs="Times New Roman"/>
                <w:sz w:val="20"/>
                <w:szCs w:val="20"/>
              </w:rPr>
            </w:pPr>
          </w:p>
          <w:p w:rsidR="00557F33" w:rsidRPr="00575886" w:rsidRDefault="00557F33" w:rsidP="001D251E">
            <w:pPr>
              <w:spacing w:after="0" w:line="240" w:lineRule="auto"/>
              <w:ind w:left="-67" w:right="-61"/>
              <w:jc w:val="center"/>
              <w:rPr>
                <w:rFonts w:ascii="Times New Roman" w:hAnsi="Times New Roman" w:cs="Times New Roman"/>
                <w:sz w:val="20"/>
                <w:szCs w:val="20"/>
              </w:rPr>
            </w:pPr>
          </w:p>
        </w:tc>
        <w:tc>
          <w:tcPr>
            <w:tcW w:w="1276" w:type="dxa"/>
          </w:tcPr>
          <w:p w:rsidR="00557F33" w:rsidRPr="00575886" w:rsidRDefault="00557F33" w:rsidP="001D251E">
            <w:pPr>
              <w:spacing w:after="0" w:line="240" w:lineRule="auto"/>
              <w:ind w:left="-108" w:right="-39"/>
              <w:jc w:val="center"/>
              <w:rPr>
                <w:rFonts w:ascii="Times New Roman" w:hAnsi="Times New Roman" w:cs="Times New Roman"/>
                <w:sz w:val="20"/>
                <w:szCs w:val="20"/>
              </w:rPr>
            </w:pPr>
            <w:r w:rsidRPr="00575886">
              <w:rPr>
                <w:rFonts w:ascii="Times New Roman" w:hAnsi="Times New Roman" w:cs="Times New Roman"/>
                <w:sz w:val="20"/>
                <w:szCs w:val="20"/>
              </w:rPr>
              <w:t>-83,13</w:t>
            </w:r>
          </w:p>
        </w:tc>
        <w:tc>
          <w:tcPr>
            <w:tcW w:w="969" w:type="dxa"/>
          </w:tcPr>
          <w:p w:rsidR="00557F33" w:rsidRPr="00575886" w:rsidRDefault="00557F33" w:rsidP="008549A1">
            <w:pPr>
              <w:spacing w:after="0" w:line="240" w:lineRule="auto"/>
              <w:ind w:left="-108" w:right="-131"/>
              <w:jc w:val="center"/>
              <w:rPr>
                <w:rFonts w:ascii="Times New Roman" w:hAnsi="Times New Roman" w:cs="Times New Roman"/>
                <w:sz w:val="20"/>
                <w:szCs w:val="20"/>
              </w:rPr>
            </w:pPr>
            <w:r w:rsidRPr="00575886">
              <w:rPr>
                <w:rFonts w:ascii="Times New Roman" w:hAnsi="Times New Roman" w:cs="Times New Roman"/>
                <w:sz w:val="20"/>
                <w:szCs w:val="20"/>
              </w:rPr>
              <w:t>41%</w:t>
            </w:r>
          </w:p>
        </w:tc>
      </w:tr>
      <w:tr w:rsidR="00557F33" w:rsidRPr="00575886" w:rsidTr="008549A1">
        <w:tc>
          <w:tcPr>
            <w:tcW w:w="540" w:type="dxa"/>
          </w:tcPr>
          <w:p w:rsidR="00557F33" w:rsidRPr="00575886" w:rsidRDefault="00557F33" w:rsidP="00557F33">
            <w:pPr>
              <w:spacing w:after="0" w:line="240" w:lineRule="auto"/>
              <w:jc w:val="center"/>
              <w:rPr>
                <w:rFonts w:ascii="Times New Roman" w:hAnsi="Times New Roman" w:cs="Times New Roman"/>
                <w:sz w:val="20"/>
                <w:szCs w:val="20"/>
              </w:rPr>
            </w:pPr>
          </w:p>
        </w:tc>
        <w:tc>
          <w:tcPr>
            <w:tcW w:w="1096" w:type="dxa"/>
          </w:tcPr>
          <w:p w:rsidR="00557F33" w:rsidRPr="00575886" w:rsidRDefault="00557F33" w:rsidP="001D251E">
            <w:pPr>
              <w:spacing w:after="0" w:line="240" w:lineRule="auto"/>
              <w:ind w:left="-4" w:right="-108"/>
              <w:jc w:val="center"/>
              <w:rPr>
                <w:rFonts w:ascii="Times New Roman" w:hAnsi="Times New Roman" w:cs="Times New Roman"/>
                <w:sz w:val="20"/>
                <w:szCs w:val="20"/>
              </w:rPr>
            </w:pPr>
          </w:p>
        </w:tc>
        <w:tc>
          <w:tcPr>
            <w:tcW w:w="1701" w:type="dxa"/>
          </w:tcPr>
          <w:p w:rsidR="00557F33" w:rsidRPr="00575886" w:rsidRDefault="00557F33" w:rsidP="001D251E">
            <w:pPr>
              <w:spacing w:after="0" w:line="240" w:lineRule="auto"/>
              <w:ind w:left="-108" w:right="-108"/>
              <w:jc w:val="center"/>
              <w:rPr>
                <w:rFonts w:ascii="Times New Roman" w:hAnsi="Times New Roman" w:cs="Times New Roman"/>
                <w:sz w:val="20"/>
                <w:szCs w:val="20"/>
              </w:rPr>
            </w:pPr>
            <w:r w:rsidRPr="00575886">
              <w:rPr>
                <w:rFonts w:ascii="Times New Roman" w:hAnsi="Times New Roman" w:cs="Times New Roman"/>
                <w:sz w:val="20"/>
                <w:szCs w:val="20"/>
              </w:rPr>
              <w:t>3.Жилье</w:t>
            </w:r>
          </w:p>
        </w:tc>
        <w:tc>
          <w:tcPr>
            <w:tcW w:w="1843" w:type="dxa"/>
          </w:tcPr>
          <w:p w:rsidR="00557F33" w:rsidRPr="00575886" w:rsidRDefault="00557F33" w:rsidP="001D251E">
            <w:pPr>
              <w:spacing w:after="0" w:line="240" w:lineRule="auto"/>
              <w:ind w:left="-108" w:right="-108"/>
              <w:jc w:val="center"/>
              <w:rPr>
                <w:rFonts w:ascii="Times New Roman" w:hAnsi="Times New Roman" w:cs="Times New Roman"/>
                <w:sz w:val="20"/>
                <w:szCs w:val="20"/>
              </w:rPr>
            </w:pPr>
            <w:r w:rsidRPr="00575886">
              <w:rPr>
                <w:rFonts w:ascii="Times New Roman" w:hAnsi="Times New Roman" w:cs="Times New Roman"/>
                <w:sz w:val="20"/>
                <w:szCs w:val="20"/>
              </w:rPr>
              <w:t>4263,3</w:t>
            </w:r>
          </w:p>
          <w:p w:rsidR="00557F33" w:rsidRPr="00575886" w:rsidRDefault="00557F33" w:rsidP="001D251E">
            <w:pPr>
              <w:spacing w:after="0" w:line="240" w:lineRule="auto"/>
              <w:ind w:left="-108" w:right="-108"/>
              <w:jc w:val="center"/>
              <w:rPr>
                <w:rFonts w:ascii="Times New Roman" w:hAnsi="Times New Roman" w:cs="Times New Roman"/>
                <w:sz w:val="20"/>
                <w:szCs w:val="20"/>
              </w:rPr>
            </w:pPr>
            <w:r w:rsidRPr="00575886">
              <w:rPr>
                <w:rFonts w:ascii="Times New Roman" w:hAnsi="Times New Roman" w:cs="Times New Roman"/>
                <w:sz w:val="20"/>
                <w:szCs w:val="20"/>
              </w:rPr>
              <w:t>В т.ч.</w:t>
            </w:r>
          </w:p>
          <w:p w:rsidR="00557F33" w:rsidRPr="00575886" w:rsidRDefault="00557F33" w:rsidP="001D251E">
            <w:pPr>
              <w:spacing w:after="0" w:line="240" w:lineRule="auto"/>
              <w:ind w:left="-108" w:right="-108"/>
              <w:jc w:val="center"/>
              <w:rPr>
                <w:rFonts w:ascii="Times New Roman" w:hAnsi="Times New Roman" w:cs="Times New Roman"/>
                <w:sz w:val="20"/>
                <w:szCs w:val="20"/>
              </w:rPr>
            </w:pPr>
            <w:r w:rsidRPr="00575886">
              <w:rPr>
                <w:rFonts w:ascii="Times New Roman" w:hAnsi="Times New Roman" w:cs="Times New Roman"/>
                <w:sz w:val="20"/>
                <w:szCs w:val="20"/>
              </w:rPr>
              <w:t>2019г.-1210,53</w:t>
            </w:r>
          </w:p>
          <w:p w:rsidR="00557F33" w:rsidRPr="00575886" w:rsidRDefault="00557F33" w:rsidP="001D251E">
            <w:pPr>
              <w:spacing w:after="0" w:line="240" w:lineRule="auto"/>
              <w:ind w:left="-108" w:right="-108"/>
              <w:jc w:val="center"/>
              <w:rPr>
                <w:rFonts w:ascii="Times New Roman" w:hAnsi="Times New Roman" w:cs="Times New Roman"/>
                <w:sz w:val="20"/>
                <w:szCs w:val="20"/>
              </w:rPr>
            </w:pPr>
            <w:r w:rsidRPr="00575886">
              <w:rPr>
                <w:rFonts w:ascii="Times New Roman" w:hAnsi="Times New Roman" w:cs="Times New Roman"/>
                <w:sz w:val="20"/>
                <w:szCs w:val="20"/>
              </w:rPr>
              <w:t>2020г.-1452,8</w:t>
            </w:r>
          </w:p>
          <w:p w:rsidR="00557F33" w:rsidRPr="00575886" w:rsidRDefault="00557F33" w:rsidP="001D251E">
            <w:pPr>
              <w:spacing w:after="0" w:line="240" w:lineRule="auto"/>
              <w:ind w:left="-108" w:right="-108"/>
              <w:jc w:val="center"/>
              <w:rPr>
                <w:rFonts w:ascii="Times New Roman" w:hAnsi="Times New Roman" w:cs="Times New Roman"/>
                <w:sz w:val="20"/>
                <w:szCs w:val="20"/>
              </w:rPr>
            </w:pPr>
            <w:r w:rsidRPr="00575886">
              <w:rPr>
                <w:rFonts w:ascii="Times New Roman" w:hAnsi="Times New Roman" w:cs="Times New Roman"/>
                <w:sz w:val="20"/>
                <w:szCs w:val="20"/>
              </w:rPr>
              <w:t>2021г.-1600,0</w:t>
            </w:r>
          </w:p>
          <w:p w:rsidR="00557F33" w:rsidRPr="00575886" w:rsidRDefault="00557F33" w:rsidP="001D251E">
            <w:pPr>
              <w:spacing w:after="0" w:line="240" w:lineRule="auto"/>
              <w:ind w:left="-108" w:right="-108"/>
              <w:jc w:val="center"/>
              <w:rPr>
                <w:rFonts w:ascii="Times New Roman" w:hAnsi="Times New Roman" w:cs="Times New Roman"/>
                <w:sz w:val="20"/>
                <w:szCs w:val="20"/>
              </w:rPr>
            </w:pPr>
          </w:p>
        </w:tc>
        <w:tc>
          <w:tcPr>
            <w:tcW w:w="1660" w:type="dxa"/>
          </w:tcPr>
          <w:p w:rsidR="00557F33" w:rsidRPr="00575886" w:rsidRDefault="00557F33" w:rsidP="001D251E">
            <w:pPr>
              <w:spacing w:after="0" w:line="240" w:lineRule="auto"/>
              <w:ind w:left="-108" w:right="-7"/>
              <w:jc w:val="center"/>
              <w:rPr>
                <w:rFonts w:ascii="Times New Roman" w:hAnsi="Times New Roman" w:cs="Times New Roman"/>
                <w:sz w:val="20"/>
                <w:szCs w:val="20"/>
              </w:rPr>
            </w:pPr>
            <w:r w:rsidRPr="00575886">
              <w:rPr>
                <w:rFonts w:ascii="Times New Roman" w:hAnsi="Times New Roman" w:cs="Times New Roman"/>
                <w:sz w:val="20"/>
                <w:szCs w:val="20"/>
              </w:rPr>
              <w:t>1256,4</w:t>
            </w:r>
          </w:p>
          <w:p w:rsidR="00557F33" w:rsidRPr="00575886" w:rsidRDefault="00557F33" w:rsidP="001D251E">
            <w:pPr>
              <w:spacing w:after="0" w:line="240" w:lineRule="auto"/>
              <w:ind w:left="-108" w:right="-7"/>
              <w:jc w:val="center"/>
              <w:rPr>
                <w:rFonts w:ascii="Times New Roman" w:hAnsi="Times New Roman" w:cs="Times New Roman"/>
                <w:sz w:val="20"/>
                <w:szCs w:val="20"/>
              </w:rPr>
            </w:pPr>
            <w:r w:rsidRPr="00575886">
              <w:rPr>
                <w:rFonts w:ascii="Times New Roman" w:hAnsi="Times New Roman" w:cs="Times New Roman"/>
                <w:sz w:val="20"/>
                <w:szCs w:val="20"/>
              </w:rPr>
              <w:t>В т.ч.</w:t>
            </w:r>
          </w:p>
          <w:p w:rsidR="00557F33" w:rsidRPr="00575886" w:rsidRDefault="00557F33" w:rsidP="001D251E">
            <w:pPr>
              <w:spacing w:after="0" w:line="240" w:lineRule="auto"/>
              <w:ind w:left="-108" w:right="-7"/>
              <w:jc w:val="center"/>
              <w:rPr>
                <w:rFonts w:ascii="Times New Roman" w:hAnsi="Times New Roman" w:cs="Times New Roman"/>
                <w:sz w:val="20"/>
                <w:szCs w:val="20"/>
              </w:rPr>
            </w:pPr>
            <w:r w:rsidRPr="00575886">
              <w:rPr>
                <w:rFonts w:ascii="Times New Roman" w:hAnsi="Times New Roman" w:cs="Times New Roman"/>
                <w:sz w:val="20"/>
                <w:szCs w:val="20"/>
              </w:rPr>
              <w:t>2019г.-1223,68</w:t>
            </w:r>
          </w:p>
          <w:p w:rsidR="00557F33" w:rsidRPr="00575886" w:rsidRDefault="00557F33" w:rsidP="001D251E">
            <w:pPr>
              <w:spacing w:after="0" w:line="240" w:lineRule="auto"/>
              <w:ind w:left="-108" w:right="-7"/>
              <w:jc w:val="center"/>
              <w:rPr>
                <w:rFonts w:ascii="Times New Roman" w:hAnsi="Times New Roman" w:cs="Times New Roman"/>
                <w:sz w:val="20"/>
                <w:szCs w:val="20"/>
              </w:rPr>
            </w:pPr>
            <w:r w:rsidRPr="00575886">
              <w:rPr>
                <w:rFonts w:ascii="Times New Roman" w:hAnsi="Times New Roman" w:cs="Times New Roman"/>
                <w:sz w:val="20"/>
                <w:szCs w:val="20"/>
              </w:rPr>
              <w:t>2020г.-32,72</w:t>
            </w:r>
          </w:p>
          <w:p w:rsidR="00557F33" w:rsidRPr="00575886" w:rsidRDefault="00557F33" w:rsidP="001D251E">
            <w:pPr>
              <w:spacing w:after="0" w:line="240" w:lineRule="auto"/>
              <w:ind w:left="-108" w:right="-7"/>
              <w:jc w:val="center"/>
              <w:rPr>
                <w:rFonts w:ascii="Times New Roman" w:hAnsi="Times New Roman" w:cs="Times New Roman"/>
                <w:sz w:val="20"/>
                <w:szCs w:val="20"/>
              </w:rPr>
            </w:pPr>
            <w:r w:rsidRPr="00575886">
              <w:rPr>
                <w:rFonts w:ascii="Times New Roman" w:hAnsi="Times New Roman" w:cs="Times New Roman"/>
                <w:sz w:val="20"/>
                <w:szCs w:val="20"/>
              </w:rPr>
              <w:t>2021г.-0,0</w:t>
            </w:r>
          </w:p>
          <w:p w:rsidR="00557F33" w:rsidRPr="00575886" w:rsidRDefault="00557F33" w:rsidP="001D251E">
            <w:pPr>
              <w:spacing w:after="0" w:line="240" w:lineRule="auto"/>
              <w:ind w:left="-108" w:right="-7"/>
              <w:jc w:val="center"/>
              <w:rPr>
                <w:rFonts w:ascii="Times New Roman" w:hAnsi="Times New Roman" w:cs="Times New Roman"/>
                <w:sz w:val="20"/>
                <w:szCs w:val="20"/>
              </w:rPr>
            </w:pPr>
          </w:p>
        </w:tc>
        <w:tc>
          <w:tcPr>
            <w:tcW w:w="1175" w:type="dxa"/>
          </w:tcPr>
          <w:p w:rsidR="00557F33" w:rsidRPr="00575886" w:rsidRDefault="00557F33" w:rsidP="001D251E">
            <w:pPr>
              <w:spacing w:after="0" w:line="240" w:lineRule="auto"/>
              <w:ind w:left="-67" w:right="-61"/>
              <w:jc w:val="center"/>
              <w:rPr>
                <w:rFonts w:ascii="Times New Roman" w:hAnsi="Times New Roman" w:cs="Times New Roman"/>
                <w:sz w:val="20"/>
                <w:szCs w:val="20"/>
              </w:rPr>
            </w:pPr>
            <w:r w:rsidRPr="00575886">
              <w:rPr>
                <w:rFonts w:ascii="Times New Roman" w:hAnsi="Times New Roman" w:cs="Times New Roman"/>
                <w:sz w:val="20"/>
                <w:szCs w:val="20"/>
              </w:rPr>
              <w:t>1005,67</w:t>
            </w:r>
          </w:p>
        </w:tc>
        <w:tc>
          <w:tcPr>
            <w:tcW w:w="1276" w:type="dxa"/>
          </w:tcPr>
          <w:p w:rsidR="00557F33" w:rsidRPr="00575886" w:rsidRDefault="00557F33" w:rsidP="001D251E">
            <w:pPr>
              <w:spacing w:after="0" w:line="240" w:lineRule="auto"/>
              <w:ind w:left="-108" w:right="-39"/>
              <w:jc w:val="center"/>
              <w:rPr>
                <w:rFonts w:ascii="Times New Roman" w:hAnsi="Times New Roman" w:cs="Times New Roman"/>
                <w:sz w:val="20"/>
                <w:szCs w:val="20"/>
              </w:rPr>
            </w:pPr>
            <w:r w:rsidRPr="00575886">
              <w:rPr>
                <w:rFonts w:ascii="Times New Roman" w:hAnsi="Times New Roman" w:cs="Times New Roman"/>
                <w:sz w:val="20"/>
                <w:szCs w:val="20"/>
              </w:rPr>
              <w:t>-218,01</w:t>
            </w:r>
          </w:p>
        </w:tc>
        <w:tc>
          <w:tcPr>
            <w:tcW w:w="969" w:type="dxa"/>
          </w:tcPr>
          <w:p w:rsidR="00557F33" w:rsidRPr="00575886" w:rsidRDefault="00557F33" w:rsidP="008549A1">
            <w:pPr>
              <w:spacing w:after="0" w:line="240" w:lineRule="auto"/>
              <w:ind w:left="-108" w:right="-131"/>
              <w:jc w:val="center"/>
              <w:rPr>
                <w:rFonts w:ascii="Times New Roman" w:hAnsi="Times New Roman" w:cs="Times New Roman"/>
                <w:sz w:val="20"/>
                <w:szCs w:val="20"/>
              </w:rPr>
            </w:pPr>
            <w:r w:rsidRPr="00575886">
              <w:rPr>
                <w:rFonts w:ascii="Times New Roman" w:hAnsi="Times New Roman" w:cs="Times New Roman"/>
                <w:sz w:val="20"/>
                <w:szCs w:val="20"/>
              </w:rPr>
              <w:t>82%</w:t>
            </w:r>
          </w:p>
        </w:tc>
      </w:tr>
      <w:tr w:rsidR="00557F33" w:rsidRPr="00575886" w:rsidTr="008549A1">
        <w:tc>
          <w:tcPr>
            <w:tcW w:w="540" w:type="dxa"/>
          </w:tcPr>
          <w:p w:rsidR="00557F33" w:rsidRPr="00575886" w:rsidRDefault="00557F33" w:rsidP="00557F33">
            <w:pPr>
              <w:spacing w:after="0" w:line="240" w:lineRule="auto"/>
              <w:rPr>
                <w:rFonts w:ascii="Times New Roman" w:hAnsi="Times New Roman" w:cs="Times New Roman"/>
                <w:sz w:val="20"/>
                <w:szCs w:val="20"/>
              </w:rPr>
            </w:pPr>
          </w:p>
        </w:tc>
        <w:tc>
          <w:tcPr>
            <w:tcW w:w="1096" w:type="dxa"/>
          </w:tcPr>
          <w:p w:rsidR="00557F33" w:rsidRPr="00575886" w:rsidRDefault="00557F33" w:rsidP="001D251E">
            <w:pPr>
              <w:spacing w:after="0" w:line="240" w:lineRule="auto"/>
              <w:ind w:left="-4" w:right="-108"/>
              <w:jc w:val="center"/>
              <w:rPr>
                <w:rFonts w:ascii="Times New Roman" w:hAnsi="Times New Roman" w:cs="Times New Roman"/>
                <w:sz w:val="20"/>
                <w:szCs w:val="20"/>
              </w:rPr>
            </w:pPr>
          </w:p>
        </w:tc>
        <w:tc>
          <w:tcPr>
            <w:tcW w:w="1701" w:type="dxa"/>
          </w:tcPr>
          <w:p w:rsidR="00557F33" w:rsidRPr="00575886" w:rsidRDefault="00557F33" w:rsidP="001D251E">
            <w:pPr>
              <w:spacing w:after="0" w:line="240" w:lineRule="auto"/>
              <w:ind w:left="-108" w:right="-108"/>
              <w:jc w:val="center"/>
              <w:rPr>
                <w:rFonts w:ascii="Times New Roman" w:hAnsi="Times New Roman" w:cs="Times New Roman"/>
                <w:b/>
                <w:sz w:val="20"/>
                <w:szCs w:val="20"/>
              </w:rPr>
            </w:pPr>
            <w:r w:rsidRPr="00575886">
              <w:rPr>
                <w:rFonts w:ascii="Times New Roman" w:hAnsi="Times New Roman" w:cs="Times New Roman"/>
                <w:b/>
                <w:sz w:val="20"/>
                <w:szCs w:val="20"/>
              </w:rPr>
              <w:t>ИТОГО</w:t>
            </w:r>
          </w:p>
        </w:tc>
        <w:tc>
          <w:tcPr>
            <w:tcW w:w="1843" w:type="dxa"/>
          </w:tcPr>
          <w:p w:rsidR="00557F33" w:rsidRPr="00575886" w:rsidRDefault="00557F33" w:rsidP="001D251E">
            <w:pPr>
              <w:spacing w:after="0" w:line="240" w:lineRule="auto"/>
              <w:ind w:left="-108" w:right="-108"/>
              <w:jc w:val="center"/>
              <w:rPr>
                <w:rFonts w:ascii="Times New Roman" w:hAnsi="Times New Roman" w:cs="Times New Roman"/>
                <w:sz w:val="20"/>
                <w:szCs w:val="20"/>
              </w:rPr>
            </w:pPr>
            <w:smartTag w:uri="urn:schemas-microsoft-com:office:smarttags" w:element="metricconverter">
              <w:smartTagPr>
                <w:attr w:name="ProductID" w:val="2019 г"/>
              </w:smartTagPr>
              <w:r w:rsidRPr="00575886">
                <w:rPr>
                  <w:rFonts w:ascii="Times New Roman" w:hAnsi="Times New Roman" w:cs="Times New Roman"/>
                  <w:sz w:val="20"/>
                  <w:szCs w:val="20"/>
                </w:rPr>
                <w:t>2019 г</w:t>
              </w:r>
            </w:smartTag>
            <w:r w:rsidRPr="00575886">
              <w:rPr>
                <w:rFonts w:ascii="Times New Roman" w:hAnsi="Times New Roman" w:cs="Times New Roman"/>
                <w:sz w:val="20"/>
                <w:szCs w:val="20"/>
              </w:rPr>
              <w:t>. 1210,53</w:t>
            </w:r>
          </w:p>
        </w:tc>
        <w:tc>
          <w:tcPr>
            <w:tcW w:w="1660" w:type="dxa"/>
          </w:tcPr>
          <w:p w:rsidR="00557F33" w:rsidRPr="00575886" w:rsidRDefault="00557F33" w:rsidP="001D251E">
            <w:pPr>
              <w:spacing w:after="0" w:line="240" w:lineRule="auto"/>
              <w:ind w:left="-108" w:right="-7"/>
              <w:jc w:val="center"/>
              <w:rPr>
                <w:rFonts w:ascii="Times New Roman" w:hAnsi="Times New Roman" w:cs="Times New Roman"/>
                <w:sz w:val="20"/>
                <w:szCs w:val="20"/>
              </w:rPr>
            </w:pPr>
            <w:r w:rsidRPr="00575886">
              <w:rPr>
                <w:rFonts w:ascii="Times New Roman" w:hAnsi="Times New Roman" w:cs="Times New Roman"/>
                <w:sz w:val="20"/>
                <w:szCs w:val="20"/>
              </w:rPr>
              <w:t>2019</w:t>
            </w:r>
            <w:r w:rsidR="008549A1" w:rsidRPr="00575886">
              <w:rPr>
                <w:rFonts w:ascii="Times New Roman" w:hAnsi="Times New Roman" w:cs="Times New Roman"/>
                <w:sz w:val="20"/>
                <w:szCs w:val="20"/>
              </w:rPr>
              <w:t xml:space="preserve"> </w:t>
            </w:r>
            <w:r w:rsidRPr="00575886">
              <w:rPr>
                <w:rFonts w:ascii="Times New Roman" w:hAnsi="Times New Roman" w:cs="Times New Roman"/>
                <w:sz w:val="20"/>
                <w:szCs w:val="20"/>
              </w:rPr>
              <w:t>г. 1370,87</w:t>
            </w:r>
          </w:p>
        </w:tc>
        <w:tc>
          <w:tcPr>
            <w:tcW w:w="1175" w:type="dxa"/>
          </w:tcPr>
          <w:p w:rsidR="00557F33" w:rsidRPr="00575886" w:rsidRDefault="00557F33" w:rsidP="001D251E">
            <w:pPr>
              <w:spacing w:after="0" w:line="240" w:lineRule="auto"/>
              <w:ind w:left="-67" w:right="-61"/>
              <w:jc w:val="center"/>
              <w:rPr>
                <w:rFonts w:ascii="Times New Roman" w:hAnsi="Times New Roman" w:cs="Times New Roman"/>
                <w:sz w:val="20"/>
                <w:szCs w:val="20"/>
              </w:rPr>
            </w:pPr>
            <w:r w:rsidRPr="00575886">
              <w:rPr>
                <w:rFonts w:ascii="Times New Roman" w:hAnsi="Times New Roman" w:cs="Times New Roman"/>
                <w:sz w:val="20"/>
                <w:szCs w:val="20"/>
              </w:rPr>
              <w:t>9</w:t>
            </w:r>
            <w:r w:rsidR="008549A1" w:rsidRPr="00575886">
              <w:rPr>
                <w:rFonts w:ascii="Times New Roman" w:hAnsi="Times New Roman" w:cs="Times New Roman"/>
                <w:sz w:val="20"/>
                <w:szCs w:val="20"/>
              </w:rPr>
              <w:t xml:space="preserve"> </w:t>
            </w:r>
            <w:r w:rsidRPr="00575886">
              <w:rPr>
                <w:rFonts w:ascii="Times New Roman" w:hAnsi="Times New Roman" w:cs="Times New Roman"/>
                <w:sz w:val="20"/>
                <w:szCs w:val="20"/>
              </w:rPr>
              <w:t>мес. 1065,26</w:t>
            </w:r>
          </w:p>
        </w:tc>
        <w:tc>
          <w:tcPr>
            <w:tcW w:w="1276" w:type="dxa"/>
          </w:tcPr>
          <w:p w:rsidR="00557F33" w:rsidRPr="00575886" w:rsidRDefault="00557F33" w:rsidP="001D251E">
            <w:pPr>
              <w:spacing w:after="0" w:line="240" w:lineRule="auto"/>
              <w:ind w:left="-108" w:right="-39"/>
              <w:jc w:val="center"/>
              <w:rPr>
                <w:rFonts w:ascii="Times New Roman" w:hAnsi="Times New Roman" w:cs="Times New Roman"/>
                <w:sz w:val="20"/>
                <w:szCs w:val="20"/>
              </w:rPr>
            </w:pPr>
            <w:r w:rsidRPr="00575886">
              <w:rPr>
                <w:rFonts w:ascii="Times New Roman" w:hAnsi="Times New Roman" w:cs="Times New Roman"/>
                <w:sz w:val="20"/>
                <w:szCs w:val="20"/>
              </w:rPr>
              <w:t>-305,61</w:t>
            </w:r>
          </w:p>
        </w:tc>
        <w:tc>
          <w:tcPr>
            <w:tcW w:w="969" w:type="dxa"/>
          </w:tcPr>
          <w:p w:rsidR="00557F33" w:rsidRPr="00575886" w:rsidRDefault="00557F33" w:rsidP="008549A1">
            <w:pPr>
              <w:spacing w:after="0" w:line="240" w:lineRule="auto"/>
              <w:ind w:left="-108" w:right="-131"/>
              <w:jc w:val="center"/>
              <w:rPr>
                <w:rFonts w:ascii="Times New Roman" w:hAnsi="Times New Roman" w:cs="Times New Roman"/>
                <w:sz w:val="20"/>
                <w:szCs w:val="20"/>
              </w:rPr>
            </w:pPr>
            <w:r w:rsidRPr="00575886">
              <w:rPr>
                <w:rFonts w:ascii="Times New Roman" w:hAnsi="Times New Roman" w:cs="Times New Roman"/>
                <w:sz w:val="20"/>
                <w:szCs w:val="20"/>
              </w:rPr>
              <w:t>77,7 %</w:t>
            </w:r>
          </w:p>
        </w:tc>
      </w:tr>
    </w:tbl>
    <w:p w:rsidR="00557F33" w:rsidRPr="00575886" w:rsidRDefault="00557F33" w:rsidP="00F47FC3">
      <w:pPr>
        <w:spacing w:after="0" w:line="240" w:lineRule="auto"/>
        <w:jc w:val="both"/>
        <w:rPr>
          <w:rFonts w:ascii="Times New Roman" w:hAnsi="Times New Roman" w:cs="Times New Roman"/>
          <w:sz w:val="28"/>
          <w:szCs w:val="28"/>
        </w:rPr>
      </w:pPr>
      <w:r w:rsidRPr="00575886">
        <w:rPr>
          <w:rFonts w:ascii="Times New Roman" w:hAnsi="Times New Roman" w:cs="Times New Roman"/>
          <w:sz w:val="28"/>
          <w:szCs w:val="28"/>
        </w:rPr>
        <w:tab/>
        <w:t>Из выше указанных данных в таблице Законом Карачаево-Черкесской Республики от 29.12.2018г №91-РЗ (ред. от 22.07.2019г) «О республиканском бюджете Карачаево-Черкесской Республики на 2019 год и на плановый период 2020 и 2021 годов» на реализацию национального проекта «Жилье и городская среда» утверждены средства в сумме 1370,87 млн. рублей, фактически за 9 месяцев 2019 года кассовое исполнение составило 1065, 26 млн. рублей, или 77,7 %. Ниже приведен конкретный анализ по трем региональным проектам в том числе «Обеспечение устойчивого сокращения непригодного для проживания жилищного фонда», «Городская среда», «Жилье».</w:t>
      </w:r>
    </w:p>
    <w:p w:rsidR="00557F33" w:rsidRPr="00575886" w:rsidRDefault="00557F33" w:rsidP="00557F33">
      <w:pPr>
        <w:spacing w:after="0" w:line="240" w:lineRule="auto"/>
        <w:ind w:firstLine="360"/>
        <w:jc w:val="both"/>
        <w:rPr>
          <w:rFonts w:ascii="Times New Roman" w:hAnsi="Times New Roman" w:cs="Times New Roman"/>
          <w:sz w:val="28"/>
          <w:szCs w:val="28"/>
        </w:rPr>
      </w:pPr>
      <w:r w:rsidRPr="00575886">
        <w:rPr>
          <w:rFonts w:ascii="Times New Roman" w:hAnsi="Times New Roman" w:cs="Times New Roman"/>
          <w:sz w:val="28"/>
          <w:szCs w:val="28"/>
        </w:rPr>
        <w:t xml:space="preserve">Целью регионального проекта </w:t>
      </w:r>
      <w:r w:rsidRPr="00575886">
        <w:rPr>
          <w:rFonts w:ascii="Times New Roman" w:hAnsi="Times New Roman" w:cs="Times New Roman"/>
          <w:b/>
          <w:sz w:val="28"/>
          <w:szCs w:val="28"/>
        </w:rPr>
        <w:t xml:space="preserve">«Обеспечение устойчивого сокращения непригодного для проживания жилищного фонда» </w:t>
      </w:r>
      <w:r w:rsidRPr="00575886">
        <w:rPr>
          <w:rFonts w:ascii="Times New Roman" w:hAnsi="Times New Roman" w:cs="Times New Roman"/>
          <w:sz w:val="28"/>
          <w:szCs w:val="28"/>
        </w:rPr>
        <w:t>является</w:t>
      </w:r>
      <w:r w:rsidRPr="00575886">
        <w:rPr>
          <w:rFonts w:ascii="Times New Roman" w:hAnsi="Times New Roman" w:cs="Times New Roman"/>
          <w:b/>
          <w:sz w:val="28"/>
          <w:szCs w:val="28"/>
        </w:rPr>
        <w:t xml:space="preserve"> </w:t>
      </w:r>
      <w:r w:rsidRPr="00575886">
        <w:rPr>
          <w:rFonts w:ascii="Times New Roman" w:hAnsi="Times New Roman" w:cs="Times New Roman"/>
          <w:sz w:val="28"/>
          <w:szCs w:val="28"/>
        </w:rPr>
        <w:t xml:space="preserve">обеспечение устойчивого сокращения непригодного для проживания жилищного фонда с расселением к 31.12.2024 года не менее 1.79 тыс. кв.м. аварийного жилищного фонда, расселением не менее 0,10 тыс. человек. </w:t>
      </w:r>
    </w:p>
    <w:p w:rsidR="00557F33" w:rsidRPr="00575886" w:rsidRDefault="00557F33" w:rsidP="00557F33">
      <w:pPr>
        <w:spacing w:after="0" w:line="240" w:lineRule="auto"/>
        <w:ind w:firstLine="360"/>
        <w:jc w:val="both"/>
        <w:rPr>
          <w:rFonts w:ascii="Times New Roman" w:hAnsi="Times New Roman" w:cs="Times New Roman"/>
          <w:sz w:val="28"/>
          <w:szCs w:val="28"/>
        </w:rPr>
      </w:pPr>
      <w:r w:rsidRPr="00575886">
        <w:rPr>
          <w:rFonts w:ascii="Times New Roman" w:hAnsi="Times New Roman" w:cs="Times New Roman"/>
          <w:sz w:val="28"/>
          <w:szCs w:val="28"/>
        </w:rPr>
        <w:t>Региональным проектом «Обеспечение устойчивого сокращения непригодного для проживания жилищного фонда» на 2019 год предусмотрены средства в сумме 6,26 млн. рублей (в т.ч. ФБ – 6,2 млн. рублей, РБ – 0,63 млн. рублей), Законом Карачаево-Черкесской Республики от 29.12.2018г №91-РЗ (ред. от 22.07.2019г) «О республиканском бюджете Карачаево-Черкесской Республики на 2019 год и на плановый период 2020 и 2021 годов» на реализацию данного проекта утверждены средства в сумме 6,2 млн. рублей, за 9 месяцев 2019 года финансирование составило 1,88 млн. рублей, что составляет 30,3 % от утвержденных Законом о республиканском бюджете на 2019 год. Министерство заключено соглашение с администрацией Усть - Джегутинского района КЧР, для перечисления денежных средств в бюджет района. В настоящее время заключены соглашения о выкупе недвижимого имущества у собственников жилых помещений.</w:t>
      </w:r>
    </w:p>
    <w:p w:rsidR="00557F33" w:rsidRPr="00575886" w:rsidRDefault="00557F33" w:rsidP="00557F33">
      <w:pPr>
        <w:spacing w:after="0" w:line="240" w:lineRule="auto"/>
        <w:ind w:firstLine="360"/>
        <w:jc w:val="both"/>
        <w:rPr>
          <w:rFonts w:ascii="Times New Roman" w:hAnsi="Times New Roman" w:cs="Times New Roman"/>
          <w:sz w:val="28"/>
          <w:szCs w:val="28"/>
        </w:rPr>
      </w:pPr>
      <w:r w:rsidRPr="00575886">
        <w:rPr>
          <w:rFonts w:ascii="Times New Roman" w:hAnsi="Times New Roman" w:cs="Times New Roman"/>
          <w:sz w:val="28"/>
          <w:szCs w:val="28"/>
        </w:rPr>
        <w:t>По представленному Отчету о ходе реализации регионального проекта на 01.10.2019 года, целевые показатели регионального проекта поэтапно реализуются, риски не достижения отсутствуют.</w:t>
      </w:r>
    </w:p>
    <w:p w:rsidR="00557F33" w:rsidRPr="00575886" w:rsidRDefault="00557F33" w:rsidP="00557F33">
      <w:pPr>
        <w:spacing w:after="0" w:line="240" w:lineRule="auto"/>
        <w:rPr>
          <w:rFonts w:ascii="Times New Roman" w:hAnsi="Times New Roman" w:cs="Times New Roman"/>
          <w:sz w:val="28"/>
          <w:szCs w:val="28"/>
        </w:rPr>
      </w:pPr>
      <w:r w:rsidRPr="00575886">
        <w:rPr>
          <w:rFonts w:ascii="Times New Roman" w:hAnsi="Times New Roman" w:cs="Times New Roman"/>
          <w:sz w:val="28"/>
          <w:szCs w:val="28"/>
        </w:rPr>
        <w:tab/>
      </w:r>
    </w:p>
    <w:p w:rsidR="00557F33" w:rsidRPr="00575886" w:rsidRDefault="00557F33" w:rsidP="00557F33">
      <w:pPr>
        <w:spacing w:after="0" w:line="240" w:lineRule="auto"/>
        <w:ind w:firstLine="360"/>
        <w:jc w:val="both"/>
        <w:rPr>
          <w:rFonts w:ascii="Times New Roman" w:hAnsi="Times New Roman" w:cs="Times New Roman"/>
          <w:sz w:val="28"/>
          <w:szCs w:val="28"/>
        </w:rPr>
      </w:pPr>
      <w:r w:rsidRPr="00575886">
        <w:rPr>
          <w:rFonts w:ascii="Times New Roman" w:hAnsi="Times New Roman" w:cs="Times New Roman"/>
          <w:sz w:val="28"/>
          <w:szCs w:val="28"/>
        </w:rPr>
        <w:t xml:space="preserve">В соответствии с паспортом регионального проекта </w:t>
      </w:r>
      <w:r w:rsidRPr="00575886">
        <w:rPr>
          <w:rFonts w:ascii="Times New Roman" w:hAnsi="Times New Roman" w:cs="Times New Roman"/>
          <w:b/>
          <w:sz w:val="28"/>
          <w:szCs w:val="28"/>
        </w:rPr>
        <w:t xml:space="preserve">«Городская среда» </w:t>
      </w:r>
      <w:r w:rsidRPr="00575886">
        <w:rPr>
          <w:rFonts w:ascii="Times New Roman" w:hAnsi="Times New Roman" w:cs="Times New Roman"/>
          <w:sz w:val="28"/>
          <w:szCs w:val="28"/>
        </w:rPr>
        <w:t>основной целью</w:t>
      </w:r>
      <w:r w:rsidRPr="00575886">
        <w:rPr>
          <w:rFonts w:ascii="Times New Roman" w:hAnsi="Times New Roman" w:cs="Times New Roman"/>
          <w:b/>
          <w:sz w:val="28"/>
          <w:szCs w:val="28"/>
        </w:rPr>
        <w:t xml:space="preserve"> </w:t>
      </w:r>
      <w:r w:rsidRPr="00575886">
        <w:rPr>
          <w:rFonts w:ascii="Times New Roman" w:hAnsi="Times New Roman" w:cs="Times New Roman"/>
          <w:sz w:val="28"/>
          <w:szCs w:val="28"/>
        </w:rPr>
        <w:t xml:space="preserve">является кардинальное повышение комфортности городской среды, которое выражается в повышении индекса качества городской среды на 30 % и сокращение количества городов с неблагоприятной городской средой в 2 раза. </w:t>
      </w:r>
    </w:p>
    <w:p w:rsidR="00557F33" w:rsidRPr="00575886" w:rsidRDefault="00557F33" w:rsidP="00557F33">
      <w:pPr>
        <w:spacing w:after="0" w:line="240" w:lineRule="auto"/>
        <w:ind w:firstLine="360"/>
        <w:jc w:val="both"/>
        <w:rPr>
          <w:rFonts w:ascii="Times New Roman" w:hAnsi="Times New Roman" w:cs="Times New Roman"/>
          <w:sz w:val="28"/>
          <w:szCs w:val="28"/>
        </w:rPr>
      </w:pPr>
      <w:r w:rsidRPr="00575886">
        <w:rPr>
          <w:rFonts w:ascii="Times New Roman" w:hAnsi="Times New Roman" w:cs="Times New Roman"/>
          <w:sz w:val="28"/>
          <w:szCs w:val="28"/>
        </w:rPr>
        <w:t>Региональным проектом «Городская среда» на 2019 год предусмотрены средства в сумме 140,927 млн. рублей, Законом Карачаево-Черкесской Республики от 29.12.2018г №91-РЗ (ред. от 22.07.2019г) «О республиканском бюджете Карачаево-Черкесской Республики на 2019 год и на плановый период 2020 и 2021 годов» на реализацию данного проекта утверждены средства в сумме 140,927 млн. рублей, за 9 месяцев 2019 года финансирование составило 57,79 млн. рублей, что составляет 40,5 % от утвержденных Законом о республиканском бюджете на 2019 год.</w:t>
      </w:r>
    </w:p>
    <w:p w:rsidR="00557F33" w:rsidRPr="00575886" w:rsidRDefault="00557F33" w:rsidP="00557F33">
      <w:pPr>
        <w:spacing w:after="0" w:line="240" w:lineRule="auto"/>
        <w:jc w:val="both"/>
        <w:rPr>
          <w:rFonts w:ascii="Times New Roman" w:hAnsi="Times New Roman" w:cs="Times New Roman"/>
          <w:b/>
          <w:sz w:val="28"/>
          <w:szCs w:val="28"/>
        </w:rPr>
      </w:pPr>
      <w:r w:rsidRPr="00575886">
        <w:rPr>
          <w:rFonts w:ascii="Times New Roman" w:hAnsi="Times New Roman" w:cs="Times New Roman"/>
          <w:b/>
          <w:sz w:val="28"/>
          <w:szCs w:val="28"/>
        </w:rPr>
        <w:tab/>
      </w:r>
    </w:p>
    <w:p w:rsidR="00557F33" w:rsidRPr="00575886" w:rsidRDefault="00557F33" w:rsidP="00557F33">
      <w:pPr>
        <w:spacing w:after="0" w:line="240" w:lineRule="auto"/>
        <w:ind w:firstLine="360"/>
        <w:jc w:val="both"/>
        <w:rPr>
          <w:rFonts w:ascii="Times New Roman" w:hAnsi="Times New Roman" w:cs="Times New Roman"/>
          <w:sz w:val="28"/>
          <w:szCs w:val="28"/>
        </w:rPr>
      </w:pPr>
      <w:r w:rsidRPr="00575886">
        <w:rPr>
          <w:rFonts w:ascii="Times New Roman" w:hAnsi="Times New Roman" w:cs="Times New Roman"/>
          <w:sz w:val="28"/>
          <w:szCs w:val="28"/>
        </w:rPr>
        <w:t xml:space="preserve">В рамках исполнения регионального проекта </w:t>
      </w:r>
      <w:r w:rsidRPr="00575886">
        <w:rPr>
          <w:rFonts w:ascii="Times New Roman" w:hAnsi="Times New Roman" w:cs="Times New Roman"/>
          <w:b/>
          <w:sz w:val="28"/>
          <w:szCs w:val="28"/>
        </w:rPr>
        <w:t xml:space="preserve">«Городская среда» </w:t>
      </w:r>
      <w:r w:rsidRPr="00575886">
        <w:rPr>
          <w:rFonts w:ascii="Times New Roman" w:hAnsi="Times New Roman" w:cs="Times New Roman"/>
          <w:sz w:val="28"/>
          <w:szCs w:val="28"/>
        </w:rPr>
        <w:t xml:space="preserve">средства в общей сумме 57,79 млн. рублей направлены на благоустройство: 60 дворовых территорий многоквартирных домов, и 12 общественных территорий, тогда как в государственной программе «Формирование современной городской среды в Карачаево-Черкесской республике на 2018-2022 годы», утвержденной постановлением Правительства КЧР от 31.08.2017 года №233 запланировано в 2019 году благоустройство 50 дворовых территорий и 6 общественных территорий с планированием средств в общей сумме 101,1 млн. рублей. В результате изменения объемов финансирования из федерального бюджета было принято решение благоустроить большее количество территорий 60 дворовых и 12 общественных территорий. В государственную программу внесены изменения проект государственной программы на согласовании, утверждение планируется на ближайшем заседании Правительства КЧР. </w:t>
      </w:r>
    </w:p>
    <w:p w:rsidR="00557F33" w:rsidRPr="00575886" w:rsidRDefault="00557F33" w:rsidP="00557F33">
      <w:pPr>
        <w:spacing w:after="0" w:line="240" w:lineRule="auto"/>
        <w:ind w:firstLine="360"/>
        <w:jc w:val="both"/>
        <w:rPr>
          <w:rFonts w:ascii="Times New Roman" w:hAnsi="Times New Roman" w:cs="Times New Roman"/>
          <w:sz w:val="28"/>
          <w:szCs w:val="28"/>
        </w:rPr>
      </w:pPr>
      <w:r w:rsidRPr="00575886">
        <w:rPr>
          <w:rFonts w:ascii="Times New Roman" w:hAnsi="Times New Roman" w:cs="Times New Roman"/>
          <w:sz w:val="28"/>
          <w:szCs w:val="28"/>
        </w:rPr>
        <w:t xml:space="preserve">В рамках исполнения регионального проекта «Городская среда» запланировано благоустройство 60 дворовых территорий многоквартирных домов, в том числе в городе Черкесске - 22 территории, в Карачаевском городском округе - 11 территории, город Усть-Джегута -15 территории, Медногорское городское поселение -6 территории, Правокубанское сельское поселение -6 территорий. Завершены работы на 53 дворовых территориях, в остальных 7 работы ведутся. </w:t>
      </w:r>
    </w:p>
    <w:p w:rsidR="00557F33" w:rsidRPr="00575886" w:rsidRDefault="00557F33" w:rsidP="00557F33">
      <w:pPr>
        <w:spacing w:after="0" w:line="240" w:lineRule="auto"/>
        <w:ind w:firstLine="360"/>
        <w:jc w:val="both"/>
        <w:rPr>
          <w:rFonts w:ascii="Times New Roman" w:hAnsi="Times New Roman" w:cs="Times New Roman"/>
          <w:sz w:val="28"/>
          <w:szCs w:val="28"/>
        </w:rPr>
      </w:pPr>
      <w:r w:rsidRPr="00575886">
        <w:rPr>
          <w:rFonts w:ascii="Times New Roman" w:hAnsi="Times New Roman" w:cs="Times New Roman"/>
          <w:sz w:val="28"/>
          <w:szCs w:val="28"/>
        </w:rPr>
        <w:t xml:space="preserve">Фактически на 01.10. 2019 года работы по благоустройству общественных территорий ведутся на 12 объектах, из которых по 6 общественным территориям работы выполнены на 70 % в том числе Летний парк «Бибаркт» в а. Эльбурган Абазинского района, Парк в ст. Зеленчукская Зеленчукского района, Сквер у родника «Салихат» на территории Кубинского СП Абазинского района, Парк с.Счастливое Прикубанского района, ПКиО в ауле Бесленей Хабезского района. </w:t>
      </w:r>
    </w:p>
    <w:p w:rsidR="00557F33" w:rsidRPr="00575886" w:rsidRDefault="00557F33" w:rsidP="00557F33">
      <w:pPr>
        <w:spacing w:after="0" w:line="240" w:lineRule="auto"/>
        <w:ind w:firstLine="360"/>
        <w:jc w:val="both"/>
        <w:rPr>
          <w:rFonts w:ascii="Times New Roman" w:hAnsi="Times New Roman" w:cs="Times New Roman"/>
          <w:sz w:val="28"/>
          <w:szCs w:val="28"/>
        </w:rPr>
      </w:pPr>
      <w:r w:rsidRPr="00575886">
        <w:rPr>
          <w:rFonts w:ascii="Times New Roman" w:hAnsi="Times New Roman" w:cs="Times New Roman"/>
          <w:sz w:val="28"/>
          <w:szCs w:val="28"/>
        </w:rPr>
        <w:t>По другим 6 общественным территориям работы выполнены 90 % в том числе Парк Победы г. Теберда, Территория ДК и памятника ВОВ в а. Сары-Тюз Усть-Джегутинского района, Центральный парк с.Курджиново Урупский район, Центральный парк а. Адыге-Хабль Адыге-Хабльского района, Парк в ауле Эркен-Халк Ногайского района, Центральный парк в селе Учкекен Малокарачаевского района.</w:t>
      </w:r>
    </w:p>
    <w:p w:rsidR="00557F33" w:rsidRPr="00575886" w:rsidRDefault="00557F33" w:rsidP="00557F33">
      <w:pPr>
        <w:spacing w:after="0" w:line="240" w:lineRule="auto"/>
        <w:ind w:firstLine="360"/>
        <w:jc w:val="both"/>
        <w:rPr>
          <w:rFonts w:ascii="Times New Roman" w:hAnsi="Times New Roman" w:cs="Times New Roman"/>
          <w:sz w:val="28"/>
          <w:szCs w:val="28"/>
        </w:rPr>
      </w:pPr>
      <w:r w:rsidRPr="00575886">
        <w:rPr>
          <w:rFonts w:ascii="Times New Roman" w:hAnsi="Times New Roman" w:cs="Times New Roman"/>
          <w:sz w:val="28"/>
          <w:szCs w:val="28"/>
        </w:rPr>
        <w:t>По представленному Отчету о ходе реализации регионального проекта на 01.10.2019 года, целевые показатели регионального проекта поэтапно реализуются, риски не достижения отсутствуют, так в том числе:</w:t>
      </w:r>
    </w:p>
    <w:p w:rsidR="00557F33" w:rsidRPr="00575886" w:rsidRDefault="00557F33" w:rsidP="00557F33">
      <w:pPr>
        <w:spacing w:after="0" w:line="240" w:lineRule="auto"/>
        <w:ind w:firstLine="360"/>
        <w:jc w:val="both"/>
        <w:rPr>
          <w:rFonts w:ascii="Times New Roman" w:hAnsi="Times New Roman" w:cs="Times New Roman"/>
          <w:sz w:val="28"/>
          <w:szCs w:val="28"/>
        </w:rPr>
      </w:pPr>
      <w:r w:rsidRPr="00575886">
        <w:rPr>
          <w:rFonts w:ascii="Times New Roman" w:hAnsi="Times New Roman" w:cs="Times New Roman"/>
          <w:sz w:val="28"/>
          <w:szCs w:val="28"/>
        </w:rPr>
        <w:t>-среднее значение индекса качества городской среды по РФ до 2024 года-30 условных единиц;</w:t>
      </w:r>
    </w:p>
    <w:p w:rsidR="00557F33" w:rsidRPr="00575886" w:rsidRDefault="00557F33" w:rsidP="00557F33">
      <w:pPr>
        <w:spacing w:after="0" w:line="240" w:lineRule="auto"/>
        <w:ind w:firstLine="360"/>
        <w:jc w:val="both"/>
        <w:rPr>
          <w:rFonts w:ascii="Times New Roman" w:hAnsi="Times New Roman" w:cs="Times New Roman"/>
          <w:sz w:val="28"/>
          <w:szCs w:val="28"/>
        </w:rPr>
      </w:pPr>
      <w:r w:rsidRPr="00575886">
        <w:rPr>
          <w:rFonts w:ascii="Times New Roman" w:hAnsi="Times New Roman" w:cs="Times New Roman"/>
          <w:sz w:val="28"/>
          <w:szCs w:val="28"/>
        </w:rPr>
        <w:t>-количество городов с благоприятной городской средой до 2024 года-2 единицы;</w:t>
      </w:r>
    </w:p>
    <w:p w:rsidR="00557F33" w:rsidRPr="00575886" w:rsidRDefault="00557F33" w:rsidP="00557F33">
      <w:pPr>
        <w:spacing w:after="0" w:line="240" w:lineRule="auto"/>
        <w:ind w:firstLine="360"/>
        <w:jc w:val="both"/>
        <w:rPr>
          <w:rFonts w:ascii="Times New Roman" w:hAnsi="Times New Roman" w:cs="Times New Roman"/>
          <w:sz w:val="28"/>
          <w:szCs w:val="28"/>
        </w:rPr>
      </w:pPr>
      <w:r w:rsidRPr="00575886">
        <w:rPr>
          <w:rFonts w:ascii="Times New Roman" w:hAnsi="Times New Roman" w:cs="Times New Roman"/>
          <w:sz w:val="28"/>
          <w:szCs w:val="28"/>
        </w:rPr>
        <w:t>-доля граждан, принявших участие в решении вопросов развитие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до 2024 года -30%;</w:t>
      </w:r>
    </w:p>
    <w:p w:rsidR="00557F33" w:rsidRPr="00575886" w:rsidRDefault="00557F33" w:rsidP="00557F33">
      <w:pPr>
        <w:spacing w:after="0" w:line="240" w:lineRule="auto"/>
        <w:ind w:firstLine="360"/>
        <w:jc w:val="both"/>
        <w:rPr>
          <w:rFonts w:ascii="Times New Roman" w:hAnsi="Times New Roman" w:cs="Times New Roman"/>
          <w:sz w:val="28"/>
          <w:szCs w:val="28"/>
        </w:rPr>
      </w:pPr>
      <w:r w:rsidRPr="00575886">
        <w:rPr>
          <w:rFonts w:ascii="Times New Roman" w:hAnsi="Times New Roman" w:cs="Times New Roman"/>
          <w:sz w:val="28"/>
          <w:szCs w:val="28"/>
        </w:rPr>
        <w:t>-количество обустроенных общественных пространств подлежащих благоустройству до 2024 года накопительным итогом начиная с 2019 года -24 единиц;</w:t>
      </w:r>
    </w:p>
    <w:p w:rsidR="00557F33" w:rsidRPr="00575886" w:rsidRDefault="00557F33" w:rsidP="00557F33">
      <w:pPr>
        <w:spacing w:after="0" w:line="240" w:lineRule="auto"/>
        <w:ind w:firstLine="360"/>
        <w:jc w:val="both"/>
        <w:rPr>
          <w:rFonts w:ascii="Times New Roman" w:hAnsi="Times New Roman" w:cs="Times New Roman"/>
          <w:sz w:val="28"/>
          <w:szCs w:val="28"/>
        </w:rPr>
      </w:pPr>
      <w:r w:rsidRPr="00575886">
        <w:rPr>
          <w:rFonts w:ascii="Times New Roman" w:hAnsi="Times New Roman" w:cs="Times New Roman"/>
          <w:sz w:val="28"/>
          <w:szCs w:val="28"/>
        </w:rPr>
        <w:t>-количество благоустроенных дворовых территорий многоквартирных домов подлежащих благоустройству до 2024 года накопительным итогом -310 единиц.</w:t>
      </w:r>
    </w:p>
    <w:p w:rsidR="00557F33" w:rsidRPr="00575886" w:rsidRDefault="00557F33" w:rsidP="00557F33">
      <w:pPr>
        <w:spacing w:after="0" w:line="240" w:lineRule="auto"/>
        <w:ind w:firstLine="360"/>
        <w:jc w:val="center"/>
        <w:rPr>
          <w:rFonts w:ascii="Times New Roman" w:hAnsi="Times New Roman" w:cs="Times New Roman"/>
          <w:b/>
          <w:sz w:val="28"/>
          <w:szCs w:val="28"/>
        </w:rPr>
      </w:pPr>
    </w:p>
    <w:p w:rsidR="00557F33" w:rsidRPr="00575886" w:rsidRDefault="00557F33" w:rsidP="00557F33">
      <w:pPr>
        <w:spacing w:after="0" w:line="240" w:lineRule="auto"/>
        <w:ind w:firstLine="360"/>
        <w:jc w:val="center"/>
        <w:outlineLvl w:val="0"/>
        <w:rPr>
          <w:rFonts w:ascii="Times New Roman" w:hAnsi="Times New Roman" w:cs="Times New Roman"/>
          <w:b/>
          <w:sz w:val="28"/>
          <w:szCs w:val="28"/>
        </w:rPr>
      </w:pPr>
      <w:r w:rsidRPr="00575886">
        <w:rPr>
          <w:rFonts w:ascii="Times New Roman" w:hAnsi="Times New Roman" w:cs="Times New Roman"/>
          <w:b/>
          <w:sz w:val="28"/>
          <w:szCs w:val="28"/>
        </w:rPr>
        <w:t>Региональный проект</w:t>
      </w:r>
      <w:r w:rsidRPr="00575886">
        <w:rPr>
          <w:rFonts w:ascii="Times New Roman" w:hAnsi="Times New Roman" w:cs="Times New Roman"/>
          <w:sz w:val="28"/>
          <w:szCs w:val="28"/>
        </w:rPr>
        <w:t xml:space="preserve"> </w:t>
      </w:r>
      <w:r w:rsidRPr="00575886">
        <w:rPr>
          <w:rFonts w:ascii="Times New Roman" w:hAnsi="Times New Roman" w:cs="Times New Roman"/>
          <w:b/>
          <w:sz w:val="28"/>
          <w:szCs w:val="28"/>
        </w:rPr>
        <w:t>«Жилье»</w:t>
      </w:r>
    </w:p>
    <w:p w:rsidR="008549A1" w:rsidRPr="00575886" w:rsidRDefault="008549A1" w:rsidP="00557F33">
      <w:pPr>
        <w:spacing w:after="0" w:line="240" w:lineRule="auto"/>
        <w:ind w:firstLine="360"/>
        <w:jc w:val="center"/>
        <w:outlineLvl w:val="0"/>
        <w:rPr>
          <w:rFonts w:ascii="Times New Roman" w:hAnsi="Times New Roman" w:cs="Times New Roman"/>
          <w:sz w:val="28"/>
          <w:szCs w:val="28"/>
        </w:rPr>
      </w:pPr>
    </w:p>
    <w:p w:rsidR="00557F33" w:rsidRPr="00575886" w:rsidRDefault="00557F33" w:rsidP="00557F33">
      <w:pPr>
        <w:spacing w:after="0" w:line="240" w:lineRule="auto"/>
        <w:ind w:firstLine="360"/>
        <w:jc w:val="both"/>
        <w:rPr>
          <w:rFonts w:ascii="Times New Roman" w:hAnsi="Times New Roman" w:cs="Times New Roman"/>
          <w:sz w:val="28"/>
          <w:szCs w:val="28"/>
        </w:rPr>
      </w:pPr>
      <w:r w:rsidRPr="00575886">
        <w:rPr>
          <w:rFonts w:ascii="Times New Roman" w:hAnsi="Times New Roman" w:cs="Times New Roman"/>
          <w:sz w:val="28"/>
          <w:szCs w:val="28"/>
        </w:rPr>
        <w:t xml:space="preserve">В соответствии с паспортом регионального проекта регионального проекта </w:t>
      </w:r>
      <w:r w:rsidRPr="00575886">
        <w:rPr>
          <w:rFonts w:ascii="Times New Roman" w:hAnsi="Times New Roman" w:cs="Times New Roman"/>
          <w:b/>
          <w:sz w:val="28"/>
          <w:szCs w:val="28"/>
        </w:rPr>
        <w:t xml:space="preserve">«Жилье» </w:t>
      </w:r>
      <w:r w:rsidRPr="00575886">
        <w:rPr>
          <w:rFonts w:ascii="Times New Roman" w:hAnsi="Times New Roman" w:cs="Times New Roman"/>
          <w:sz w:val="28"/>
          <w:szCs w:val="28"/>
        </w:rPr>
        <w:t>целью является</w:t>
      </w:r>
      <w:r w:rsidRPr="00575886">
        <w:rPr>
          <w:rFonts w:ascii="Times New Roman" w:hAnsi="Times New Roman" w:cs="Times New Roman"/>
          <w:b/>
          <w:sz w:val="28"/>
          <w:szCs w:val="28"/>
        </w:rPr>
        <w:t xml:space="preserve"> </w:t>
      </w:r>
      <w:r w:rsidRPr="00575886">
        <w:rPr>
          <w:rFonts w:ascii="Times New Roman" w:hAnsi="Times New Roman" w:cs="Times New Roman"/>
          <w:sz w:val="28"/>
          <w:szCs w:val="28"/>
        </w:rPr>
        <w:t xml:space="preserve">увеличение объема жилищного строительства не менее чем до 0,246 млн. квадратных метров в год. В работе, имеются риски не достижения целевого показателя. Министерство строительства и жилищно-коммунального хозяйства РФ направлен запрос на внесение изменений в региональный проект «Жилье» с изменением целевого показателя до 0,150 млн. кв. метров в новой редакции, и в действующей 0,183 млн. кв. метров. Фактически за 9 месяцев показатель составил 0,106 млн. кв. метров. Срок окончания работ планировался в 2019 году, а в соответствии с заключенным дополнительным соглашением от 05.07.2019 года №069-09-2019-088/2 срок окончания работ перенесен на 2020 год. </w:t>
      </w:r>
    </w:p>
    <w:p w:rsidR="00557F33" w:rsidRPr="00575886" w:rsidRDefault="00557F33" w:rsidP="00557F33">
      <w:pPr>
        <w:spacing w:after="0" w:line="240" w:lineRule="auto"/>
        <w:ind w:firstLine="360"/>
        <w:jc w:val="both"/>
        <w:rPr>
          <w:rFonts w:ascii="Times New Roman" w:hAnsi="Times New Roman" w:cs="Times New Roman"/>
          <w:sz w:val="28"/>
          <w:szCs w:val="28"/>
        </w:rPr>
      </w:pPr>
      <w:r w:rsidRPr="00575886">
        <w:rPr>
          <w:rFonts w:ascii="Times New Roman" w:hAnsi="Times New Roman" w:cs="Times New Roman"/>
          <w:sz w:val="28"/>
          <w:szCs w:val="28"/>
        </w:rPr>
        <w:t xml:space="preserve">Региональным проектом </w:t>
      </w:r>
      <w:r w:rsidRPr="00575886">
        <w:rPr>
          <w:rFonts w:ascii="Times New Roman" w:hAnsi="Times New Roman" w:cs="Times New Roman"/>
          <w:b/>
          <w:sz w:val="28"/>
          <w:szCs w:val="28"/>
        </w:rPr>
        <w:t>«Жилье»</w:t>
      </w:r>
      <w:r w:rsidRPr="00575886">
        <w:rPr>
          <w:rFonts w:ascii="Times New Roman" w:hAnsi="Times New Roman" w:cs="Times New Roman"/>
          <w:sz w:val="28"/>
          <w:szCs w:val="28"/>
        </w:rPr>
        <w:t xml:space="preserve"> на 2019 год предусмотрены средства в сумме 1210,53 млн. рублей, Законом Карачаево-Черкесской Республики от 29.12.2018г №91-РЗ (ред. от 22.07.2019г) «О республиканском бюджете Карачаево-Черкесской Республики на 2019 год и на плановый период 2020 и 2021 годов» на реализацию данного проекта утверждены средства в сумме 1223, 68 млн. рублей, за 9 месяцев 2019 года финансирование составило 1005,67 млн.рублей, что составляет 82,1 % от утвержденных Законом о республиканском бюджете на 2019 год.</w:t>
      </w:r>
    </w:p>
    <w:p w:rsidR="00557F33" w:rsidRPr="00575886" w:rsidRDefault="00557F33" w:rsidP="00557F33">
      <w:pPr>
        <w:spacing w:after="0" w:line="240" w:lineRule="auto"/>
        <w:ind w:firstLine="360"/>
        <w:jc w:val="both"/>
        <w:rPr>
          <w:rFonts w:ascii="Times New Roman" w:hAnsi="Times New Roman" w:cs="Times New Roman"/>
          <w:sz w:val="28"/>
          <w:szCs w:val="28"/>
        </w:rPr>
      </w:pPr>
      <w:r w:rsidRPr="00575886">
        <w:rPr>
          <w:rFonts w:ascii="Times New Roman" w:hAnsi="Times New Roman" w:cs="Times New Roman"/>
          <w:sz w:val="28"/>
          <w:szCs w:val="28"/>
        </w:rPr>
        <w:t>Региональным проектом «Жилье» предусмотрено создание нового микрорайона в северной части г.Черкесска путем комплексного развития территории, в том числе: строительство многоквартирного и малоэтажного жилья, строительство объектов социальной инфраструктуры в сфере образования и здравоохранения, строительство объектов транспортной и инженерной инфраструктуры.</w:t>
      </w:r>
    </w:p>
    <w:p w:rsidR="00557F33" w:rsidRPr="00575886" w:rsidRDefault="00557F33" w:rsidP="00557F33">
      <w:pPr>
        <w:spacing w:after="0" w:line="240" w:lineRule="auto"/>
        <w:ind w:firstLine="360"/>
        <w:jc w:val="both"/>
        <w:rPr>
          <w:rFonts w:ascii="Times New Roman" w:hAnsi="Times New Roman" w:cs="Times New Roman"/>
          <w:sz w:val="28"/>
          <w:szCs w:val="28"/>
        </w:rPr>
      </w:pPr>
      <w:r w:rsidRPr="00575886">
        <w:rPr>
          <w:rFonts w:ascii="Times New Roman" w:hAnsi="Times New Roman" w:cs="Times New Roman"/>
          <w:sz w:val="28"/>
          <w:szCs w:val="28"/>
        </w:rPr>
        <w:t>В 2019 году планировались и ведутся работы: строительство комплекса школа-детский сад в северной части г.Черкесск (800 учащихся на 250 мест); строительство внутригородских дорог нового микрорайона в северо-западной части г.Черкесск (</w:t>
      </w:r>
      <w:smartTag w:uri="urn:schemas-microsoft-com:office:smarttags" w:element="metricconverter">
        <w:smartTagPr>
          <w:attr w:name="ProductID" w:val="4,7 км"/>
        </w:smartTagPr>
        <w:r w:rsidRPr="00575886">
          <w:rPr>
            <w:rFonts w:ascii="Times New Roman" w:hAnsi="Times New Roman" w:cs="Times New Roman"/>
            <w:sz w:val="28"/>
            <w:szCs w:val="28"/>
          </w:rPr>
          <w:t>4,7 км</w:t>
        </w:r>
      </w:smartTag>
      <w:r w:rsidRPr="00575886">
        <w:rPr>
          <w:rFonts w:ascii="Times New Roman" w:hAnsi="Times New Roman" w:cs="Times New Roman"/>
          <w:sz w:val="28"/>
          <w:szCs w:val="28"/>
        </w:rPr>
        <w:t>. дороги) и ввода в эксплуатацию 0,246 млн. квадратных метров жилья.</w:t>
      </w:r>
    </w:p>
    <w:p w:rsidR="00557F33" w:rsidRPr="00575886" w:rsidRDefault="00557F33" w:rsidP="00BC5882">
      <w:pPr>
        <w:widowControl w:val="0"/>
        <w:spacing w:after="0" w:line="240" w:lineRule="auto"/>
        <w:ind w:left="5245"/>
        <w:rPr>
          <w:rFonts w:ascii="Times New Roman" w:hAnsi="Times New Roman" w:cs="Times New Roman"/>
          <w:b/>
          <w:bCs/>
          <w:sz w:val="28"/>
          <w:szCs w:val="28"/>
        </w:rPr>
      </w:pPr>
    </w:p>
    <w:p w:rsidR="007459BA" w:rsidRPr="00575886" w:rsidRDefault="00474312" w:rsidP="007459BA">
      <w:pPr>
        <w:spacing w:after="0" w:line="240" w:lineRule="auto"/>
        <w:ind w:firstLine="720"/>
        <w:jc w:val="center"/>
        <w:rPr>
          <w:rFonts w:ascii="Times New Roman" w:eastAsia="Times New Roman" w:hAnsi="Times New Roman" w:cs="Times New Roman"/>
          <w:b/>
          <w:bCs/>
          <w:sz w:val="28"/>
          <w:szCs w:val="28"/>
        </w:rPr>
      </w:pPr>
      <w:bookmarkStart w:id="12" w:name="_Hlk482786155"/>
      <w:r w:rsidRPr="00575886">
        <w:rPr>
          <w:rFonts w:ascii="Times New Roman" w:eastAsia="Times New Roman" w:hAnsi="Times New Roman" w:cs="Times New Roman"/>
          <w:b/>
          <w:sz w:val="28"/>
          <w:szCs w:val="28"/>
        </w:rPr>
        <w:t>3.</w:t>
      </w:r>
      <w:r w:rsidR="007459BA" w:rsidRPr="00575886">
        <w:rPr>
          <w:rFonts w:ascii="Times New Roman" w:eastAsia="Times New Roman" w:hAnsi="Times New Roman" w:cs="Times New Roman"/>
          <w:b/>
          <w:sz w:val="28"/>
          <w:szCs w:val="28"/>
        </w:rPr>
        <w:t>Национальный</w:t>
      </w:r>
      <w:r w:rsidR="007459BA" w:rsidRPr="00575886">
        <w:rPr>
          <w:rFonts w:ascii="Times New Roman" w:eastAsia="Times New Roman" w:hAnsi="Times New Roman" w:cs="Times New Roman"/>
          <w:b/>
          <w:bCs/>
          <w:sz w:val="28"/>
          <w:szCs w:val="28"/>
        </w:rPr>
        <w:t xml:space="preserve"> проект «Образование»</w:t>
      </w:r>
    </w:p>
    <w:bookmarkEnd w:id="12"/>
    <w:p w:rsidR="007459BA" w:rsidRPr="00575886" w:rsidRDefault="007459BA" w:rsidP="007459BA">
      <w:pPr>
        <w:spacing w:after="0" w:line="240" w:lineRule="auto"/>
        <w:jc w:val="center"/>
        <w:rPr>
          <w:rFonts w:ascii="Times New Roman" w:eastAsia="Times New Roman" w:hAnsi="Times New Roman" w:cs="Times New Roman"/>
          <w:sz w:val="28"/>
          <w:szCs w:val="28"/>
        </w:rPr>
      </w:pPr>
    </w:p>
    <w:p w:rsidR="007459BA" w:rsidRPr="00575886" w:rsidRDefault="007459BA" w:rsidP="007459BA">
      <w:pPr>
        <w:spacing w:after="0" w:line="306" w:lineRule="exact"/>
        <w:ind w:right="20" w:firstLine="709"/>
        <w:jc w:val="both"/>
        <w:rPr>
          <w:rFonts w:ascii="Times New Roman" w:eastAsia="Times New Roman" w:hAnsi="Times New Roman" w:cs="Times New Roman"/>
          <w:sz w:val="28"/>
          <w:szCs w:val="28"/>
        </w:rPr>
      </w:pPr>
      <w:r w:rsidRPr="00575886">
        <w:rPr>
          <w:rFonts w:ascii="Times New Roman" w:eastAsia="Times New Roman" w:hAnsi="Times New Roman" w:cs="Times New Roman"/>
          <w:sz w:val="28"/>
          <w:szCs w:val="28"/>
        </w:rPr>
        <w:t>В 2018 году в рамках реализации указанных мероприятий заключены соглашение  между Министерством просвещения  Российской Федерации и Правительством Карачаево-Черкесской Республики о предоставлении субсидии из федерального бюджета бюджету Карачаево-Черкесской Республики на софинансирования расходов, возникающих при реализации национальных проектов субъектов Российской Федерации.</w:t>
      </w:r>
    </w:p>
    <w:p w:rsidR="007459BA" w:rsidRPr="00575886" w:rsidRDefault="007459BA" w:rsidP="007459BA">
      <w:pPr>
        <w:spacing w:after="0" w:line="240" w:lineRule="auto"/>
        <w:ind w:firstLine="709"/>
        <w:jc w:val="both"/>
        <w:rPr>
          <w:rFonts w:ascii="Times New Roman" w:eastAsia="Times New Roman" w:hAnsi="Times New Roman" w:cs="Times New Roman"/>
          <w:sz w:val="28"/>
          <w:szCs w:val="28"/>
          <w:lang w:eastAsia="ru-RU"/>
        </w:rPr>
      </w:pPr>
      <w:r w:rsidRPr="00575886">
        <w:rPr>
          <w:rFonts w:ascii="Times New Roman" w:eastAsia="Times New Roman" w:hAnsi="Times New Roman" w:cs="Times New Roman"/>
          <w:sz w:val="28"/>
          <w:szCs w:val="28"/>
          <w:lang w:eastAsia="ru-RU"/>
        </w:rPr>
        <w:t>Для реализации мероприятий региональных проектов национального проекта «Образование» на территории Карачаево-Черкесской Республики заключены 7 соглашений (безденежных) между Министерством просвещения РФ и Министерством образования и науки КЧР по реализации  Карачаево - Черкесской Республикой 7-ми федеральных проектов: Современная школа;  Успех каждого ребенка; Учитель будущего; Молодые профессионалы (Повышение конкурентоспособности профессионального образования); Поддержка семей, имеющих детей; Цифровая образовательная среда; Социальная активность (заключено соглашение между Федеральным агентством по делам молодежи и Министерством образования и науки КЧР).</w:t>
      </w:r>
    </w:p>
    <w:p w:rsidR="007459BA" w:rsidRPr="00575886" w:rsidRDefault="007459BA" w:rsidP="007459BA">
      <w:pPr>
        <w:spacing w:after="0" w:line="240" w:lineRule="auto"/>
        <w:ind w:firstLine="709"/>
        <w:jc w:val="both"/>
        <w:rPr>
          <w:rFonts w:ascii="Times New Roman" w:eastAsia="Times New Roman" w:hAnsi="Times New Roman" w:cs="Times New Roman"/>
          <w:sz w:val="28"/>
          <w:szCs w:val="28"/>
          <w:lang w:eastAsia="ru-RU"/>
        </w:rPr>
      </w:pPr>
      <w:r w:rsidRPr="00575886">
        <w:rPr>
          <w:rFonts w:ascii="Times New Roman" w:eastAsia="Times New Roman" w:hAnsi="Times New Roman" w:cs="Times New Roman"/>
          <w:sz w:val="28"/>
          <w:szCs w:val="28"/>
          <w:lang w:eastAsia="ru-RU"/>
        </w:rPr>
        <w:t>Также заключены финансовые соглашения</w:t>
      </w:r>
      <w:r w:rsidRPr="00575886">
        <w:rPr>
          <w:rFonts w:ascii="Times New Roman" w:eastAsia="Times New Roman" w:hAnsi="Times New Roman" w:cs="Times New Roman"/>
          <w:b/>
          <w:sz w:val="28"/>
          <w:szCs w:val="28"/>
          <w:lang w:eastAsia="ru-RU"/>
        </w:rPr>
        <w:t xml:space="preserve"> </w:t>
      </w:r>
      <w:r w:rsidRPr="00575886">
        <w:rPr>
          <w:rFonts w:ascii="Times New Roman" w:eastAsia="Times New Roman" w:hAnsi="Times New Roman" w:cs="Times New Roman"/>
          <w:sz w:val="28"/>
          <w:szCs w:val="28"/>
          <w:lang w:eastAsia="ru-RU"/>
        </w:rPr>
        <w:t xml:space="preserve">на предоставление межбюджетных трансфертов на реализацию мероприятий, прошедших в 2018 году конкурсный отбор на предоставление субсидий следующих региональных проектов: Современная школа; Успех каждого ребенка; Цифровая образовательная среда; </w:t>
      </w:r>
      <w:r w:rsidRPr="00575886">
        <w:rPr>
          <w:rFonts w:ascii="Times New Roman" w:eastAsia="Times New Roman" w:hAnsi="Times New Roman" w:cs="Times New Roman"/>
          <w:sz w:val="28"/>
          <w:szCs w:val="28"/>
        </w:rPr>
        <w:t>Содействие занятости женщин - доступность дошкольного образования для детей (в рамках национального проекта «Демография»).</w:t>
      </w:r>
    </w:p>
    <w:p w:rsidR="007459BA" w:rsidRPr="00575886" w:rsidRDefault="007459BA" w:rsidP="007459BA">
      <w:pPr>
        <w:spacing w:after="0" w:line="240" w:lineRule="auto"/>
        <w:ind w:firstLine="709"/>
        <w:jc w:val="both"/>
        <w:rPr>
          <w:rFonts w:ascii="Times New Roman" w:eastAsia="Times New Roman" w:hAnsi="Times New Roman" w:cs="Times New Roman"/>
          <w:sz w:val="28"/>
          <w:szCs w:val="28"/>
          <w:lang w:eastAsia="ru-RU"/>
        </w:rPr>
      </w:pPr>
      <w:r w:rsidRPr="00575886">
        <w:rPr>
          <w:rFonts w:ascii="Times New Roman" w:eastAsia="Times New Roman" w:hAnsi="Times New Roman" w:cs="Times New Roman"/>
          <w:sz w:val="28"/>
          <w:szCs w:val="28"/>
          <w:lang w:eastAsia="ru-RU"/>
        </w:rPr>
        <w:t>Мероприятия региональных проектов национального проекта «Образования» реализуются посредством проведения Министерством просвещения Российской Федерации конкурсных отборов.</w:t>
      </w:r>
    </w:p>
    <w:p w:rsidR="007459BA" w:rsidRPr="00575886" w:rsidRDefault="007459BA" w:rsidP="007459BA">
      <w:pPr>
        <w:spacing w:after="0" w:line="240" w:lineRule="auto"/>
        <w:ind w:firstLine="709"/>
        <w:jc w:val="both"/>
        <w:rPr>
          <w:rFonts w:ascii="Times New Roman" w:eastAsia="Times New Roman" w:hAnsi="Times New Roman" w:cs="Times New Roman"/>
          <w:sz w:val="28"/>
          <w:szCs w:val="28"/>
          <w:lang w:eastAsia="ru-RU"/>
        </w:rPr>
      </w:pPr>
      <w:r w:rsidRPr="00575886">
        <w:rPr>
          <w:rFonts w:ascii="Times New Roman" w:eastAsia="Times New Roman" w:hAnsi="Times New Roman" w:cs="Times New Roman"/>
          <w:sz w:val="28"/>
          <w:szCs w:val="28"/>
          <w:lang w:eastAsia="ru-RU"/>
        </w:rPr>
        <w:t>В 2019 году на территории Карачаево-Черкесской Республики реализуются мероприятия следующих региональных проектов:</w:t>
      </w:r>
    </w:p>
    <w:p w:rsidR="007459BA" w:rsidRPr="00575886" w:rsidRDefault="007459BA" w:rsidP="007459BA">
      <w:pPr>
        <w:spacing w:after="0" w:line="240" w:lineRule="auto"/>
        <w:jc w:val="center"/>
        <w:rPr>
          <w:rFonts w:ascii="Times New Roman" w:eastAsia="Times New Roman" w:hAnsi="Times New Roman" w:cs="Times New Roman"/>
          <w:b/>
          <w:bCs/>
          <w:sz w:val="28"/>
          <w:szCs w:val="28"/>
          <w:lang w:eastAsia="ru-RU"/>
        </w:rPr>
      </w:pPr>
    </w:p>
    <w:p w:rsidR="007459BA" w:rsidRPr="00575886" w:rsidRDefault="007459BA" w:rsidP="007459BA">
      <w:pPr>
        <w:spacing w:after="0" w:line="240" w:lineRule="auto"/>
        <w:jc w:val="center"/>
        <w:rPr>
          <w:rFonts w:ascii="Times New Roman" w:eastAsia="Times New Roman" w:hAnsi="Times New Roman" w:cs="Times New Roman"/>
          <w:b/>
          <w:bCs/>
          <w:sz w:val="28"/>
          <w:szCs w:val="28"/>
          <w:lang w:eastAsia="ru-RU"/>
        </w:rPr>
      </w:pPr>
      <w:r w:rsidRPr="00575886">
        <w:rPr>
          <w:rFonts w:ascii="Times New Roman" w:eastAsia="Times New Roman" w:hAnsi="Times New Roman" w:cs="Times New Roman"/>
          <w:b/>
          <w:bCs/>
          <w:sz w:val="28"/>
          <w:szCs w:val="28"/>
          <w:lang w:eastAsia="ru-RU"/>
        </w:rPr>
        <w:t>ФП «Современная школа»</w:t>
      </w:r>
    </w:p>
    <w:p w:rsidR="007459BA" w:rsidRPr="00575886" w:rsidRDefault="007459BA" w:rsidP="007459BA">
      <w:pPr>
        <w:spacing w:after="0" w:line="240" w:lineRule="auto"/>
        <w:jc w:val="center"/>
        <w:rPr>
          <w:rFonts w:ascii="Times New Roman" w:eastAsia="Times New Roman" w:hAnsi="Times New Roman" w:cs="Times New Roman"/>
          <w:b/>
          <w:bCs/>
          <w:sz w:val="28"/>
          <w:szCs w:val="28"/>
          <w:lang w:eastAsia="ru-RU"/>
        </w:rPr>
      </w:pPr>
    </w:p>
    <w:p w:rsidR="007459BA" w:rsidRPr="00575886" w:rsidRDefault="007459BA" w:rsidP="007459BA">
      <w:pPr>
        <w:spacing w:after="0" w:line="240" w:lineRule="auto"/>
        <w:ind w:firstLine="708"/>
        <w:jc w:val="both"/>
        <w:rPr>
          <w:rFonts w:ascii="Times New Roman" w:eastAsia="Times New Roman" w:hAnsi="Times New Roman" w:cs="Times New Roman"/>
          <w:b/>
          <w:sz w:val="28"/>
          <w:szCs w:val="28"/>
        </w:rPr>
      </w:pPr>
      <w:r w:rsidRPr="00575886">
        <w:rPr>
          <w:rFonts w:ascii="Times New Roman" w:eastAsia="Times New Roman" w:hAnsi="Times New Roman" w:cs="Times New Roman"/>
          <w:b/>
          <w:bCs/>
          <w:sz w:val="28"/>
          <w:szCs w:val="28"/>
          <w:lang w:eastAsia="ru-RU"/>
        </w:rPr>
        <w:t xml:space="preserve">1. </w:t>
      </w:r>
      <w:r w:rsidRPr="00575886">
        <w:rPr>
          <w:rFonts w:ascii="Times New Roman" w:eastAsia="Times New Roman" w:hAnsi="Times New Roman" w:cs="Times New Roman"/>
          <w:bCs/>
          <w:sz w:val="28"/>
          <w:szCs w:val="28"/>
          <w:lang w:eastAsia="ru-RU"/>
        </w:rPr>
        <w:t>В рамках реализации  мероприятия по с</w:t>
      </w:r>
      <w:r w:rsidRPr="00575886">
        <w:rPr>
          <w:rFonts w:ascii="Times New Roman" w:eastAsia="Times New Roman" w:hAnsi="Times New Roman" w:cs="Times New Roman"/>
          <w:sz w:val="28"/>
          <w:szCs w:val="28"/>
        </w:rPr>
        <w:t xml:space="preserve">озданию новых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малых городах (создания и функционирования Центров образования цифрового и гуманитарного профилей «Точка роста») </w:t>
      </w:r>
      <w:r w:rsidRPr="00575886">
        <w:rPr>
          <w:rFonts w:ascii="Times New Roman" w:eastAsia="Times New Roman" w:hAnsi="Times New Roman" w:cs="Times New Roman"/>
          <w:sz w:val="28"/>
          <w:szCs w:val="28"/>
          <w:lang w:eastAsia="ru-RU"/>
        </w:rPr>
        <w:t xml:space="preserve">в 2019 году в 19 образовательных организациях, расположенных в сельской местности, будут созданы центры цифрового и гуманитарного профилей, способствующих формированию современных компетенций и навыков у детей, в том числе по предметным областям «Технология», «Информатика», «Основы безопасности жизнедеятельности», другим предметным областям, а также внеурочной деятельности (Точка роста) (соглашение на обновление МТБ для формирования у обучающихся современных технологических и гуманитарных навыков заключено 13.02.2019 год на сумму  29 562,7 тыс. рублей). Сумма софинансирования </w:t>
      </w:r>
      <w:r w:rsidRPr="00575886">
        <w:rPr>
          <w:rFonts w:ascii="Times New Roman" w:eastAsia="Times New Roman" w:hAnsi="Times New Roman" w:cs="Times New Roman"/>
          <w:sz w:val="28"/>
          <w:szCs w:val="28"/>
        </w:rPr>
        <w:t xml:space="preserve">из средств республиканского бюджета КЧР на реализацию данного мероприятия составляет  - 298, 6 </w:t>
      </w:r>
      <w:r w:rsidRPr="00575886">
        <w:rPr>
          <w:rFonts w:ascii="Times New Roman" w:eastAsia="Times New Roman" w:hAnsi="Times New Roman" w:cs="Times New Roman"/>
          <w:sz w:val="28"/>
          <w:szCs w:val="28"/>
          <w:lang w:eastAsia="ru-RU"/>
        </w:rPr>
        <w:t>тыс. рублей.</w:t>
      </w:r>
    </w:p>
    <w:p w:rsidR="007459BA" w:rsidRPr="00575886" w:rsidRDefault="007459BA" w:rsidP="007459BA">
      <w:pPr>
        <w:spacing w:after="0" w:line="240" w:lineRule="auto"/>
        <w:ind w:firstLine="708"/>
        <w:jc w:val="both"/>
        <w:rPr>
          <w:rFonts w:ascii="Times New Roman" w:eastAsia="Times New Roman" w:hAnsi="Times New Roman" w:cs="Times New Roman"/>
          <w:b/>
          <w:sz w:val="28"/>
          <w:szCs w:val="28"/>
        </w:rPr>
      </w:pPr>
      <w:r w:rsidRPr="00575886">
        <w:rPr>
          <w:rFonts w:ascii="Times New Roman" w:eastAsia="Times New Roman" w:hAnsi="Times New Roman" w:cs="Times New Roman"/>
          <w:b/>
          <w:sz w:val="28"/>
          <w:szCs w:val="28"/>
        </w:rPr>
        <w:t xml:space="preserve">2. </w:t>
      </w:r>
      <w:r w:rsidRPr="00575886">
        <w:rPr>
          <w:rFonts w:ascii="Times New Roman" w:eastAsia="Times New Roman" w:hAnsi="Times New Roman" w:cs="Times New Roman"/>
          <w:sz w:val="28"/>
          <w:szCs w:val="28"/>
        </w:rPr>
        <w:t xml:space="preserve">В рамках реализации мероприятия по материально-техническому оснащению и обновлению содержания образования в отдельных организациях, осуществляющих образовательную деятельность по адаптированным основным общеобразовательным программам в 2019 году </w:t>
      </w:r>
      <w:r w:rsidRPr="00575886">
        <w:rPr>
          <w:rFonts w:ascii="Times New Roman" w:eastAsia="Times New Roman" w:hAnsi="Times New Roman" w:cs="Times New Roman"/>
          <w:sz w:val="28"/>
          <w:szCs w:val="28"/>
          <w:lang w:eastAsia="ru-RU"/>
        </w:rPr>
        <w:t xml:space="preserve">будет обновлена материально-техническая база в коррекционной школе города Черкесска (соглашение на поддержку образования детей с ОВЗ заключено 13.02.2019 г. на сумму  4 038, 9 тыс. рублей).  На реализацию данного мероприятия сумма софинансирования </w:t>
      </w:r>
      <w:r w:rsidRPr="00575886">
        <w:rPr>
          <w:rFonts w:ascii="Times New Roman" w:eastAsia="Times New Roman" w:hAnsi="Times New Roman" w:cs="Times New Roman"/>
          <w:sz w:val="28"/>
          <w:szCs w:val="28"/>
        </w:rPr>
        <w:t xml:space="preserve">из средств республиканского бюджета КЧР составляет  </w:t>
      </w:r>
      <w:r w:rsidRPr="00575886">
        <w:rPr>
          <w:rFonts w:ascii="Times New Roman" w:eastAsia="Times New Roman" w:hAnsi="Times New Roman" w:cs="Times New Roman"/>
          <w:sz w:val="28"/>
          <w:szCs w:val="28"/>
          <w:lang w:eastAsia="ru-RU"/>
        </w:rPr>
        <w:t>40,8 тыс. рублей.</w:t>
      </w:r>
    </w:p>
    <w:p w:rsidR="007459BA" w:rsidRPr="00575886" w:rsidRDefault="007459BA" w:rsidP="007459BA">
      <w:pPr>
        <w:spacing w:after="0" w:line="240" w:lineRule="auto"/>
        <w:ind w:firstLine="708"/>
        <w:jc w:val="both"/>
        <w:rPr>
          <w:rFonts w:ascii="Times New Roman" w:eastAsia="Times New Roman" w:hAnsi="Times New Roman" w:cs="Times New Roman"/>
          <w:bCs/>
          <w:sz w:val="28"/>
          <w:szCs w:val="28"/>
          <w:lang w:eastAsia="ar-SA"/>
        </w:rPr>
      </w:pPr>
      <w:r w:rsidRPr="00575886">
        <w:rPr>
          <w:rFonts w:ascii="Times New Roman" w:eastAsia="Times New Roman" w:hAnsi="Times New Roman" w:cs="Times New Roman"/>
          <w:b/>
          <w:sz w:val="28"/>
          <w:szCs w:val="28"/>
        </w:rPr>
        <w:t xml:space="preserve">3.  </w:t>
      </w:r>
      <w:r w:rsidRPr="00575886">
        <w:rPr>
          <w:rFonts w:ascii="Times New Roman" w:eastAsia="Times New Roman" w:hAnsi="Times New Roman" w:cs="Times New Roman"/>
          <w:bCs/>
          <w:sz w:val="28"/>
          <w:szCs w:val="28"/>
          <w:lang w:eastAsia="ru-RU"/>
        </w:rPr>
        <w:t>В рамках реализации мероприятий по содействию создания в субъектах Российской Федерации (исходя из прогнозируемой потребности) новых мест в общеобразовательных организациях  в рамках государственной программы Российской Федерации «Развитие образования» с</w:t>
      </w:r>
      <w:r w:rsidRPr="00575886">
        <w:rPr>
          <w:rFonts w:ascii="Times New Roman" w:eastAsia="Times New Roman" w:hAnsi="Times New Roman" w:cs="Times New Roman"/>
          <w:sz w:val="28"/>
          <w:szCs w:val="28"/>
          <w:lang w:eastAsia="ru-RU"/>
        </w:rPr>
        <w:t xml:space="preserve"> Министерством просвещения Российской Федерации заключено соглашение от 10.02.2019 №073-09-2019-053 о предоставлении субсидии из федерального бюджета бюджету Карачаево-Черкесской Республики и </w:t>
      </w:r>
      <w:r w:rsidRPr="00575886">
        <w:rPr>
          <w:rFonts w:ascii="Times New Roman" w:eastAsia="Times New Roman" w:hAnsi="Times New Roman" w:cs="Times New Roman"/>
          <w:bCs/>
          <w:sz w:val="28"/>
          <w:szCs w:val="28"/>
          <w:lang w:eastAsia="ru-RU"/>
        </w:rPr>
        <w:t xml:space="preserve">ведется строительство </w:t>
      </w:r>
      <w:r w:rsidRPr="00575886">
        <w:rPr>
          <w:rFonts w:ascii="Times New Roman" w:eastAsia="Times New Roman" w:hAnsi="Times New Roman" w:cs="Times New Roman"/>
          <w:bCs/>
          <w:sz w:val="28"/>
          <w:szCs w:val="28"/>
          <w:lang w:eastAsia="ar-SA"/>
        </w:rPr>
        <w:t>пристройки к существующей школе в г. Черкесск, Карачаево-Черкесской Республики.</w:t>
      </w:r>
    </w:p>
    <w:p w:rsidR="007459BA" w:rsidRPr="00575886" w:rsidRDefault="007459BA" w:rsidP="007459BA">
      <w:pPr>
        <w:suppressAutoHyphens/>
        <w:spacing w:after="0" w:line="240" w:lineRule="auto"/>
        <w:ind w:firstLine="708"/>
        <w:jc w:val="both"/>
        <w:rPr>
          <w:rFonts w:ascii="Times New Roman" w:eastAsia="Times New Roman" w:hAnsi="Times New Roman" w:cs="Times New Roman"/>
          <w:sz w:val="28"/>
          <w:szCs w:val="28"/>
          <w:lang w:eastAsia="ar-SA"/>
        </w:rPr>
      </w:pPr>
      <w:r w:rsidRPr="00575886">
        <w:rPr>
          <w:rFonts w:ascii="Times New Roman" w:eastAsia="Times New Roman" w:hAnsi="Times New Roman" w:cs="Times New Roman"/>
          <w:sz w:val="28"/>
          <w:szCs w:val="28"/>
          <w:lang w:eastAsia="ar-SA"/>
        </w:rPr>
        <w:t>Общая стоимость объекта составляет – 345 290, 44 тыс. рублей (федеральный бюджет – 326 387,4 тыс. рублей, республиканский бюджет – 18 903,04 тыс. рублей)</w:t>
      </w:r>
    </w:p>
    <w:p w:rsidR="007459BA" w:rsidRPr="00575886" w:rsidRDefault="007459BA" w:rsidP="007459BA">
      <w:pPr>
        <w:suppressAutoHyphens/>
        <w:spacing w:after="0" w:line="240" w:lineRule="auto"/>
        <w:ind w:firstLine="708"/>
        <w:jc w:val="both"/>
        <w:rPr>
          <w:rFonts w:ascii="Times New Roman" w:eastAsia="Times New Roman" w:hAnsi="Times New Roman" w:cs="Times New Roman"/>
          <w:sz w:val="28"/>
          <w:szCs w:val="28"/>
          <w:lang w:eastAsia="ar-SA"/>
        </w:rPr>
      </w:pPr>
      <w:r w:rsidRPr="00575886">
        <w:rPr>
          <w:rFonts w:ascii="Times New Roman" w:eastAsia="Times New Roman" w:hAnsi="Times New Roman" w:cs="Times New Roman"/>
          <w:sz w:val="28"/>
          <w:szCs w:val="28"/>
          <w:lang w:eastAsia="ar-SA"/>
        </w:rPr>
        <w:t>В 2018 году были выделены  и профинансированы средства в размере 243 677,58 тыс. рублей в том числе средства федерального бюджета – 231 493,7 тыс. рублей, республиканского бюджета – 12 183,88 тыс. рублей.</w:t>
      </w:r>
    </w:p>
    <w:p w:rsidR="007459BA" w:rsidRPr="00575886" w:rsidRDefault="007459BA" w:rsidP="007459BA">
      <w:pPr>
        <w:suppressAutoHyphens/>
        <w:spacing w:after="0" w:line="240" w:lineRule="auto"/>
        <w:ind w:firstLine="708"/>
        <w:jc w:val="both"/>
        <w:rPr>
          <w:rFonts w:ascii="Times New Roman" w:eastAsia="Times New Roman" w:hAnsi="Times New Roman" w:cs="Times New Roman"/>
          <w:sz w:val="28"/>
          <w:szCs w:val="28"/>
          <w:lang w:eastAsia="ar-SA"/>
        </w:rPr>
      </w:pPr>
      <w:r w:rsidRPr="00575886">
        <w:rPr>
          <w:rFonts w:ascii="Times New Roman" w:eastAsia="Times New Roman" w:hAnsi="Times New Roman" w:cs="Times New Roman"/>
          <w:sz w:val="28"/>
          <w:szCs w:val="28"/>
          <w:lang w:eastAsia="ar-SA"/>
        </w:rPr>
        <w:t>На 2019 год по объекту предусмотрены средства в размере  101 612,86 тыс. рублей в том числе средства федерального бюджета – 94 893,7 тыс. рублей республиканского бюджета – 6 719,16 тыс. рублей, профинансировано всего – 52 914,35 тыс. рублей, в том числе из федерального бюджета – 50 268,63 тыс. рублей, из республиканского – 2 645,72 тыс. рублей.</w:t>
      </w:r>
    </w:p>
    <w:p w:rsidR="007459BA" w:rsidRPr="00575886" w:rsidRDefault="007459BA" w:rsidP="007459BA">
      <w:pPr>
        <w:suppressAutoHyphens/>
        <w:spacing w:after="0" w:line="240" w:lineRule="auto"/>
        <w:ind w:firstLine="708"/>
        <w:jc w:val="both"/>
        <w:rPr>
          <w:rFonts w:ascii="Times New Roman" w:eastAsia="Times New Roman" w:hAnsi="Times New Roman" w:cs="Times New Roman"/>
          <w:sz w:val="28"/>
          <w:szCs w:val="28"/>
          <w:lang w:eastAsia="ar-SA"/>
        </w:rPr>
      </w:pPr>
      <w:r w:rsidRPr="00575886">
        <w:rPr>
          <w:rFonts w:ascii="Times New Roman" w:eastAsia="Times New Roman" w:hAnsi="Times New Roman" w:cs="Times New Roman"/>
          <w:sz w:val="28"/>
          <w:szCs w:val="28"/>
          <w:lang w:eastAsia="ar-SA"/>
        </w:rPr>
        <w:t>За 2018-2019 гг. по объекту всего профинансировано – 296 591,93 тыс. рублей, в том числе из федерального бюджета – 281 762,33 тыс. рублей, из республиканского – 14 829,6  тыс. рублей.</w:t>
      </w:r>
    </w:p>
    <w:p w:rsidR="007459BA" w:rsidRPr="00575886" w:rsidRDefault="007459BA" w:rsidP="007459BA">
      <w:pPr>
        <w:shd w:val="clear" w:color="auto" w:fill="FFFFFF"/>
        <w:tabs>
          <w:tab w:val="left" w:pos="5370"/>
        </w:tabs>
        <w:spacing w:after="0" w:line="240" w:lineRule="auto"/>
        <w:ind w:firstLine="708"/>
        <w:jc w:val="both"/>
        <w:rPr>
          <w:rFonts w:ascii="Times New Roman" w:eastAsia="Times New Roman" w:hAnsi="Times New Roman" w:cs="Times New Roman"/>
          <w:sz w:val="28"/>
          <w:szCs w:val="28"/>
          <w:lang w:eastAsia="ru-RU"/>
        </w:rPr>
      </w:pPr>
      <w:r w:rsidRPr="00575886">
        <w:rPr>
          <w:rFonts w:ascii="Times New Roman" w:eastAsia="Times New Roman" w:hAnsi="Times New Roman" w:cs="Times New Roman"/>
          <w:sz w:val="28"/>
          <w:szCs w:val="28"/>
          <w:lang w:eastAsia="ru-RU"/>
        </w:rPr>
        <w:t>Завершение строительства объекта в соответствии с Соглашением, заключенным с Министерством просвещения Российской Федерации, планируется в декабре 2019 года.</w:t>
      </w:r>
    </w:p>
    <w:p w:rsidR="007459BA" w:rsidRPr="00575886" w:rsidRDefault="007459BA" w:rsidP="007459BA">
      <w:pPr>
        <w:spacing w:after="0" w:line="240" w:lineRule="auto"/>
        <w:ind w:firstLine="720"/>
        <w:jc w:val="both"/>
        <w:rPr>
          <w:rFonts w:ascii="Times New Roman" w:eastAsia="Times New Roman" w:hAnsi="Times New Roman" w:cs="Times New Roman"/>
          <w:sz w:val="28"/>
          <w:szCs w:val="28"/>
          <w:lang w:eastAsia="ru-RU"/>
        </w:rPr>
      </w:pPr>
      <w:r w:rsidRPr="00575886">
        <w:rPr>
          <w:rFonts w:ascii="Times New Roman" w:eastAsia="Times New Roman" w:hAnsi="Times New Roman" w:cs="Times New Roman"/>
          <w:bCs/>
          <w:sz w:val="28"/>
          <w:szCs w:val="28"/>
          <w:lang w:eastAsia="ru-RU"/>
        </w:rPr>
        <w:t xml:space="preserve">В рамках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в сельской местности и поселках городского типа рамках государственной программы Российской Федерации «Развитие образования» </w:t>
      </w:r>
      <w:r w:rsidRPr="00575886">
        <w:rPr>
          <w:rFonts w:ascii="Times New Roman" w:eastAsia="Times New Roman" w:hAnsi="Times New Roman" w:cs="Times New Roman"/>
          <w:sz w:val="28"/>
          <w:szCs w:val="28"/>
          <w:lang w:eastAsia="ru-RU"/>
        </w:rPr>
        <w:t>заключено соглашение между Министерством Просвещения Российской Федерации и Правительством Карачаево-Черкесской Республики о предоставлении субсидии из федерального бюджета бюджету Карачаево-Черкесской Республики на софинансирование расходов, возникающих при реализации государственных программ субъектов Российской Федерации, связанных с реализацией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расположенных в сельской местности и поселках городского типа, в рамках реализации государственной программы Российской Федерации «Развитие образования» от 10 февраля 2019 г. № 073-09-2019-172 , согласно которого будет выделено  на  строительство объекта в сельской местности а. Гюрюльдеук, Усть-Джегутинского района, КЧР»  в период с 2020 по 2021 гг. Завершение строительства планируется к концу 2020 года.</w:t>
      </w:r>
    </w:p>
    <w:p w:rsidR="007459BA" w:rsidRPr="00575886" w:rsidRDefault="007459BA" w:rsidP="007459BA">
      <w:pPr>
        <w:suppressAutoHyphens/>
        <w:spacing w:after="0" w:line="240" w:lineRule="auto"/>
        <w:ind w:firstLine="720"/>
        <w:jc w:val="both"/>
        <w:rPr>
          <w:rFonts w:ascii="Times New Roman" w:eastAsia="Times New Roman" w:hAnsi="Times New Roman" w:cs="Times New Roman"/>
          <w:sz w:val="28"/>
          <w:szCs w:val="28"/>
          <w:lang w:eastAsia="ar-SA"/>
        </w:rPr>
      </w:pPr>
      <w:r w:rsidRPr="00575886">
        <w:rPr>
          <w:rFonts w:ascii="Times New Roman" w:eastAsia="Times New Roman" w:hAnsi="Times New Roman" w:cs="Times New Roman"/>
          <w:sz w:val="28"/>
          <w:szCs w:val="28"/>
          <w:lang w:eastAsia="ar-SA"/>
        </w:rPr>
        <w:t>Общая стоимость объекта составляет – 329 685,89 тыс. рублей (федеральный бюджет – 313 201,6 тыс. рублей, республиканский бюджет – 16 484,29 тыс. рублей).</w:t>
      </w:r>
    </w:p>
    <w:p w:rsidR="007459BA" w:rsidRPr="00575886" w:rsidRDefault="007459BA" w:rsidP="007459BA">
      <w:pPr>
        <w:suppressAutoHyphens/>
        <w:spacing w:after="0" w:line="240" w:lineRule="auto"/>
        <w:ind w:firstLine="720"/>
        <w:jc w:val="both"/>
        <w:rPr>
          <w:rFonts w:ascii="Times New Roman" w:eastAsia="Times New Roman" w:hAnsi="Times New Roman" w:cs="Times New Roman"/>
          <w:sz w:val="28"/>
          <w:szCs w:val="28"/>
          <w:lang w:eastAsia="ar-SA"/>
        </w:rPr>
      </w:pPr>
      <w:r w:rsidRPr="00575886">
        <w:rPr>
          <w:rFonts w:ascii="Times New Roman" w:eastAsia="Times New Roman" w:hAnsi="Times New Roman" w:cs="Times New Roman"/>
          <w:sz w:val="28"/>
          <w:szCs w:val="28"/>
          <w:lang w:eastAsia="ar-SA"/>
        </w:rPr>
        <w:t>На 2019 год по объекту предусмотрены средства в размере  123 410,31 тыс. рублей, в том числе средства федерального бюджета – 117 239,8 тыс. рублей республиканского бюджета – 6 170,51 тыс. рублей, профинансировано всего – 11 899,01 тыс. рублей, в том числе из федерального бюджета – 11 304,06 тыс. рублей, из республиканского – 594,95 тыс. рублей.</w:t>
      </w:r>
    </w:p>
    <w:p w:rsidR="007459BA" w:rsidRPr="00575886" w:rsidRDefault="007459BA" w:rsidP="007459BA">
      <w:pPr>
        <w:suppressAutoHyphens/>
        <w:spacing w:after="0" w:line="240" w:lineRule="auto"/>
        <w:ind w:firstLine="720"/>
        <w:jc w:val="both"/>
        <w:rPr>
          <w:rFonts w:ascii="Times New Roman" w:eastAsia="Times New Roman" w:hAnsi="Times New Roman" w:cs="Times New Roman"/>
          <w:sz w:val="28"/>
          <w:szCs w:val="28"/>
          <w:lang w:eastAsia="ar-SA"/>
        </w:rPr>
      </w:pPr>
      <w:r w:rsidRPr="00575886">
        <w:rPr>
          <w:rFonts w:ascii="Times New Roman" w:eastAsia="Times New Roman" w:hAnsi="Times New Roman" w:cs="Times New Roman"/>
          <w:sz w:val="28"/>
          <w:szCs w:val="28"/>
          <w:lang w:eastAsia="ar-SA"/>
        </w:rPr>
        <w:t>На 2020-2021 гг. предусмотрено всего 206 275,58 тыс. рублей, в том числе из федерального бюджета 195 961,8 тыс. рублей, из республиканского – 10 313,78 тыс. рублей.</w:t>
      </w:r>
    </w:p>
    <w:p w:rsidR="007459BA" w:rsidRPr="00575886" w:rsidRDefault="007459BA" w:rsidP="007459BA">
      <w:pPr>
        <w:shd w:val="clear" w:color="auto" w:fill="FFFFFF"/>
        <w:tabs>
          <w:tab w:val="left" w:pos="5370"/>
        </w:tabs>
        <w:spacing w:after="0" w:line="240" w:lineRule="auto"/>
        <w:ind w:firstLine="720"/>
        <w:jc w:val="both"/>
        <w:rPr>
          <w:rFonts w:ascii="Times New Roman" w:eastAsia="Times New Roman" w:hAnsi="Times New Roman" w:cs="Times New Roman"/>
          <w:sz w:val="28"/>
          <w:szCs w:val="28"/>
          <w:lang w:eastAsia="ru-RU"/>
        </w:rPr>
      </w:pPr>
      <w:r w:rsidRPr="00575886">
        <w:rPr>
          <w:rFonts w:ascii="Times New Roman" w:eastAsia="Times New Roman" w:hAnsi="Times New Roman" w:cs="Times New Roman"/>
          <w:sz w:val="28"/>
          <w:szCs w:val="28"/>
          <w:lang w:eastAsia="ru-RU"/>
        </w:rPr>
        <w:t xml:space="preserve">Начало строительства школы на 165 учащихся в а. Гюрюльдеук в соответствии с Соглашением запланировано на 2020 год, завершение – на 2021 год. В настоящее время ведутся проектно-изыскательские работы. </w:t>
      </w:r>
    </w:p>
    <w:p w:rsidR="007459BA" w:rsidRPr="00575886" w:rsidRDefault="007459BA" w:rsidP="007459BA">
      <w:pPr>
        <w:suppressAutoHyphens/>
        <w:spacing w:after="0" w:line="240" w:lineRule="auto"/>
        <w:ind w:firstLine="720"/>
        <w:jc w:val="both"/>
        <w:rPr>
          <w:rFonts w:ascii="Times New Roman" w:eastAsia="Times New Roman" w:hAnsi="Times New Roman" w:cs="Times New Roman"/>
          <w:sz w:val="28"/>
          <w:szCs w:val="28"/>
          <w:lang w:eastAsia="ar-SA"/>
        </w:rPr>
      </w:pPr>
      <w:r w:rsidRPr="00575886">
        <w:rPr>
          <w:rFonts w:ascii="Times New Roman" w:eastAsia="Times New Roman" w:hAnsi="Times New Roman" w:cs="Times New Roman"/>
          <w:sz w:val="28"/>
          <w:szCs w:val="28"/>
          <w:lang w:eastAsia="ar-SA"/>
        </w:rPr>
        <w:t>Общая стоимость объекта составляет – 216 827,68 тыс. рублей (федеральный бюджет – 210 501,4 тыс. рублей, республиканский бюджет – 6 326,28 тыс. рублей).</w:t>
      </w:r>
    </w:p>
    <w:p w:rsidR="007459BA" w:rsidRPr="00575886" w:rsidRDefault="007459BA" w:rsidP="007459BA">
      <w:pPr>
        <w:suppressAutoHyphens/>
        <w:spacing w:after="0" w:line="240" w:lineRule="auto"/>
        <w:ind w:firstLine="720"/>
        <w:jc w:val="both"/>
        <w:rPr>
          <w:rFonts w:ascii="Times New Roman" w:eastAsia="Times New Roman" w:hAnsi="Times New Roman" w:cs="Times New Roman"/>
          <w:sz w:val="28"/>
          <w:szCs w:val="28"/>
          <w:lang w:eastAsia="ar-SA"/>
        </w:rPr>
      </w:pPr>
      <w:r w:rsidRPr="00575886">
        <w:rPr>
          <w:rFonts w:ascii="Times New Roman" w:eastAsia="Times New Roman" w:hAnsi="Times New Roman" w:cs="Times New Roman"/>
          <w:sz w:val="28"/>
          <w:szCs w:val="28"/>
          <w:lang w:eastAsia="ar-SA"/>
        </w:rPr>
        <w:t>На 2019 год предусмотрены средства из республиканского бюджета в размере 4 200,0 тыс. рублей.</w:t>
      </w:r>
    </w:p>
    <w:p w:rsidR="007459BA" w:rsidRPr="00575886" w:rsidRDefault="007459BA" w:rsidP="007459BA">
      <w:pPr>
        <w:suppressAutoHyphens/>
        <w:spacing w:after="0" w:line="240" w:lineRule="auto"/>
        <w:ind w:firstLine="720"/>
        <w:jc w:val="both"/>
        <w:rPr>
          <w:rFonts w:ascii="Times New Roman" w:eastAsia="Times New Roman" w:hAnsi="Times New Roman" w:cs="Times New Roman"/>
          <w:sz w:val="28"/>
          <w:szCs w:val="28"/>
          <w:lang w:eastAsia="ar-SA"/>
        </w:rPr>
      </w:pPr>
      <w:r w:rsidRPr="00575886">
        <w:rPr>
          <w:rFonts w:ascii="Times New Roman" w:eastAsia="Times New Roman" w:hAnsi="Times New Roman" w:cs="Times New Roman"/>
          <w:sz w:val="28"/>
          <w:szCs w:val="28"/>
          <w:lang w:eastAsia="ar-SA"/>
        </w:rPr>
        <w:t>На 2020-2021 гг. предусмотрено всего 212 627,68 тыс. рублей, в том числе из федерального бюджета 210 501,4 тыс. рублей, из республиканского – 2 126,28 тыс. рублей</w:t>
      </w:r>
    </w:p>
    <w:p w:rsidR="007459BA" w:rsidRPr="00575886" w:rsidRDefault="007459BA" w:rsidP="007459BA">
      <w:pPr>
        <w:shd w:val="clear" w:color="auto" w:fill="FFFFFF"/>
        <w:tabs>
          <w:tab w:val="left" w:pos="5370"/>
        </w:tabs>
        <w:spacing w:after="0" w:line="240" w:lineRule="auto"/>
        <w:ind w:firstLine="720"/>
        <w:jc w:val="both"/>
        <w:rPr>
          <w:rFonts w:ascii="Times New Roman" w:eastAsia="Times New Roman" w:hAnsi="Times New Roman" w:cs="Times New Roman"/>
          <w:bCs/>
          <w:sz w:val="28"/>
          <w:szCs w:val="28"/>
          <w:lang w:eastAsia="ru-RU"/>
        </w:rPr>
      </w:pPr>
      <w:r w:rsidRPr="00575886">
        <w:rPr>
          <w:rFonts w:ascii="Times New Roman" w:eastAsia="Times New Roman" w:hAnsi="Times New Roman" w:cs="Times New Roman"/>
          <w:sz w:val="28"/>
          <w:szCs w:val="28"/>
          <w:lang w:eastAsia="ru-RU"/>
        </w:rPr>
        <w:t xml:space="preserve">Первый показатель результативности предоставления субсидии - создание 400 новых мест в общеобразовательных организациях (продолжение реализации приоритетного проекта «Современная образовательная среда для школьников») будет достигнут в конце 2019 года в результате ввода в эксплуатацию </w:t>
      </w:r>
      <w:r w:rsidRPr="00575886">
        <w:rPr>
          <w:rFonts w:ascii="Times New Roman" w:eastAsia="Times New Roman" w:hAnsi="Times New Roman" w:cs="Times New Roman"/>
          <w:bCs/>
          <w:sz w:val="28"/>
          <w:szCs w:val="28"/>
          <w:lang w:eastAsia="ru-RU"/>
        </w:rPr>
        <w:t>пристройки на 400 мест к существующей школе в г. Черкесске.</w:t>
      </w:r>
    </w:p>
    <w:p w:rsidR="007459BA" w:rsidRPr="00575886" w:rsidRDefault="007459BA" w:rsidP="007459BA">
      <w:pPr>
        <w:shd w:val="clear" w:color="auto" w:fill="FFFFFF"/>
        <w:tabs>
          <w:tab w:val="left" w:pos="5370"/>
        </w:tabs>
        <w:spacing w:after="0" w:line="240" w:lineRule="auto"/>
        <w:ind w:firstLine="720"/>
        <w:jc w:val="both"/>
        <w:rPr>
          <w:rFonts w:ascii="Times New Roman" w:eastAsia="Times New Roman" w:hAnsi="Times New Roman" w:cs="Times New Roman"/>
          <w:sz w:val="28"/>
          <w:szCs w:val="28"/>
          <w:lang w:eastAsia="ru-RU"/>
        </w:rPr>
      </w:pPr>
    </w:p>
    <w:p w:rsidR="007459BA" w:rsidRPr="00575886" w:rsidRDefault="007459BA" w:rsidP="007459BA">
      <w:pPr>
        <w:spacing w:after="0" w:line="240" w:lineRule="auto"/>
        <w:jc w:val="center"/>
        <w:rPr>
          <w:rFonts w:ascii="Times New Roman" w:eastAsia="Times New Roman" w:hAnsi="Times New Roman" w:cs="Times New Roman"/>
          <w:b/>
          <w:sz w:val="28"/>
          <w:szCs w:val="28"/>
        </w:rPr>
      </w:pPr>
      <w:r w:rsidRPr="00575886">
        <w:rPr>
          <w:rFonts w:ascii="Times New Roman" w:eastAsia="Times New Roman" w:hAnsi="Times New Roman" w:cs="Times New Roman"/>
          <w:b/>
          <w:sz w:val="28"/>
          <w:szCs w:val="28"/>
        </w:rPr>
        <w:t>ФП «Успех каждого ребенка»</w:t>
      </w:r>
    </w:p>
    <w:p w:rsidR="007459BA" w:rsidRPr="00575886" w:rsidRDefault="007459BA" w:rsidP="007459BA">
      <w:pPr>
        <w:spacing w:after="0" w:line="240" w:lineRule="auto"/>
        <w:jc w:val="center"/>
        <w:rPr>
          <w:rFonts w:ascii="Times New Roman" w:eastAsia="Times New Roman" w:hAnsi="Times New Roman" w:cs="Times New Roman"/>
          <w:b/>
          <w:sz w:val="28"/>
          <w:szCs w:val="28"/>
        </w:rPr>
      </w:pPr>
    </w:p>
    <w:p w:rsidR="007459BA" w:rsidRPr="00575886" w:rsidRDefault="007459BA" w:rsidP="007459BA">
      <w:pPr>
        <w:spacing w:after="0" w:line="240" w:lineRule="auto"/>
        <w:ind w:firstLine="708"/>
        <w:jc w:val="both"/>
        <w:rPr>
          <w:rFonts w:ascii="Times New Roman" w:eastAsia="Times New Roman" w:hAnsi="Times New Roman" w:cs="Times New Roman"/>
          <w:b/>
          <w:sz w:val="28"/>
          <w:szCs w:val="28"/>
          <w:lang w:eastAsia="ru-RU"/>
        </w:rPr>
      </w:pPr>
      <w:r w:rsidRPr="00575886">
        <w:rPr>
          <w:rFonts w:ascii="Times New Roman" w:eastAsia="Times New Roman" w:hAnsi="Times New Roman" w:cs="Times New Roman"/>
          <w:sz w:val="28"/>
          <w:szCs w:val="28"/>
        </w:rPr>
        <w:t xml:space="preserve">1. В рамках реализации мероприятия по созданию новых мест дополнительного образования детей в 2019 году на территории КЧР в 67 общеобразовательных организаций общего образования и 15 образовательных организаций дополнительного образования будет создано 16 694 новых ученико-мест  дополнительного образования детей по 6-ти направлениям (естественно-научное, техническое, социально-педагогическое, художественное, туристко-краеведческое и физкультурно-спортивное), в результате чего </w:t>
      </w:r>
      <w:r w:rsidRPr="00575886">
        <w:rPr>
          <w:rFonts w:ascii="Times New Roman" w:eastAsia="Times New Roman" w:hAnsi="Times New Roman" w:cs="Times New Roman"/>
          <w:sz w:val="28"/>
          <w:szCs w:val="28"/>
          <w:lang w:eastAsia="ru-RU"/>
        </w:rPr>
        <w:t xml:space="preserve">к 2020 году дополнительным образованием в Карачаево-Черкесской Республике будет охвачено не менее 75 % детей, к 2024 году не менее 80 % детей от 5 до 18 лет (соглашение заключено 11.02.2019 г. на сумму 105 767, 5 тыс. рублей). На реализацию данного мероприятия сумма софинансирования из </w:t>
      </w:r>
      <w:r w:rsidRPr="00575886">
        <w:rPr>
          <w:rFonts w:ascii="Times New Roman" w:eastAsia="Times New Roman" w:hAnsi="Times New Roman" w:cs="Times New Roman"/>
          <w:sz w:val="28"/>
          <w:szCs w:val="28"/>
        </w:rPr>
        <w:t xml:space="preserve">средств республиканского бюджета КЧР составляет  </w:t>
      </w:r>
      <w:r w:rsidRPr="00575886">
        <w:rPr>
          <w:rFonts w:ascii="Times New Roman" w:eastAsia="Times New Roman" w:hAnsi="Times New Roman" w:cs="Times New Roman"/>
          <w:sz w:val="28"/>
          <w:szCs w:val="28"/>
          <w:lang w:eastAsia="ru-RU"/>
        </w:rPr>
        <w:t>1 068,4 тыс. рублей.</w:t>
      </w:r>
    </w:p>
    <w:p w:rsidR="007459BA" w:rsidRPr="00575886" w:rsidRDefault="007459BA" w:rsidP="007459BA">
      <w:pPr>
        <w:spacing w:after="0" w:line="240" w:lineRule="auto"/>
        <w:ind w:firstLine="708"/>
        <w:jc w:val="both"/>
        <w:rPr>
          <w:rFonts w:ascii="Times New Roman" w:eastAsia="Times New Roman" w:hAnsi="Times New Roman" w:cs="Times New Roman"/>
          <w:sz w:val="28"/>
          <w:szCs w:val="28"/>
        </w:rPr>
      </w:pPr>
      <w:r w:rsidRPr="00575886">
        <w:rPr>
          <w:rFonts w:ascii="Times New Roman" w:eastAsia="Times New Roman" w:hAnsi="Times New Roman" w:cs="Times New Roman"/>
          <w:sz w:val="28"/>
          <w:szCs w:val="28"/>
          <w:lang w:eastAsia="ru-RU"/>
        </w:rPr>
        <w:t>2.</w:t>
      </w:r>
      <w:r w:rsidRPr="00575886">
        <w:rPr>
          <w:rFonts w:ascii="Times New Roman" w:eastAsia="Times New Roman" w:hAnsi="Times New Roman" w:cs="Times New Roman"/>
          <w:b/>
          <w:sz w:val="28"/>
          <w:szCs w:val="28"/>
          <w:lang w:eastAsia="ru-RU"/>
        </w:rPr>
        <w:t xml:space="preserve"> </w:t>
      </w:r>
      <w:r w:rsidRPr="00575886">
        <w:rPr>
          <w:rFonts w:ascii="Times New Roman" w:eastAsia="Times New Roman" w:hAnsi="Times New Roman" w:cs="Times New Roman"/>
          <w:sz w:val="28"/>
          <w:szCs w:val="28"/>
          <w:lang w:eastAsia="ru-RU"/>
        </w:rPr>
        <w:t xml:space="preserve">В рамках реализации мероприятия по </w:t>
      </w:r>
      <w:r w:rsidRPr="00575886">
        <w:rPr>
          <w:rFonts w:ascii="Times New Roman" w:eastAsia="Times New Roman" w:hAnsi="Times New Roman" w:cs="Times New Roman"/>
          <w:sz w:val="28"/>
          <w:szCs w:val="28"/>
        </w:rPr>
        <w:t xml:space="preserve">созданию в общеобразовательных организациях, расположенных в сельской местности, условий для занятия физической культурой и спортом в 2019 году </w:t>
      </w:r>
      <w:r w:rsidRPr="00575886">
        <w:rPr>
          <w:rFonts w:ascii="Times New Roman" w:eastAsia="Times New Roman" w:hAnsi="Times New Roman" w:cs="Times New Roman"/>
          <w:sz w:val="28"/>
          <w:szCs w:val="28"/>
          <w:lang w:eastAsia="ru-RU"/>
        </w:rPr>
        <w:t xml:space="preserve">будет отремонтировано 10 спортивных залов в рамках выделенных субсидии на создание в общеобразовательных организациях, расположенных в сельской местности, условий для занятий физической культурой и спортом (соглашение заключено 11.02.2019 г. на сумму 30 875, 3 тыс. рублей). Сумма софинансирования из </w:t>
      </w:r>
      <w:r w:rsidRPr="00575886">
        <w:rPr>
          <w:rFonts w:ascii="Times New Roman" w:eastAsia="Times New Roman" w:hAnsi="Times New Roman" w:cs="Times New Roman"/>
          <w:sz w:val="28"/>
          <w:szCs w:val="28"/>
        </w:rPr>
        <w:t xml:space="preserve">средств республиканского бюджета КЧР составляет  </w:t>
      </w:r>
      <w:r w:rsidRPr="00575886">
        <w:rPr>
          <w:rFonts w:ascii="Times New Roman" w:eastAsia="Times New Roman" w:hAnsi="Times New Roman" w:cs="Times New Roman"/>
          <w:sz w:val="28"/>
          <w:szCs w:val="28"/>
          <w:lang w:eastAsia="ru-RU"/>
        </w:rPr>
        <w:t>1 625 тыс. рублей</w:t>
      </w:r>
      <w:r w:rsidRPr="00575886">
        <w:rPr>
          <w:rFonts w:ascii="Times New Roman" w:eastAsia="Times New Roman" w:hAnsi="Times New Roman" w:cs="Times New Roman"/>
          <w:sz w:val="28"/>
          <w:szCs w:val="28"/>
        </w:rPr>
        <w:t>. В настоящее время заключено 10 государственных контрактов на реализацию данного мероприятия.</w:t>
      </w:r>
    </w:p>
    <w:p w:rsidR="007459BA" w:rsidRPr="00575886" w:rsidRDefault="007459BA" w:rsidP="007459BA">
      <w:pPr>
        <w:spacing w:after="0" w:line="240" w:lineRule="auto"/>
        <w:ind w:firstLine="708"/>
        <w:jc w:val="both"/>
        <w:rPr>
          <w:rFonts w:ascii="Times New Roman" w:eastAsia="Times New Roman" w:hAnsi="Times New Roman" w:cs="Times New Roman"/>
          <w:sz w:val="28"/>
          <w:szCs w:val="28"/>
        </w:rPr>
      </w:pPr>
    </w:p>
    <w:p w:rsidR="007459BA" w:rsidRPr="00575886" w:rsidRDefault="007459BA" w:rsidP="007459BA">
      <w:pPr>
        <w:spacing w:after="0" w:line="240" w:lineRule="auto"/>
        <w:jc w:val="center"/>
        <w:rPr>
          <w:rFonts w:ascii="Times New Roman" w:eastAsia="Times New Roman" w:hAnsi="Times New Roman" w:cs="Times New Roman"/>
          <w:b/>
          <w:sz w:val="28"/>
          <w:szCs w:val="28"/>
        </w:rPr>
      </w:pPr>
      <w:r w:rsidRPr="00575886">
        <w:rPr>
          <w:rFonts w:ascii="Times New Roman" w:eastAsia="Times New Roman" w:hAnsi="Times New Roman" w:cs="Times New Roman"/>
          <w:b/>
          <w:sz w:val="28"/>
          <w:szCs w:val="28"/>
        </w:rPr>
        <w:t>ФП «Цифровая образовательная среда»</w:t>
      </w:r>
    </w:p>
    <w:p w:rsidR="00474312" w:rsidRPr="00575886" w:rsidRDefault="00474312" w:rsidP="007459BA">
      <w:pPr>
        <w:spacing w:after="0" w:line="240" w:lineRule="auto"/>
        <w:jc w:val="center"/>
        <w:rPr>
          <w:rFonts w:ascii="Times New Roman" w:eastAsia="Times New Roman" w:hAnsi="Times New Roman" w:cs="Times New Roman"/>
          <w:b/>
          <w:sz w:val="28"/>
          <w:szCs w:val="28"/>
        </w:rPr>
      </w:pPr>
    </w:p>
    <w:p w:rsidR="007459BA" w:rsidRPr="00575886" w:rsidRDefault="007459BA" w:rsidP="007459BA">
      <w:pPr>
        <w:spacing w:after="0" w:line="240" w:lineRule="auto"/>
        <w:ind w:firstLine="708"/>
        <w:jc w:val="both"/>
        <w:rPr>
          <w:rFonts w:ascii="Times New Roman" w:eastAsia="Times New Roman" w:hAnsi="Times New Roman" w:cs="Times New Roman"/>
          <w:sz w:val="28"/>
          <w:szCs w:val="28"/>
          <w:lang w:eastAsia="ru-RU"/>
        </w:rPr>
      </w:pPr>
      <w:r w:rsidRPr="00575886">
        <w:rPr>
          <w:rFonts w:ascii="Times New Roman" w:eastAsia="Times New Roman" w:hAnsi="Times New Roman" w:cs="Times New Roman"/>
          <w:sz w:val="28"/>
          <w:szCs w:val="28"/>
        </w:rPr>
        <w:t xml:space="preserve">В рамках реализации мероприятия по внедрению целевой модели цифровой образовательной среды в 2019 году </w:t>
      </w:r>
      <w:r w:rsidRPr="00575886">
        <w:rPr>
          <w:rFonts w:ascii="Times New Roman" w:eastAsia="Times New Roman" w:hAnsi="Times New Roman" w:cs="Times New Roman"/>
          <w:sz w:val="28"/>
          <w:szCs w:val="28"/>
          <w:lang w:eastAsia="ru-RU"/>
        </w:rPr>
        <w:t xml:space="preserve">7 образовательных организаций республики будут обеспечены высокоскоростным подключением к Интернету и оснащены современным оборудованием (соглашение заключено 11.02.2019 г. на сумму 14 465,5 тыс. рублей). Сумма софинансирования на реализацию данного мероприятия </w:t>
      </w:r>
      <w:r w:rsidRPr="00575886">
        <w:rPr>
          <w:rFonts w:ascii="Times New Roman" w:eastAsia="Times New Roman" w:hAnsi="Times New Roman" w:cs="Times New Roman"/>
          <w:sz w:val="28"/>
          <w:szCs w:val="28"/>
        </w:rPr>
        <w:t xml:space="preserve">из средств республиканского бюджета КЧР составляет 146,1 </w:t>
      </w:r>
      <w:r w:rsidRPr="00575886">
        <w:rPr>
          <w:rFonts w:ascii="Times New Roman" w:eastAsia="Times New Roman" w:hAnsi="Times New Roman" w:cs="Times New Roman"/>
          <w:sz w:val="28"/>
          <w:szCs w:val="28"/>
          <w:lang w:eastAsia="ru-RU"/>
        </w:rPr>
        <w:t>тыс. рублей.</w:t>
      </w:r>
    </w:p>
    <w:p w:rsidR="007459BA" w:rsidRPr="00575886" w:rsidRDefault="007459BA" w:rsidP="007459BA">
      <w:pPr>
        <w:spacing w:after="0" w:line="240" w:lineRule="auto"/>
        <w:jc w:val="center"/>
        <w:rPr>
          <w:rFonts w:ascii="Times New Roman" w:eastAsia="Times New Roman" w:hAnsi="Times New Roman" w:cs="Times New Roman"/>
          <w:b/>
          <w:sz w:val="28"/>
          <w:szCs w:val="28"/>
        </w:rPr>
      </w:pPr>
      <w:r w:rsidRPr="00575886">
        <w:rPr>
          <w:rFonts w:ascii="Times New Roman" w:eastAsia="Times New Roman" w:hAnsi="Times New Roman" w:cs="Times New Roman"/>
          <w:b/>
          <w:sz w:val="28"/>
          <w:szCs w:val="28"/>
        </w:rPr>
        <w:t>ФП «Поддержка семей, имеющих детей»</w:t>
      </w:r>
    </w:p>
    <w:p w:rsidR="007459BA" w:rsidRPr="00575886" w:rsidRDefault="007459BA" w:rsidP="007459BA">
      <w:pPr>
        <w:spacing w:after="0" w:line="240" w:lineRule="auto"/>
        <w:jc w:val="center"/>
        <w:rPr>
          <w:rFonts w:ascii="Times New Roman" w:eastAsia="Times New Roman" w:hAnsi="Times New Roman" w:cs="Times New Roman"/>
          <w:b/>
          <w:sz w:val="28"/>
          <w:szCs w:val="28"/>
        </w:rPr>
      </w:pPr>
    </w:p>
    <w:p w:rsidR="007459BA" w:rsidRPr="00575886" w:rsidRDefault="007459BA" w:rsidP="007459BA">
      <w:pPr>
        <w:spacing w:after="0" w:line="240" w:lineRule="auto"/>
        <w:ind w:firstLine="708"/>
        <w:jc w:val="both"/>
        <w:rPr>
          <w:rFonts w:ascii="Times New Roman" w:eastAsia="Times New Roman" w:hAnsi="Times New Roman" w:cs="Times New Roman"/>
          <w:b/>
          <w:sz w:val="28"/>
          <w:szCs w:val="28"/>
        </w:rPr>
      </w:pPr>
      <w:r w:rsidRPr="00575886">
        <w:rPr>
          <w:rFonts w:ascii="Times New Roman" w:eastAsia="Times New Roman" w:hAnsi="Times New Roman" w:cs="Times New Roman"/>
          <w:sz w:val="28"/>
          <w:szCs w:val="28"/>
        </w:rPr>
        <w:t xml:space="preserve">В рамках реализации мероприятия «Государственная поддержка некоммерческих организаций в целях оказания психолого-педагогической, методической и консультативной помощи гражданам, имеющих детей» </w:t>
      </w:r>
      <w:r w:rsidRPr="00575886">
        <w:rPr>
          <w:rFonts w:ascii="Times New Roman" w:eastAsia="Times New Roman" w:hAnsi="Times New Roman" w:cs="Times New Roman"/>
          <w:b/>
          <w:sz w:val="28"/>
          <w:szCs w:val="28"/>
        </w:rPr>
        <w:t xml:space="preserve">2 </w:t>
      </w:r>
      <w:r w:rsidRPr="00575886">
        <w:rPr>
          <w:rFonts w:ascii="Times New Roman" w:eastAsia="Times New Roman" w:hAnsi="Times New Roman" w:cs="Times New Roman"/>
          <w:sz w:val="28"/>
          <w:szCs w:val="28"/>
        </w:rPr>
        <w:t xml:space="preserve">образовательные организации (МБОУ «Центр образования №11» г. Черкесска и МБДОО «Центр дошкольного развития Детский сад №17 «Мамонтёнок» города Черкесска») стали победителями конкурса на предоставление грантов в форме субсидий из федерального бюджета юридическим лицам. По итогам конкурса - МБОУ «Центр образования №11» получил 7 998,5 </w:t>
      </w:r>
      <w:r w:rsidRPr="00575886">
        <w:rPr>
          <w:rFonts w:ascii="Times New Roman" w:eastAsia="Times New Roman" w:hAnsi="Times New Roman" w:cs="Times New Roman"/>
          <w:sz w:val="28"/>
          <w:szCs w:val="28"/>
          <w:lang w:eastAsia="ru-RU"/>
        </w:rPr>
        <w:t>тыс. рублей</w:t>
      </w:r>
      <w:r w:rsidRPr="00575886">
        <w:rPr>
          <w:rFonts w:ascii="Times New Roman" w:eastAsia="Times New Roman" w:hAnsi="Times New Roman" w:cs="Times New Roman"/>
          <w:sz w:val="28"/>
          <w:szCs w:val="28"/>
        </w:rPr>
        <w:t xml:space="preserve">, Детский сад №17 «Мамонтёнок» - 7 704,2 </w:t>
      </w:r>
      <w:r w:rsidRPr="00575886">
        <w:rPr>
          <w:rFonts w:ascii="Times New Roman" w:eastAsia="Times New Roman" w:hAnsi="Times New Roman" w:cs="Times New Roman"/>
          <w:sz w:val="28"/>
          <w:szCs w:val="28"/>
          <w:lang w:eastAsia="ru-RU"/>
        </w:rPr>
        <w:t>тыс. рублей</w:t>
      </w:r>
      <w:r w:rsidRPr="00575886">
        <w:rPr>
          <w:rFonts w:ascii="Times New Roman" w:eastAsia="Times New Roman" w:hAnsi="Times New Roman" w:cs="Times New Roman"/>
          <w:sz w:val="28"/>
          <w:szCs w:val="28"/>
        </w:rPr>
        <w:t>.  Минимальное количество оказанных услуг в 2019 году составляет 20 515 ед. одной службой.</w:t>
      </w:r>
    </w:p>
    <w:p w:rsidR="007459BA" w:rsidRPr="00575886" w:rsidRDefault="007459BA" w:rsidP="007459BA">
      <w:pPr>
        <w:spacing w:after="0" w:line="240" w:lineRule="auto"/>
        <w:jc w:val="center"/>
        <w:rPr>
          <w:rFonts w:ascii="Times New Roman" w:eastAsia="Times New Roman" w:hAnsi="Times New Roman" w:cs="Times New Roman"/>
          <w:b/>
          <w:sz w:val="28"/>
          <w:szCs w:val="28"/>
        </w:rPr>
      </w:pPr>
    </w:p>
    <w:p w:rsidR="007459BA" w:rsidRPr="00575886" w:rsidRDefault="007459BA" w:rsidP="007459BA">
      <w:pPr>
        <w:spacing w:after="0" w:line="240" w:lineRule="auto"/>
        <w:jc w:val="center"/>
        <w:rPr>
          <w:rFonts w:ascii="Times New Roman" w:eastAsia="Times New Roman" w:hAnsi="Times New Roman" w:cs="Times New Roman"/>
          <w:b/>
          <w:sz w:val="28"/>
          <w:szCs w:val="28"/>
        </w:rPr>
      </w:pPr>
      <w:r w:rsidRPr="00575886">
        <w:rPr>
          <w:rFonts w:ascii="Times New Roman" w:eastAsia="Times New Roman" w:hAnsi="Times New Roman" w:cs="Times New Roman"/>
          <w:b/>
          <w:sz w:val="28"/>
          <w:szCs w:val="28"/>
        </w:rPr>
        <w:t>ФП «Молодые профессионалы»</w:t>
      </w:r>
    </w:p>
    <w:p w:rsidR="007459BA" w:rsidRPr="00575886" w:rsidRDefault="007459BA" w:rsidP="007459BA">
      <w:pPr>
        <w:spacing w:after="0" w:line="240" w:lineRule="auto"/>
        <w:jc w:val="center"/>
        <w:rPr>
          <w:rFonts w:ascii="Times New Roman" w:eastAsia="Times New Roman" w:hAnsi="Times New Roman" w:cs="Times New Roman"/>
          <w:b/>
          <w:sz w:val="28"/>
          <w:szCs w:val="28"/>
        </w:rPr>
      </w:pPr>
    </w:p>
    <w:p w:rsidR="007459BA" w:rsidRPr="00575886" w:rsidRDefault="007459BA" w:rsidP="007459BA">
      <w:pPr>
        <w:spacing w:after="0" w:line="240" w:lineRule="auto"/>
        <w:ind w:firstLine="708"/>
        <w:jc w:val="both"/>
        <w:rPr>
          <w:rFonts w:ascii="Times New Roman" w:eastAsia="Times New Roman" w:hAnsi="Times New Roman" w:cs="Times New Roman"/>
          <w:b/>
          <w:sz w:val="28"/>
          <w:szCs w:val="28"/>
        </w:rPr>
      </w:pPr>
      <w:r w:rsidRPr="00575886">
        <w:rPr>
          <w:rFonts w:ascii="Times New Roman" w:eastAsia="Times New Roman" w:hAnsi="Times New Roman" w:cs="Times New Roman"/>
          <w:sz w:val="28"/>
          <w:szCs w:val="28"/>
        </w:rPr>
        <w:t>В рамках реализации мероприятия по предоставлению в 2019 году грантов из федерального бюджета в форме субсидий юридическим лицам в рамках реализации мероприятий «Государственная поддержка профессиональных образовательных организаций в целях обеспечения соответствия их материально-технической базы современным требованиям» 9 государственных образовательных организаций среднего профессионального образования  Карачаево-Черкесской Республики принимали участи  в конкурсном отборе.</w:t>
      </w:r>
    </w:p>
    <w:p w:rsidR="007459BA" w:rsidRPr="00575886" w:rsidRDefault="007459BA" w:rsidP="007459BA">
      <w:pPr>
        <w:spacing w:after="0" w:line="240" w:lineRule="auto"/>
        <w:ind w:firstLine="708"/>
        <w:jc w:val="both"/>
        <w:rPr>
          <w:rFonts w:ascii="Times New Roman" w:eastAsia="Times New Roman" w:hAnsi="Times New Roman" w:cs="Times New Roman"/>
          <w:sz w:val="28"/>
          <w:szCs w:val="28"/>
        </w:rPr>
      </w:pPr>
      <w:r w:rsidRPr="00575886">
        <w:rPr>
          <w:rFonts w:ascii="Times New Roman" w:eastAsia="Times New Roman" w:hAnsi="Times New Roman" w:cs="Times New Roman"/>
          <w:sz w:val="28"/>
          <w:szCs w:val="28"/>
        </w:rPr>
        <w:t>По итогам конкурса - По ЛОТУ № 8 «Социальная сфера» в сумме из федерального бюджета 5 850 тыс.рублей. Карачаево-Черкесское республиканское государственное бюджетное образовательное учреждение среднего профессионального образования «Карачаево-Черкесский медицинский колледж» стало победителем конкурсного отбора.</w:t>
      </w:r>
    </w:p>
    <w:p w:rsidR="007459BA" w:rsidRPr="00575886" w:rsidRDefault="007459BA" w:rsidP="007459BA">
      <w:pPr>
        <w:spacing w:after="0" w:line="240" w:lineRule="auto"/>
        <w:ind w:firstLine="709"/>
        <w:jc w:val="both"/>
        <w:rPr>
          <w:rFonts w:ascii="Times New Roman" w:eastAsia="Times New Roman" w:hAnsi="Times New Roman" w:cs="Times New Roman"/>
          <w:sz w:val="28"/>
          <w:szCs w:val="28"/>
          <w:lang w:eastAsia="ru-RU"/>
        </w:rPr>
      </w:pPr>
      <w:r w:rsidRPr="00575886">
        <w:rPr>
          <w:rFonts w:ascii="Times New Roman" w:eastAsia="Times New Roman" w:hAnsi="Times New Roman" w:cs="Times New Roman"/>
          <w:sz w:val="28"/>
          <w:szCs w:val="28"/>
          <w:lang w:eastAsia="ru-RU"/>
        </w:rPr>
        <w:t>Министерством образования и науки Карачаево-Черкесской Республики подготовлены и направлены в Министерство просвещения Российской Федерации заявки  на участие в конкурсе на предоставление субсидий из федерального бюджета бюджетам субъектов Российской Федерации на реализацию мероприятий федеральных проектов национального проекта «Образование» на период с 2020 г. по 2022 годы по следующим направлениям:</w:t>
      </w:r>
    </w:p>
    <w:p w:rsidR="007459BA" w:rsidRPr="00575886" w:rsidRDefault="007459BA" w:rsidP="007459BA">
      <w:pPr>
        <w:numPr>
          <w:ilvl w:val="0"/>
          <w:numId w:val="31"/>
        </w:numPr>
        <w:tabs>
          <w:tab w:val="left" w:pos="1080"/>
        </w:tabs>
        <w:spacing w:after="0" w:line="240" w:lineRule="auto"/>
        <w:ind w:firstLine="709"/>
        <w:jc w:val="both"/>
        <w:rPr>
          <w:rFonts w:ascii="Times New Roman" w:eastAsia="Times New Roman" w:hAnsi="Times New Roman" w:cs="Times New Roman"/>
          <w:sz w:val="28"/>
          <w:szCs w:val="28"/>
        </w:rPr>
      </w:pPr>
      <w:r w:rsidRPr="00575886">
        <w:rPr>
          <w:rFonts w:ascii="Times New Roman" w:eastAsia="Times New Roman" w:hAnsi="Times New Roman" w:cs="Times New Roman"/>
          <w:sz w:val="28"/>
          <w:szCs w:val="28"/>
        </w:rPr>
        <w:t xml:space="preserve"> «Создание детского технопарка «Кванториум» (в рамках ФП «Успех каждого ребенка»);</w:t>
      </w:r>
    </w:p>
    <w:p w:rsidR="007459BA" w:rsidRPr="00575886" w:rsidRDefault="007459BA" w:rsidP="007459BA">
      <w:pPr>
        <w:numPr>
          <w:ilvl w:val="0"/>
          <w:numId w:val="31"/>
        </w:numPr>
        <w:tabs>
          <w:tab w:val="left" w:pos="1080"/>
        </w:tabs>
        <w:spacing w:after="0" w:line="240" w:lineRule="auto"/>
        <w:ind w:firstLine="709"/>
        <w:jc w:val="both"/>
        <w:rPr>
          <w:rFonts w:ascii="Times New Roman" w:eastAsia="Times New Roman" w:hAnsi="Times New Roman" w:cs="Times New Roman"/>
          <w:sz w:val="28"/>
          <w:szCs w:val="28"/>
        </w:rPr>
      </w:pPr>
      <w:r w:rsidRPr="00575886">
        <w:rPr>
          <w:rFonts w:ascii="Times New Roman" w:eastAsia="Times New Roman" w:hAnsi="Times New Roman" w:cs="Times New Roman"/>
          <w:sz w:val="28"/>
          <w:szCs w:val="28"/>
        </w:rPr>
        <w:t xml:space="preserve"> «Поддержка образования для детей с ограниченными возможностями здоровья» (в рамках ФП «Современная школа»);</w:t>
      </w:r>
    </w:p>
    <w:p w:rsidR="007459BA" w:rsidRPr="00575886" w:rsidRDefault="007459BA" w:rsidP="007459BA">
      <w:pPr>
        <w:numPr>
          <w:ilvl w:val="0"/>
          <w:numId w:val="31"/>
        </w:numPr>
        <w:tabs>
          <w:tab w:val="left" w:pos="1080"/>
        </w:tabs>
        <w:spacing w:after="0" w:line="240" w:lineRule="auto"/>
        <w:ind w:firstLine="709"/>
        <w:jc w:val="both"/>
        <w:rPr>
          <w:rFonts w:ascii="Times New Roman" w:eastAsia="Times New Roman" w:hAnsi="Times New Roman" w:cs="Times New Roman"/>
          <w:sz w:val="28"/>
          <w:szCs w:val="28"/>
        </w:rPr>
      </w:pPr>
      <w:r w:rsidRPr="00575886">
        <w:rPr>
          <w:rFonts w:ascii="Times New Roman" w:eastAsia="Times New Roman" w:hAnsi="Times New Roman" w:cs="Times New Roman"/>
          <w:sz w:val="28"/>
          <w:szCs w:val="28"/>
          <w:lang w:eastAsia="ru-RU"/>
        </w:rPr>
        <w:t xml:space="preserve"> «Формирование современных управленческих и организационно-экономических механизмов в системе дополнительного образования детей»      (в рамках ФП «Успех каждого ребенка»);</w:t>
      </w:r>
    </w:p>
    <w:p w:rsidR="007459BA" w:rsidRPr="00575886" w:rsidRDefault="007459BA" w:rsidP="007459BA">
      <w:pPr>
        <w:numPr>
          <w:ilvl w:val="0"/>
          <w:numId w:val="31"/>
        </w:numPr>
        <w:tabs>
          <w:tab w:val="left" w:pos="1080"/>
        </w:tabs>
        <w:spacing w:after="0" w:line="240" w:lineRule="auto"/>
        <w:ind w:firstLine="709"/>
        <w:jc w:val="both"/>
        <w:rPr>
          <w:rFonts w:ascii="Times New Roman" w:eastAsia="Times New Roman" w:hAnsi="Times New Roman" w:cs="Times New Roman"/>
          <w:sz w:val="28"/>
          <w:szCs w:val="28"/>
          <w:lang w:eastAsia="ru-RU"/>
        </w:rPr>
      </w:pPr>
      <w:r w:rsidRPr="00575886">
        <w:rPr>
          <w:rFonts w:ascii="Times New Roman" w:eastAsia="Times New Roman" w:hAnsi="Times New Roman" w:cs="Times New Roman"/>
          <w:sz w:val="28"/>
          <w:szCs w:val="28"/>
          <w:lang w:eastAsia="ru-RU"/>
        </w:rPr>
        <w:t xml:space="preserve"> «Создание центров выявления и поддержки одаренных детей»              (в рамках ФП «Успех каждого ребенка»);</w:t>
      </w:r>
    </w:p>
    <w:p w:rsidR="007459BA" w:rsidRPr="00575886" w:rsidRDefault="007459BA" w:rsidP="007459BA">
      <w:pPr>
        <w:numPr>
          <w:ilvl w:val="0"/>
          <w:numId w:val="31"/>
        </w:numPr>
        <w:tabs>
          <w:tab w:val="left" w:pos="1080"/>
        </w:tabs>
        <w:spacing w:after="0" w:line="240" w:lineRule="auto"/>
        <w:ind w:firstLine="709"/>
        <w:jc w:val="both"/>
        <w:rPr>
          <w:rFonts w:ascii="Times New Roman" w:eastAsia="Times New Roman" w:hAnsi="Times New Roman" w:cs="Times New Roman"/>
          <w:sz w:val="28"/>
          <w:szCs w:val="28"/>
        </w:rPr>
      </w:pPr>
      <w:r w:rsidRPr="00575886">
        <w:rPr>
          <w:rFonts w:ascii="Times New Roman" w:eastAsia="Times New Roman" w:hAnsi="Times New Roman" w:cs="Times New Roman"/>
          <w:sz w:val="28"/>
          <w:szCs w:val="28"/>
        </w:rPr>
        <w:t xml:space="preserve"> «Обновление материально-технической базы для формирования у обучающихся современных технологических и гуманитарных навыков»              (в рамках ФП «Современная школа»);</w:t>
      </w:r>
    </w:p>
    <w:p w:rsidR="007459BA" w:rsidRPr="00575886" w:rsidRDefault="007459BA" w:rsidP="007459BA">
      <w:pPr>
        <w:numPr>
          <w:ilvl w:val="0"/>
          <w:numId w:val="31"/>
        </w:numPr>
        <w:tabs>
          <w:tab w:val="left" w:pos="1080"/>
        </w:tabs>
        <w:spacing w:after="0" w:line="240" w:lineRule="auto"/>
        <w:ind w:firstLine="709"/>
        <w:jc w:val="both"/>
        <w:rPr>
          <w:rFonts w:ascii="Times New Roman" w:eastAsia="Times New Roman" w:hAnsi="Times New Roman" w:cs="Times New Roman"/>
          <w:sz w:val="28"/>
          <w:szCs w:val="28"/>
        </w:rPr>
      </w:pPr>
      <w:r w:rsidRPr="00575886">
        <w:rPr>
          <w:rFonts w:ascii="Times New Roman" w:eastAsia="Times New Roman" w:hAnsi="Times New Roman" w:cs="Times New Roman"/>
          <w:sz w:val="28"/>
          <w:szCs w:val="28"/>
        </w:rPr>
        <w:t xml:space="preserve"> «Создание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квалификаций педагогов» (в рамках ФП «Учитель будущего»);</w:t>
      </w:r>
    </w:p>
    <w:p w:rsidR="007459BA" w:rsidRPr="00575886" w:rsidRDefault="007459BA" w:rsidP="007459BA">
      <w:pPr>
        <w:numPr>
          <w:ilvl w:val="0"/>
          <w:numId w:val="31"/>
        </w:numPr>
        <w:tabs>
          <w:tab w:val="left" w:pos="1080"/>
        </w:tabs>
        <w:spacing w:after="0" w:line="240" w:lineRule="auto"/>
        <w:ind w:firstLine="709"/>
        <w:jc w:val="both"/>
        <w:rPr>
          <w:rFonts w:ascii="Times New Roman" w:eastAsia="Times New Roman" w:hAnsi="Times New Roman" w:cs="Times New Roman"/>
          <w:sz w:val="28"/>
          <w:szCs w:val="28"/>
        </w:rPr>
      </w:pPr>
      <w:r w:rsidRPr="00575886">
        <w:rPr>
          <w:rFonts w:ascii="Times New Roman" w:eastAsia="Times New Roman" w:hAnsi="Times New Roman" w:cs="Times New Roman"/>
          <w:sz w:val="28"/>
          <w:szCs w:val="28"/>
        </w:rPr>
        <w:t xml:space="preserve"> «Внедрение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ФП «Цифровая образовательная среда»);</w:t>
      </w:r>
    </w:p>
    <w:p w:rsidR="007459BA" w:rsidRPr="00575886" w:rsidRDefault="007459BA" w:rsidP="007459BA">
      <w:pPr>
        <w:numPr>
          <w:ilvl w:val="0"/>
          <w:numId w:val="31"/>
        </w:numPr>
        <w:tabs>
          <w:tab w:val="left" w:pos="1080"/>
        </w:tabs>
        <w:spacing w:after="0" w:line="240" w:lineRule="auto"/>
        <w:ind w:firstLine="709"/>
        <w:jc w:val="both"/>
        <w:rPr>
          <w:rFonts w:ascii="Times New Roman" w:eastAsia="Times New Roman" w:hAnsi="Times New Roman" w:cs="Times New Roman"/>
          <w:sz w:val="28"/>
          <w:szCs w:val="28"/>
        </w:rPr>
      </w:pPr>
      <w:r w:rsidRPr="00575886">
        <w:rPr>
          <w:rFonts w:ascii="Times New Roman" w:eastAsia="Times New Roman" w:hAnsi="Times New Roman" w:cs="Times New Roman"/>
          <w:sz w:val="28"/>
          <w:szCs w:val="28"/>
        </w:rPr>
        <w:t xml:space="preserve"> «Создание мобильных технопарков «Кванториум» (в рамках ФП «Успех каждого ребенка»);</w:t>
      </w:r>
    </w:p>
    <w:p w:rsidR="007459BA" w:rsidRPr="00575886" w:rsidRDefault="007459BA" w:rsidP="007459BA">
      <w:pPr>
        <w:numPr>
          <w:ilvl w:val="0"/>
          <w:numId w:val="31"/>
        </w:numPr>
        <w:tabs>
          <w:tab w:val="left" w:pos="1080"/>
        </w:tabs>
        <w:spacing w:after="0" w:line="240" w:lineRule="auto"/>
        <w:ind w:firstLine="709"/>
        <w:jc w:val="both"/>
        <w:rPr>
          <w:rFonts w:ascii="Times New Roman" w:eastAsia="Times New Roman" w:hAnsi="Times New Roman" w:cs="Times New Roman"/>
          <w:sz w:val="28"/>
          <w:szCs w:val="28"/>
        </w:rPr>
      </w:pPr>
      <w:r w:rsidRPr="00575886">
        <w:rPr>
          <w:rFonts w:ascii="Times New Roman" w:eastAsia="Times New Roman" w:hAnsi="Times New Roman" w:cs="Times New Roman"/>
          <w:sz w:val="28"/>
          <w:szCs w:val="28"/>
        </w:rPr>
        <w:t xml:space="preserve"> «Разработка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 (в рамках ФП «Молодые профессионалы (Повышение конкурентоспособности профессионального образования)»).</w:t>
      </w:r>
    </w:p>
    <w:p w:rsidR="007459BA" w:rsidRPr="00575886" w:rsidRDefault="007459BA" w:rsidP="007459BA">
      <w:pPr>
        <w:spacing w:after="0" w:line="240" w:lineRule="auto"/>
        <w:ind w:firstLine="709"/>
        <w:jc w:val="both"/>
        <w:rPr>
          <w:rFonts w:ascii="Times New Roman" w:eastAsia="Times New Roman" w:hAnsi="Times New Roman" w:cs="Times New Roman"/>
          <w:sz w:val="28"/>
          <w:szCs w:val="28"/>
        </w:rPr>
      </w:pPr>
      <w:r w:rsidRPr="00575886">
        <w:rPr>
          <w:rFonts w:ascii="Times New Roman" w:eastAsia="Times New Roman" w:hAnsi="Times New Roman" w:cs="Times New Roman"/>
          <w:sz w:val="28"/>
          <w:szCs w:val="28"/>
        </w:rPr>
        <w:t>Итоги конкурса и распределение субсидий по годам реализации представлены в таблице.</w:t>
      </w:r>
    </w:p>
    <w:p w:rsidR="007459BA" w:rsidRPr="00575886" w:rsidRDefault="007459BA" w:rsidP="007459BA">
      <w:pPr>
        <w:spacing w:after="0" w:line="240" w:lineRule="auto"/>
        <w:ind w:firstLine="709"/>
        <w:jc w:val="both"/>
        <w:rPr>
          <w:rFonts w:ascii="Times New Roman" w:eastAsia="Times New Roman" w:hAnsi="Times New Roman" w:cs="Times New Roman"/>
          <w:sz w:val="27"/>
          <w:szCs w:val="27"/>
        </w:rPr>
      </w:pPr>
    </w:p>
    <w:tbl>
      <w:tblPr>
        <w:tblW w:w="97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2"/>
        <w:gridCol w:w="1983"/>
        <w:gridCol w:w="2563"/>
        <w:gridCol w:w="1824"/>
        <w:gridCol w:w="1553"/>
        <w:gridCol w:w="1240"/>
      </w:tblGrid>
      <w:tr w:rsidR="007459BA" w:rsidRPr="00575886" w:rsidTr="008F45DD">
        <w:trPr>
          <w:trHeight w:val="345"/>
        </w:trPr>
        <w:tc>
          <w:tcPr>
            <w:tcW w:w="552" w:type="dxa"/>
            <w:vMerge w:val="restart"/>
            <w:shd w:val="clear" w:color="auto" w:fill="auto"/>
          </w:tcPr>
          <w:p w:rsidR="007459BA" w:rsidRPr="00575886" w:rsidRDefault="007459BA" w:rsidP="008F45DD">
            <w:pPr>
              <w:spacing w:after="0" w:line="240" w:lineRule="auto"/>
              <w:jc w:val="both"/>
              <w:rPr>
                <w:rFonts w:ascii="Times New Roman" w:eastAsia="Times New Roman" w:hAnsi="Times New Roman" w:cs="Times New Roman"/>
                <w:b/>
              </w:rPr>
            </w:pPr>
            <w:r w:rsidRPr="00575886">
              <w:rPr>
                <w:rFonts w:ascii="Times New Roman" w:eastAsia="Times New Roman" w:hAnsi="Times New Roman" w:cs="Times New Roman"/>
                <w:b/>
              </w:rPr>
              <w:t>№ п/п</w:t>
            </w:r>
          </w:p>
        </w:tc>
        <w:tc>
          <w:tcPr>
            <w:tcW w:w="1983" w:type="dxa"/>
            <w:vMerge w:val="restart"/>
            <w:shd w:val="clear" w:color="auto" w:fill="auto"/>
          </w:tcPr>
          <w:p w:rsidR="007459BA" w:rsidRPr="00575886" w:rsidRDefault="007459BA" w:rsidP="008F45DD">
            <w:pPr>
              <w:spacing w:after="0" w:line="240" w:lineRule="auto"/>
              <w:ind w:left="-88"/>
              <w:jc w:val="center"/>
              <w:rPr>
                <w:rFonts w:ascii="Times New Roman" w:eastAsia="Times New Roman" w:hAnsi="Times New Roman" w:cs="Times New Roman"/>
                <w:b/>
              </w:rPr>
            </w:pPr>
            <w:r w:rsidRPr="00575886">
              <w:rPr>
                <w:rFonts w:ascii="Times New Roman" w:eastAsia="Times New Roman" w:hAnsi="Times New Roman" w:cs="Times New Roman"/>
                <w:b/>
              </w:rPr>
              <w:t>Федеральный проект</w:t>
            </w:r>
          </w:p>
        </w:tc>
        <w:tc>
          <w:tcPr>
            <w:tcW w:w="2563" w:type="dxa"/>
            <w:vMerge w:val="restart"/>
            <w:shd w:val="clear" w:color="auto" w:fill="auto"/>
          </w:tcPr>
          <w:p w:rsidR="007459BA" w:rsidRPr="00575886" w:rsidRDefault="007459BA" w:rsidP="008F45DD">
            <w:pPr>
              <w:spacing w:after="0" w:line="240" w:lineRule="auto"/>
              <w:jc w:val="center"/>
              <w:rPr>
                <w:rFonts w:ascii="Times New Roman" w:eastAsia="Times New Roman" w:hAnsi="Times New Roman" w:cs="Times New Roman"/>
                <w:b/>
              </w:rPr>
            </w:pPr>
            <w:r w:rsidRPr="00575886">
              <w:rPr>
                <w:rFonts w:ascii="Times New Roman" w:eastAsia="Times New Roman" w:hAnsi="Times New Roman" w:cs="Times New Roman"/>
                <w:b/>
              </w:rPr>
              <w:t>Мероприятие</w:t>
            </w:r>
          </w:p>
        </w:tc>
        <w:tc>
          <w:tcPr>
            <w:tcW w:w="4617" w:type="dxa"/>
            <w:gridSpan w:val="3"/>
            <w:shd w:val="clear" w:color="auto" w:fill="auto"/>
          </w:tcPr>
          <w:p w:rsidR="007459BA" w:rsidRPr="00575886" w:rsidRDefault="007459BA" w:rsidP="008F45DD">
            <w:pPr>
              <w:spacing w:after="0" w:line="240" w:lineRule="auto"/>
              <w:jc w:val="center"/>
              <w:rPr>
                <w:rFonts w:ascii="Times New Roman" w:eastAsia="Times New Roman" w:hAnsi="Times New Roman" w:cs="Times New Roman"/>
                <w:b/>
              </w:rPr>
            </w:pPr>
            <w:r w:rsidRPr="00575886">
              <w:rPr>
                <w:rFonts w:ascii="Times New Roman" w:eastAsia="Times New Roman" w:hAnsi="Times New Roman" w:cs="Times New Roman"/>
                <w:b/>
              </w:rPr>
              <w:t>Год реализации, сумма</w:t>
            </w:r>
          </w:p>
        </w:tc>
      </w:tr>
      <w:tr w:rsidR="007459BA" w:rsidRPr="00575886" w:rsidTr="008F45DD">
        <w:trPr>
          <w:trHeight w:val="396"/>
        </w:trPr>
        <w:tc>
          <w:tcPr>
            <w:tcW w:w="552" w:type="dxa"/>
            <w:vMerge/>
            <w:shd w:val="clear" w:color="auto" w:fill="auto"/>
          </w:tcPr>
          <w:p w:rsidR="007459BA" w:rsidRPr="00575886" w:rsidRDefault="007459BA" w:rsidP="008F45DD">
            <w:pPr>
              <w:spacing w:after="0" w:line="240" w:lineRule="auto"/>
              <w:jc w:val="both"/>
              <w:rPr>
                <w:rFonts w:ascii="Times New Roman" w:eastAsia="Times New Roman" w:hAnsi="Times New Roman" w:cs="Times New Roman"/>
                <w:b/>
              </w:rPr>
            </w:pPr>
          </w:p>
        </w:tc>
        <w:tc>
          <w:tcPr>
            <w:tcW w:w="1983" w:type="dxa"/>
            <w:vMerge/>
            <w:shd w:val="clear" w:color="auto" w:fill="auto"/>
          </w:tcPr>
          <w:p w:rsidR="007459BA" w:rsidRPr="00575886" w:rsidRDefault="007459BA" w:rsidP="008F45DD">
            <w:pPr>
              <w:spacing w:after="0" w:line="240" w:lineRule="auto"/>
              <w:ind w:left="-88"/>
              <w:jc w:val="center"/>
              <w:rPr>
                <w:rFonts w:ascii="Times New Roman" w:eastAsia="Times New Roman" w:hAnsi="Times New Roman" w:cs="Times New Roman"/>
                <w:b/>
              </w:rPr>
            </w:pPr>
          </w:p>
        </w:tc>
        <w:tc>
          <w:tcPr>
            <w:tcW w:w="2563" w:type="dxa"/>
            <w:vMerge/>
            <w:shd w:val="clear" w:color="auto" w:fill="auto"/>
          </w:tcPr>
          <w:p w:rsidR="007459BA" w:rsidRPr="00575886" w:rsidRDefault="007459BA" w:rsidP="008F45DD">
            <w:pPr>
              <w:spacing w:after="0" w:line="240" w:lineRule="auto"/>
              <w:jc w:val="center"/>
              <w:rPr>
                <w:rFonts w:ascii="Times New Roman" w:eastAsia="Times New Roman" w:hAnsi="Times New Roman" w:cs="Times New Roman"/>
                <w:b/>
              </w:rPr>
            </w:pPr>
          </w:p>
        </w:tc>
        <w:tc>
          <w:tcPr>
            <w:tcW w:w="1824" w:type="dxa"/>
            <w:shd w:val="clear" w:color="auto" w:fill="auto"/>
          </w:tcPr>
          <w:p w:rsidR="007459BA" w:rsidRPr="00575886" w:rsidRDefault="007459BA" w:rsidP="008F45DD">
            <w:pPr>
              <w:spacing w:after="0" w:line="240" w:lineRule="auto"/>
              <w:jc w:val="center"/>
              <w:rPr>
                <w:rFonts w:ascii="Times New Roman" w:eastAsia="Times New Roman" w:hAnsi="Times New Roman" w:cs="Times New Roman"/>
                <w:b/>
              </w:rPr>
            </w:pPr>
            <w:r w:rsidRPr="00575886">
              <w:rPr>
                <w:rFonts w:ascii="Times New Roman" w:eastAsia="Times New Roman" w:hAnsi="Times New Roman" w:cs="Times New Roman"/>
                <w:b/>
              </w:rPr>
              <w:t>2020</w:t>
            </w:r>
          </w:p>
        </w:tc>
        <w:tc>
          <w:tcPr>
            <w:tcW w:w="1553" w:type="dxa"/>
            <w:shd w:val="clear" w:color="auto" w:fill="auto"/>
          </w:tcPr>
          <w:p w:rsidR="007459BA" w:rsidRPr="00575886" w:rsidRDefault="007459BA" w:rsidP="008F45DD">
            <w:pPr>
              <w:spacing w:after="0" w:line="240" w:lineRule="auto"/>
              <w:jc w:val="center"/>
              <w:rPr>
                <w:rFonts w:ascii="Times New Roman" w:eastAsia="Times New Roman" w:hAnsi="Times New Roman" w:cs="Times New Roman"/>
                <w:b/>
              </w:rPr>
            </w:pPr>
            <w:r w:rsidRPr="00575886">
              <w:rPr>
                <w:rFonts w:ascii="Times New Roman" w:eastAsia="Times New Roman" w:hAnsi="Times New Roman" w:cs="Times New Roman"/>
                <w:b/>
              </w:rPr>
              <w:t>2021</w:t>
            </w:r>
          </w:p>
        </w:tc>
        <w:tc>
          <w:tcPr>
            <w:tcW w:w="1240" w:type="dxa"/>
            <w:shd w:val="clear" w:color="auto" w:fill="auto"/>
          </w:tcPr>
          <w:p w:rsidR="007459BA" w:rsidRPr="00575886" w:rsidRDefault="007459BA" w:rsidP="008F45DD">
            <w:pPr>
              <w:spacing w:after="0" w:line="240" w:lineRule="auto"/>
              <w:jc w:val="center"/>
              <w:rPr>
                <w:rFonts w:ascii="Times New Roman" w:eastAsia="Times New Roman" w:hAnsi="Times New Roman" w:cs="Times New Roman"/>
                <w:b/>
              </w:rPr>
            </w:pPr>
            <w:r w:rsidRPr="00575886">
              <w:rPr>
                <w:rFonts w:ascii="Times New Roman" w:eastAsia="Times New Roman" w:hAnsi="Times New Roman" w:cs="Times New Roman"/>
                <w:b/>
              </w:rPr>
              <w:t>2022</w:t>
            </w:r>
          </w:p>
        </w:tc>
      </w:tr>
      <w:tr w:rsidR="007459BA" w:rsidRPr="00575886" w:rsidTr="008F45DD">
        <w:tc>
          <w:tcPr>
            <w:tcW w:w="552" w:type="dxa"/>
            <w:shd w:val="clear" w:color="auto" w:fill="auto"/>
          </w:tcPr>
          <w:p w:rsidR="007459BA" w:rsidRPr="00575886" w:rsidRDefault="007459BA" w:rsidP="007459BA">
            <w:pPr>
              <w:numPr>
                <w:ilvl w:val="0"/>
                <w:numId w:val="32"/>
              </w:numPr>
              <w:spacing w:after="0" w:line="240" w:lineRule="auto"/>
              <w:contextualSpacing/>
              <w:jc w:val="both"/>
              <w:rPr>
                <w:rFonts w:ascii="Times New Roman" w:eastAsia="Times New Roman" w:hAnsi="Times New Roman" w:cs="Times New Roman"/>
              </w:rPr>
            </w:pPr>
          </w:p>
        </w:tc>
        <w:tc>
          <w:tcPr>
            <w:tcW w:w="1983" w:type="dxa"/>
            <w:shd w:val="clear" w:color="auto" w:fill="auto"/>
          </w:tcPr>
          <w:p w:rsidR="007459BA" w:rsidRPr="00575886" w:rsidRDefault="007459BA" w:rsidP="008F45DD">
            <w:pPr>
              <w:spacing w:after="0" w:line="240" w:lineRule="auto"/>
              <w:ind w:left="-88" w:right="-140"/>
              <w:rPr>
                <w:rFonts w:ascii="Times New Roman" w:eastAsia="Times New Roman" w:hAnsi="Times New Roman" w:cs="Times New Roman"/>
              </w:rPr>
            </w:pPr>
            <w:r w:rsidRPr="00575886">
              <w:rPr>
                <w:rFonts w:ascii="Times New Roman" w:eastAsia="Times New Roman" w:hAnsi="Times New Roman" w:cs="Times New Roman"/>
              </w:rPr>
              <w:t>«Молодые профессионалы (повышение конку</w:t>
            </w:r>
            <w:r w:rsidR="008F45DD" w:rsidRPr="00575886">
              <w:rPr>
                <w:rFonts w:ascii="Times New Roman" w:eastAsia="Times New Roman" w:hAnsi="Times New Roman" w:cs="Times New Roman"/>
              </w:rPr>
              <w:t>ренто-способности профессиональ</w:t>
            </w:r>
            <w:r w:rsidRPr="00575886">
              <w:rPr>
                <w:rFonts w:ascii="Times New Roman" w:eastAsia="Times New Roman" w:hAnsi="Times New Roman" w:cs="Times New Roman"/>
              </w:rPr>
              <w:t>ного образования)»</w:t>
            </w:r>
          </w:p>
        </w:tc>
        <w:tc>
          <w:tcPr>
            <w:tcW w:w="2563" w:type="dxa"/>
            <w:shd w:val="clear" w:color="auto" w:fill="auto"/>
          </w:tcPr>
          <w:p w:rsidR="007459BA" w:rsidRPr="00575886" w:rsidRDefault="007459BA" w:rsidP="008F45DD">
            <w:pPr>
              <w:spacing w:after="0" w:line="240" w:lineRule="auto"/>
              <w:rPr>
                <w:rFonts w:ascii="Times New Roman" w:eastAsia="Times New Roman" w:hAnsi="Times New Roman" w:cs="Times New Roman"/>
              </w:rPr>
            </w:pPr>
            <w:r w:rsidRPr="00575886">
              <w:rPr>
                <w:rFonts w:ascii="Times New Roman" w:eastAsia="Times New Roman" w:hAnsi="Times New Roman" w:cs="Times New Roman"/>
              </w:rPr>
              <w:t>Разработка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w:t>
            </w:r>
          </w:p>
        </w:tc>
        <w:tc>
          <w:tcPr>
            <w:tcW w:w="4617" w:type="dxa"/>
            <w:gridSpan w:val="3"/>
            <w:shd w:val="clear" w:color="auto" w:fill="auto"/>
          </w:tcPr>
          <w:p w:rsidR="007459BA" w:rsidRPr="00575886" w:rsidRDefault="007459BA" w:rsidP="008F45DD">
            <w:pPr>
              <w:spacing w:after="0" w:line="240" w:lineRule="auto"/>
              <w:jc w:val="center"/>
              <w:rPr>
                <w:rFonts w:ascii="Times New Roman" w:eastAsia="Times New Roman" w:hAnsi="Times New Roman" w:cs="Times New Roman"/>
              </w:rPr>
            </w:pPr>
            <w:r w:rsidRPr="00575886">
              <w:rPr>
                <w:rFonts w:ascii="Times New Roman" w:eastAsia="Times New Roman" w:hAnsi="Times New Roman" w:cs="Times New Roman"/>
              </w:rPr>
              <w:t>отклонена</w:t>
            </w:r>
          </w:p>
        </w:tc>
      </w:tr>
      <w:tr w:rsidR="007459BA" w:rsidRPr="00575886" w:rsidTr="008F45DD">
        <w:tc>
          <w:tcPr>
            <w:tcW w:w="552" w:type="dxa"/>
            <w:shd w:val="clear" w:color="auto" w:fill="auto"/>
          </w:tcPr>
          <w:p w:rsidR="007459BA" w:rsidRPr="00575886" w:rsidRDefault="007459BA" w:rsidP="007459BA">
            <w:pPr>
              <w:numPr>
                <w:ilvl w:val="0"/>
                <w:numId w:val="32"/>
              </w:numPr>
              <w:spacing w:after="0" w:line="240" w:lineRule="auto"/>
              <w:contextualSpacing/>
              <w:jc w:val="both"/>
              <w:rPr>
                <w:rFonts w:ascii="Times New Roman" w:eastAsia="Times New Roman" w:hAnsi="Times New Roman" w:cs="Times New Roman"/>
              </w:rPr>
            </w:pPr>
          </w:p>
        </w:tc>
        <w:tc>
          <w:tcPr>
            <w:tcW w:w="1983" w:type="dxa"/>
            <w:shd w:val="clear" w:color="auto" w:fill="auto"/>
          </w:tcPr>
          <w:p w:rsidR="007459BA" w:rsidRPr="00575886" w:rsidRDefault="007459BA" w:rsidP="008F45DD">
            <w:pPr>
              <w:spacing w:after="0" w:line="240" w:lineRule="auto"/>
              <w:ind w:left="-88"/>
              <w:jc w:val="both"/>
              <w:rPr>
                <w:rFonts w:ascii="Times New Roman" w:eastAsia="Times New Roman" w:hAnsi="Times New Roman" w:cs="Times New Roman"/>
              </w:rPr>
            </w:pPr>
            <w:r w:rsidRPr="00575886">
              <w:rPr>
                <w:rFonts w:ascii="Times New Roman" w:eastAsia="Times New Roman" w:hAnsi="Times New Roman" w:cs="Times New Roman"/>
              </w:rPr>
              <w:t xml:space="preserve">«Современная </w:t>
            </w:r>
          </w:p>
          <w:p w:rsidR="007459BA" w:rsidRPr="00575886" w:rsidRDefault="007459BA" w:rsidP="008F45DD">
            <w:pPr>
              <w:spacing w:after="0" w:line="240" w:lineRule="auto"/>
              <w:ind w:left="-88"/>
              <w:jc w:val="both"/>
              <w:rPr>
                <w:rFonts w:ascii="Times New Roman" w:eastAsia="Times New Roman" w:hAnsi="Times New Roman" w:cs="Times New Roman"/>
              </w:rPr>
            </w:pPr>
            <w:r w:rsidRPr="00575886">
              <w:rPr>
                <w:rFonts w:ascii="Times New Roman" w:eastAsia="Times New Roman" w:hAnsi="Times New Roman" w:cs="Times New Roman"/>
              </w:rPr>
              <w:t>школа»</w:t>
            </w:r>
          </w:p>
        </w:tc>
        <w:tc>
          <w:tcPr>
            <w:tcW w:w="2563" w:type="dxa"/>
            <w:shd w:val="clear" w:color="auto" w:fill="auto"/>
          </w:tcPr>
          <w:p w:rsidR="007459BA" w:rsidRPr="00575886" w:rsidRDefault="007459BA" w:rsidP="008F45DD">
            <w:pPr>
              <w:spacing w:after="0" w:line="240" w:lineRule="auto"/>
              <w:rPr>
                <w:rFonts w:ascii="Times New Roman" w:eastAsia="Times New Roman" w:hAnsi="Times New Roman" w:cs="Times New Roman"/>
              </w:rPr>
            </w:pPr>
            <w:r w:rsidRPr="00575886">
              <w:rPr>
                <w:rFonts w:ascii="Times New Roman" w:eastAsia="Times New Roman" w:hAnsi="Times New Roman" w:cs="Times New Roman"/>
              </w:rPr>
              <w:t>Обновление материально-технической базы для формирования у обучающихся современных технологических и гуманитарных навыков</w:t>
            </w:r>
          </w:p>
        </w:tc>
        <w:tc>
          <w:tcPr>
            <w:tcW w:w="1824" w:type="dxa"/>
            <w:shd w:val="clear" w:color="auto" w:fill="auto"/>
          </w:tcPr>
          <w:p w:rsidR="007459BA" w:rsidRPr="00575886" w:rsidRDefault="007459BA" w:rsidP="008F45DD">
            <w:pPr>
              <w:spacing w:after="0" w:line="240" w:lineRule="auto"/>
              <w:jc w:val="center"/>
              <w:rPr>
                <w:rFonts w:ascii="Times New Roman" w:eastAsia="Times New Roman" w:hAnsi="Times New Roman" w:cs="Times New Roman"/>
              </w:rPr>
            </w:pPr>
            <w:r w:rsidRPr="00575886">
              <w:rPr>
                <w:rFonts w:ascii="Times New Roman" w:eastAsia="Times New Roman" w:hAnsi="Times New Roman" w:cs="Times New Roman"/>
              </w:rPr>
              <w:t>42 образовательные организации</w:t>
            </w:r>
          </w:p>
          <w:p w:rsidR="007459BA" w:rsidRPr="00575886" w:rsidRDefault="007459BA" w:rsidP="008F45DD">
            <w:pPr>
              <w:spacing w:after="0" w:line="240" w:lineRule="auto"/>
              <w:jc w:val="center"/>
              <w:rPr>
                <w:rFonts w:ascii="Times New Roman" w:eastAsia="Times New Roman" w:hAnsi="Times New Roman" w:cs="Times New Roman"/>
              </w:rPr>
            </w:pPr>
            <w:r w:rsidRPr="00575886">
              <w:rPr>
                <w:rFonts w:ascii="Times New Roman" w:eastAsia="Times New Roman" w:hAnsi="Times New Roman" w:cs="Times New Roman"/>
              </w:rPr>
              <w:sym w:font="Symbol" w:char="F053"/>
            </w:r>
            <w:r w:rsidRPr="00575886">
              <w:rPr>
                <w:rFonts w:ascii="Times New Roman" w:eastAsia="Times New Roman" w:hAnsi="Times New Roman" w:cs="Times New Roman"/>
              </w:rPr>
              <w:t xml:space="preserve"> = 46 447,3 тыс. руб.</w:t>
            </w:r>
          </w:p>
        </w:tc>
        <w:tc>
          <w:tcPr>
            <w:tcW w:w="1553" w:type="dxa"/>
            <w:shd w:val="clear" w:color="auto" w:fill="auto"/>
          </w:tcPr>
          <w:p w:rsidR="007459BA" w:rsidRPr="00575886" w:rsidRDefault="007459BA" w:rsidP="008F45DD">
            <w:pPr>
              <w:spacing w:after="0" w:line="240" w:lineRule="auto"/>
              <w:jc w:val="center"/>
              <w:rPr>
                <w:rFonts w:ascii="Times New Roman" w:eastAsia="Times New Roman" w:hAnsi="Times New Roman" w:cs="Times New Roman"/>
              </w:rPr>
            </w:pPr>
            <w:r w:rsidRPr="00575886">
              <w:rPr>
                <w:rFonts w:ascii="Times New Roman" w:eastAsia="Times New Roman" w:hAnsi="Times New Roman" w:cs="Times New Roman"/>
              </w:rPr>
              <w:t>11 образователь-ных организаций</w:t>
            </w:r>
          </w:p>
          <w:p w:rsidR="007459BA" w:rsidRPr="00575886" w:rsidRDefault="007459BA" w:rsidP="008F45DD">
            <w:pPr>
              <w:spacing w:after="0" w:line="240" w:lineRule="auto"/>
              <w:jc w:val="center"/>
              <w:rPr>
                <w:rFonts w:ascii="Times New Roman" w:eastAsia="Times New Roman" w:hAnsi="Times New Roman" w:cs="Times New Roman"/>
              </w:rPr>
            </w:pPr>
            <w:r w:rsidRPr="00575886">
              <w:rPr>
                <w:rFonts w:ascii="Times New Roman" w:eastAsia="Times New Roman" w:hAnsi="Times New Roman" w:cs="Times New Roman"/>
              </w:rPr>
              <w:sym w:font="Symbol" w:char="F053"/>
            </w:r>
            <w:r w:rsidRPr="00575886">
              <w:rPr>
                <w:rFonts w:ascii="Times New Roman" w:eastAsia="Times New Roman" w:hAnsi="Times New Roman" w:cs="Times New Roman"/>
              </w:rPr>
              <w:t xml:space="preserve"> = 12 272,5 тыс. рублей</w:t>
            </w:r>
          </w:p>
        </w:tc>
        <w:tc>
          <w:tcPr>
            <w:tcW w:w="1240" w:type="dxa"/>
            <w:shd w:val="clear" w:color="auto" w:fill="auto"/>
          </w:tcPr>
          <w:p w:rsidR="007459BA" w:rsidRPr="00575886" w:rsidRDefault="007459BA" w:rsidP="008F45DD">
            <w:pPr>
              <w:spacing w:after="0" w:line="240" w:lineRule="auto"/>
              <w:jc w:val="center"/>
              <w:rPr>
                <w:rFonts w:ascii="Times New Roman" w:eastAsia="Times New Roman" w:hAnsi="Times New Roman" w:cs="Times New Roman"/>
              </w:rPr>
            </w:pPr>
            <w:r w:rsidRPr="00575886">
              <w:rPr>
                <w:rFonts w:ascii="Times New Roman" w:eastAsia="Times New Roman" w:hAnsi="Times New Roman" w:cs="Times New Roman"/>
              </w:rPr>
              <w:t>0</w:t>
            </w:r>
          </w:p>
        </w:tc>
      </w:tr>
      <w:tr w:rsidR="007459BA" w:rsidRPr="00575886" w:rsidTr="008F45DD">
        <w:tc>
          <w:tcPr>
            <w:tcW w:w="552" w:type="dxa"/>
            <w:shd w:val="clear" w:color="auto" w:fill="auto"/>
          </w:tcPr>
          <w:p w:rsidR="007459BA" w:rsidRPr="00575886" w:rsidRDefault="007459BA" w:rsidP="007459BA">
            <w:pPr>
              <w:numPr>
                <w:ilvl w:val="0"/>
                <w:numId w:val="32"/>
              </w:numPr>
              <w:spacing w:after="0" w:line="240" w:lineRule="auto"/>
              <w:contextualSpacing/>
              <w:jc w:val="both"/>
              <w:rPr>
                <w:rFonts w:ascii="Times New Roman" w:eastAsia="Times New Roman" w:hAnsi="Times New Roman" w:cs="Times New Roman"/>
              </w:rPr>
            </w:pPr>
          </w:p>
        </w:tc>
        <w:tc>
          <w:tcPr>
            <w:tcW w:w="1983" w:type="dxa"/>
            <w:shd w:val="clear" w:color="auto" w:fill="auto"/>
          </w:tcPr>
          <w:p w:rsidR="007459BA" w:rsidRPr="00575886" w:rsidRDefault="007459BA" w:rsidP="008F45DD">
            <w:pPr>
              <w:spacing w:after="0" w:line="240" w:lineRule="auto"/>
              <w:ind w:left="-88"/>
              <w:jc w:val="both"/>
              <w:rPr>
                <w:rFonts w:ascii="Times New Roman" w:eastAsia="Times New Roman" w:hAnsi="Times New Roman" w:cs="Times New Roman"/>
              </w:rPr>
            </w:pPr>
            <w:r w:rsidRPr="00575886">
              <w:rPr>
                <w:rFonts w:ascii="Times New Roman" w:eastAsia="Times New Roman" w:hAnsi="Times New Roman" w:cs="Times New Roman"/>
              </w:rPr>
              <w:t>«Современная школа»</w:t>
            </w:r>
          </w:p>
        </w:tc>
        <w:tc>
          <w:tcPr>
            <w:tcW w:w="2563" w:type="dxa"/>
            <w:shd w:val="clear" w:color="auto" w:fill="auto"/>
          </w:tcPr>
          <w:p w:rsidR="007459BA" w:rsidRPr="00575886" w:rsidRDefault="007459BA" w:rsidP="008F45DD">
            <w:pPr>
              <w:spacing w:after="0" w:line="240" w:lineRule="auto"/>
              <w:rPr>
                <w:rFonts w:ascii="Times New Roman" w:eastAsia="Times New Roman" w:hAnsi="Times New Roman" w:cs="Times New Roman"/>
              </w:rPr>
            </w:pPr>
            <w:r w:rsidRPr="00575886">
              <w:rPr>
                <w:rFonts w:ascii="Times New Roman" w:eastAsia="Times New Roman" w:hAnsi="Times New Roman" w:cs="Times New Roman"/>
              </w:rPr>
              <w:t>Поддержка образования детей с ограниченными возможностями здоровья</w:t>
            </w:r>
          </w:p>
        </w:tc>
        <w:tc>
          <w:tcPr>
            <w:tcW w:w="1824" w:type="dxa"/>
            <w:shd w:val="clear" w:color="auto" w:fill="auto"/>
          </w:tcPr>
          <w:p w:rsidR="007459BA" w:rsidRPr="00575886" w:rsidRDefault="007459BA" w:rsidP="008F45DD">
            <w:pPr>
              <w:spacing w:after="0" w:line="240" w:lineRule="auto"/>
              <w:jc w:val="center"/>
              <w:rPr>
                <w:rFonts w:ascii="Times New Roman" w:eastAsia="Times New Roman" w:hAnsi="Times New Roman" w:cs="Times New Roman"/>
              </w:rPr>
            </w:pPr>
            <w:r w:rsidRPr="00575886">
              <w:rPr>
                <w:rFonts w:ascii="Times New Roman" w:eastAsia="Times New Roman" w:hAnsi="Times New Roman" w:cs="Times New Roman"/>
              </w:rPr>
              <w:t>1 образовательная организация</w:t>
            </w:r>
          </w:p>
          <w:p w:rsidR="007459BA" w:rsidRPr="00575886" w:rsidRDefault="007459BA" w:rsidP="008F45DD">
            <w:pPr>
              <w:spacing w:after="0" w:line="240" w:lineRule="auto"/>
              <w:jc w:val="center"/>
              <w:rPr>
                <w:rFonts w:ascii="Times New Roman" w:eastAsia="Times New Roman" w:hAnsi="Times New Roman" w:cs="Times New Roman"/>
              </w:rPr>
            </w:pPr>
            <w:r w:rsidRPr="00575886">
              <w:rPr>
                <w:rFonts w:ascii="Times New Roman" w:eastAsia="Times New Roman" w:hAnsi="Times New Roman" w:cs="Times New Roman"/>
              </w:rPr>
              <w:sym w:font="Symbol" w:char="F053"/>
            </w:r>
            <w:r w:rsidRPr="00575886">
              <w:rPr>
                <w:rFonts w:ascii="Times New Roman" w:eastAsia="Times New Roman" w:hAnsi="Times New Roman" w:cs="Times New Roman"/>
              </w:rPr>
              <w:t xml:space="preserve"> = 7 736,9 тыс. рублей</w:t>
            </w:r>
          </w:p>
        </w:tc>
        <w:tc>
          <w:tcPr>
            <w:tcW w:w="1553" w:type="dxa"/>
            <w:shd w:val="clear" w:color="auto" w:fill="auto"/>
          </w:tcPr>
          <w:p w:rsidR="007459BA" w:rsidRPr="00575886" w:rsidRDefault="007459BA" w:rsidP="008F45DD">
            <w:pPr>
              <w:spacing w:after="0" w:line="240" w:lineRule="auto"/>
              <w:jc w:val="center"/>
              <w:rPr>
                <w:rFonts w:ascii="Times New Roman" w:eastAsia="Times New Roman" w:hAnsi="Times New Roman" w:cs="Times New Roman"/>
              </w:rPr>
            </w:pPr>
            <w:r w:rsidRPr="00575886">
              <w:rPr>
                <w:rFonts w:ascii="Times New Roman" w:eastAsia="Times New Roman" w:hAnsi="Times New Roman" w:cs="Times New Roman"/>
              </w:rPr>
              <w:t>0</w:t>
            </w:r>
          </w:p>
        </w:tc>
        <w:tc>
          <w:tcPr>
            <w:tcW w:w="1240" w:type="dxa"/>
            <w:shd w:val="clear" w:color="auto" w:fill="auto"/>
          </w:tcPr>
          <w:p w:rsidR="007459BA" w:rsidRPr="00575886" w:rsidRDefault="007459BA" w:rsidP="008F45DD">
            <w:pPr>
              <w:spacing w:after="0" w:line="240" w:lineRule="auto"/>
              <w:jc w:val="center"/>
              <w:rPr>
                <w:rFonts w:ascii="Times New Roman" w:eastAsia="Times New Roman" w:hAnsi="Times New Roman" w:cs="Times New Roman"/>
              </w:rPr>
            </w:pPr>
            <w:r w:rsidRPr="00575886">
              <w:rPr>
                <w:rFonts w:ascii="Times New Roman" w:eastAsia="Times New Roman" w:hAnsi="Times New Roman" w:cs="Times New Roman"/>
              </w:rPr>
              <w:t>0</w:t>
            </w:r>
          </w:p>
        </w:tc>
      </w:tr>
      <w:tr w:rsidR="007459BA" w:rsidRPr="00575886" w:rsidTr="008F45DD">
        <w:tc>
          <w:tcPr>
            <w:tcW w:w="552" w:type="dxa"/>
            <w:shd w:val="clear" w:color="auto" w:fill="auto"/>
          </w:tcPr>
          <w:p w:rsidR="007459BA" w:rsidRPr="00575886" w:rsidRDefault="007459BA" w:rsidP="007459BA">
            <w:pPr>
              <w:numPr>
                <w:ilvl w:val="0"/>
                <w:numId w:val="32"/>
              </w:numPr>
              <w:spacing w:after="0" w:line="240" w:lineRule="auto"/>
              <w:contextualSpacing/>
              <w:jc w:val="both"/>
              <w:rPr>
                <w:rFonts w:ascii="Times New Roman" w:eastAsia="Times New Roman" w:hAnsi="Times New Roman" w:cs="Times New Roman"/>
              </w:rPr>
            </w:pPr>
          </w:p>
        </w:tc>
        <w:tc>
          <w:tcPr>
            <w:tcW w:w="1983" w:type="dxa"/>
            <w:shd w:val="clear" w:color="auto" w:fill="auto"/>
          </w:tcPr>
          <w:p w:rsidR="007459BA" w:rsidRPr="00575886" w:rsidRDefault="007459BA" w:rsidP="008F45DD">
            <w:pPr>
              <w:spacing w:after="0" w:line="240" w:lineRule="auto"/>
              <w:ind w:left="-88"/>
              <w:rPr>
                <w:rFonts w:ascii="Times New Roman" w:eastAsia="Times New Roman" w:hAnsi="Times New Roman" w:cs="Times New Roman"/>
              </w:rPr>
            </w:pPr>
            <w:r w:rsidRPr="00575886">
              <w:rPr>
                <w:rFonts w:ascii="Times New Roman" w:eastAsia="Times New Roman" w:hAnsi="Times New Roman" w:cs="Times New Roman"/>
              </w:rPr>
              <w:t>«Успех каждого ребенка»</w:t>
            </w:r>
          </w:p>
        </w:tc>
        <w:tc>
          <w:tcPr>
            <w:tcW w:w="2563" w:type="dxa"/>
            <w:shd w:val="clear" w:color="auto" w:fill="auto"/>
          </w:tcPr>
          <w:p w:rsidR="007459BA" w:rsidRPr="00575886" w:rsidRDefault="007459BA" w:rsidP="008F45DD">
            <w:pPr>
              <w:spacing w:after="0" w:line="240" w:lineRule="auto"/>
              <w:rPr>
                <w:rFonts w:ascii="Times New Roman" w:eastAsia="Times New Roman" w:hAnsi="Times New Roman" w:cs="Times New Roman"/>
              </w:rPr>
            </w:pPr>
            <w:r w:rsidRPr="00575886">
              <w:rPr>
                <w:rFonts w:ascii="Times New Roman" w:eastAsia="Times New Roman" w:hAnsi="Times New Roman" w:cs="Times New Roman"/>
              </w:rPr>
              <w:t>Создание мобильных технопарков «Кванториум»</w:t>
            </w:r>
          </w:p>
        </w:tc>
        <w:tc>
          <w:tcPr>
            <w:tcW w:w="1824" w:type="dxa"/>
            <w:shd w:val="clear" w:color="auto" w:fill="auto"/>
          </w:tcPr>
          <w:p w:rsidR="007459BA" w:rsidRPr="00575886" w:rsidRDefault="007459BA" w:rsidP="008F45DD">
            <w:pPr>
              <w:spacing w:after="0" w:line="240" w:lineRule="auto"/>
              <w:jc w:val="center"/>
              <w:rPr>
                <w:rFonts w:ascii="Times New Roman" w:eastAsia="Times New Roman" w:hAnsi="Times New Roman" w:cs="Times New Roman"/>
              </w:rPr>
            </w:pPr>
            <w:r w:rsidRPr="00575886">
              <w:rPr>
                <w:rFonts w:ascii="Times New Roman" w:eastAsia="Times New Roman" w:hAnsi="Times New Roman" w:cs="Times New Roman"/>
              </w:rPr>
              <w:t>1 мобильный кванториум</w:t>
            </w:r>
          </w:p>
          <w:p w:rsidR="007459BA" w:rsidRPr="00575886" w:rsidRDefault="007459BA" w:rsidP="008F45DD">
            <w:pPr>
              <w:spacing w:after="0" w:line="240" w:lineRule="auto"/>
              <w:jc w:val="center"/>
              <w:rPr>
                <w:rFonts w:ascii="Times New Roman" w:eastAsia="Times New Roman" w:hAnsi="Times New Roman" w:cs="Times New Roman"/>
              </w:rPr>
            </w:pPr>
            <w:r w:rsidRPr="00575886">
              <w:rPr>
                <w:rFonts w:ascii="Times New Roman" w:eastAsia="Times New Roman" w:hAnsi="Times New Roman" w:cs="Times New Roman"/>
              </w:rPr>
              <w:sym w:font="Symbol" w:char="F053"/>
            </w:r>
            <w:r w:rsidRPr="00575886">
              <w:rPr>
                <w:rFonts w:ascii="Times New Roman" w:eastAsia="Times New Roman" w:hAnsi="Times New Roman" w:cs="Times New Roman"/>
              </w:rPr>
              <w:t xml:space="preserve"> = 16 764,6 тыс. рублей</w:t>
            </w:r>
          </w:p>
          <w:p w:rsidR="007459BA" w:rsidRPr="00575886" w:rsidRDefault="007459BA" w:rsidP="008F45DD">
            <w:pPr>
              <w:spacing w:after="0" w:line="240" w:lineRule="auto"/>
              <w:jc w:val="center"/>
              <w:rPr>
                <w:rFonts w:ascii="Times New Roman" w:eastAsia="Times New Roman" w:hAnsi="Times New Roman" w:cs="Times New Roman"/>
              </w:rPr>
            </w:pPr>
          </w:p>
        </w:tc>
        <w:tc>
          <w:tcPr>
            <w:tcW w:w="1553" w:type="dxa"/>
            <w:shd w:val="clear" w:color="auto" w:fill="auto"/>
          </w:tcPr>
          <w:p w:rsidR="007459BA" w:rsidRPr="00575886" w:rsidRDefault="007459BA" w:rsidP="008F45DD">
            <w:pPr>
              <w:spacing w:after="0" w:line="240" w:lineRule="auto"/>
              <w:jc w:val="center"/>
              <w:rPr>
                <w:rFonts w:ascii="Times New Roman" w:eastAsia="Times New Roman" w:hAnsi="Times New Roman" w:cs="Times New Roman"/>
              </w:rPr>
            </w:pPr>
            <w:r w:rsidRPr="00575886">
              <w:rPr>
                <w:rFonts w:ascii="Times New Roman" w:eastAsia="Times New Roman" w:hAnsi="Times New Roman" w:cs="Times New Roman"/>
              </w:rPr>
              <w:t>2 мобильных кванториума</w:t>
            </w:r>
          </w:p>
          <w:p w:rsidR="007459BA" w:rsidRPr="00575886" w:rsidRDefault="007459BA" w:rsidP="008F45DD">
            <w:pPr>
              <w:spacing w:after="0" w:line="240" w:lineRule="auto"/>
              <w:jc w:val="center"/>
              <w:rPr>
                <w:rFonts w:ascii="Times New Roman" w:eastAsia="Times New Roman" w:hAnsi="Times New Roman" w:cs="Times New Roman"/>
              </w:rPr>
            </w:pPr>
            <w:r w:rsidRPr="00575886">
              <w:rPr>
                <w:rFonts w:ascii="Times New Roman" w:eastAsia="Times New Roman" w:hAnsi="Times New Roman" w:cs="Times New Roman"/>
              </w:rPr>
              <w:sym w:font="Symbol" w:char="F053"/>
            </w:r>
            <w:r w:rsidRPr="00575886">
              <w:rPr>
                <w:rFonts w:ascii="Times New Roman" w:eastAsia="Times New Roman" w:hAnsi="Times New Roman" w:cs="Times New Roman"/>
              </w:rPr>
              <w:t xml:space="preserve"> = 33 853,9 тыс. рублей</w:t>
            </w:r>
          </w:p>
        </w:tc>
        <w:tc>
          <w:tcPr>
            <w:tcW w:w="1240" w:type="dxa"/>
            <w:shd w:val="clear" w:color="auto" w:fill="auto"/>
          </w:tcPr>
          <w:p w:rsidR="007459BA" w:rsidRPr="00575886" w:rsidRDefault="007459BA" w:rsidP="008F45DD">
            <w:pPr>
              <w:spacing w:after="0" w:line="240" w:lineRule="auto"/>
              <w:jc w:val="center"/>
              <w:rPr>
                <w:rFonts w:ascii="Times New Roman" w:eastAsia="Times New Roman" w:hAnsi="Times New Roman" w:cs="Times New Roman"/>
              </w:rPr>
            </w:pPr>
            <w:r w:rsidRPr="00575886">
              <w:rPr>
                <w:rFonts w:ascii="Times New Roman" w:eastAsia="Times New Roman" w:hAnsi="Times New Roman" w:cs="Times New Roman"/>
              </w:rPr>
              <w:t>0</w:t>
            </w:r>
          </w:p>
        </w:tc>
      </w:tr>
      <w:tr w:rsidR="007459BA" w:rsidRPr="00575886" w:rsidTr="008F45DD">
        <w:tc>
          <w:tcPr>
            <w:tcW w:w="552" w:type="dxa"/>
            <w:shd w:val="clear" w:color="auto" w:fill="auto"/>
          </w:tcPr>
          <w:p w:rsidR="007459BA" w:rsidRPr="00575886" w:rsidRDefault="007459BA" w:rsidP="007459BA">
            <w:pPr>
              <w:numPr>
                <w:ilvl w:val="0"/>
                <w:numId w:val="32"/>
              </w:numPr>
              <w:spacing w:after="0" w:line="240" w:lineRule="auto"/>
              <w:contextualSpacing/>
              <w:jc w:val="both"/>
              <w:rPr>
                <w:rFonts w:ascii="Times New Roman" w:eastAsia="Times New Roman" w:hAnsi="Times New Roman" w:cs="Times New Roman"/>
              </w:rPr>
            </w:pPr>
          </w:p>
        </w:tc>
        <w:tc>
          <w:tcPr>
            <w:tcW w:w="1983" w:type="dxa"/>
            <w:shd w:val="clear" w:color="auto" w:fill="auto"/>
          </w:tcPr>
          <w:p w:rsidR="007459BA" w:rsidRPr="00575886" w:rsidRDefault="007459BA" w:rsidP="008F45DD">
            <w:pPr>
              <w:spacing w:after="0" w:line="240" w:lineRule="auto"/>
              <w:ind w:left="-88"/>
              <w:rPr>
                <w:rFonts w:ascii="Times New Roman" w:eastAsia="Times New Roman" w:hAnsi="Times New Roman" w:cs="Times New Roman"/>
              </w:rPr>
            </w:pPr>
            <w:r w:rsidRPr="00575886">
              <w:rPr>
                <w:rFonts w:ascii="Times New Roman" w:eastAsia="Times New Roman" w:hAnsi="Times New Roman" w:cs="Times New Roman"/>
              </w:rPr>
              <w:t>«Успех каждого ребенка»</w:t>
            </w:r>
          </w:p>
        </w:tc>
        <w:tc>
          <w:tcPr>
            <w:tcW w:w="2563" w:type="dxa"/>
            <w:shd w:val="clear" w:color="auto" w:fill="auto"/>
          </w:tcPr>
          <w:p w:rsidR="007459BA" w:rsidRPr="00575886" w:rsidRDefault="007459BA" w:rsidP="008F45DD">
            <w:pPr>
              <w:spacing w:after="0" w:line="240" w:lineRule="auto"/>
              <w:jc w:val="both"/>
              <w:rPr>
                <w:rFonts w:ascii="Times New Roman" w:eastAsia="Times New Roman" w:hAnsi="Times New Roman" w:cs="Times New Roman"/>
              </w:rPr>
            </w:pPr>
            <w:r w:rsidRPr="00575886">
              <w:rPr>
                <w:rFonts w:ascii="Times New Roman" w:eastAsia="Times New Roman" w:hAnsi="Times New Roman" w:cs="Times New Roman"/>
              </w:rPr>
              <w:t>Создание детских технопарков «Кванториум»</w:t>
            </w:r>
          </w:p>
        </w:tc>
        <w:tc>
          <w:tcPr>
            <w:tcW w:w="1824" w:type="dxa"/>
            <w:shd w:val="clear" w:color="auto" w:fill="auto"/>
          </w:tcPr>
          <w:p w:rsidR="007459BA" w:rsidRPr="00575886" w:rsidRDefault="007459BA" w:rsidP="008F45DD">
            <w:pPr>
              <w:spacing w:after="0" w:line="240" w:lineRule="auto"/>
              <w:jc w:val="center"/>
              <w:rPr>
                <w:rFonts w:ascii="Times New Roman" w:eastAsia="Times New Roman" w:hAnsi="Times New Roman" w:cs="Times New Roman"/>
              </w:rPr>
            </w:pPr>
            <w:r w:rsidRPr="00575886">
              <w:rPr>
                <w:rFonts w:ascii="Times New Roman" w:eastAsia="Times New Roman" w:hAnsi="Times New Roman" w:cs="Times New Roman"/>
              </w:rPr>
              <w:t>0</w:t>
            </w:r>
          </w:p>
        </w:tc>
        <w:tc>
          <w:tcPr>
            <w:tcW w:w="1553" w:type="dxa"/>
            <w:shd w:val="clear" w:color="auto" w:fill="auto"/>
          </w:tcPr>
          <w:p w:rsidR="007459BA" w:rsidRPr="00575886" w:rsidRDefault="007459BA" w:rsidP="008F45DD">
            <w:pPr>
              <w:spacing w:after="0" w:line="240" w:lineRule="auto"/>
              <w:jc w:val="center"/>
              <w:rPr>
                <w:rFonts w:ascii="Times New Roman" w:eastAsia="Times New Roman" w:hAnsi="Times New Roman" w:cs="Times New Roman"/>
              </w:rPr>
            </w:pPr>
            <w:r w:rsidRPr="00575886">
              <w:rPr>
                <w:rFonts w:ascii="Times New Roman" w:eastAsia="Times New Roman" w:hAnsi="Times New Roman" w:cs="Times New Roman"/>
              </w:rPr>
              <w:t>1 детский технопарк Кванториум</w:t>
            </w:r>
          </w:p>
          <w:p w:rsidR="007459BA" w:rsidRPr="00575886" w:rsidRDefault="007459BA" w:rsidP="008F45DD">
            <w:pPr>
              <w:spacing w:after="0" w:line="240" w:lineRule="auto"/>
              <w:jc w:val="center"/>
              <w:rPr>
                <w:rFonts w:ascii="Times New Roman" w:eastAsia="Times New Roman" w:hAnsi="Times New Roman" w:cs="Times New Roman"/>
              </w:rPr>
            </w:pPr>
            <w:r w:rsidRPr="00575886">
              <w:rPr>
                <w:rFonts w:ascii="Times New Roman" w:eastAsia="Times New Roman" w:hAnsi="Times New Roman" w:cs="Times New Roman"/>
              </w:rPr>
              <w:sym w:font="Symbol" w:char="F053"/>
            </w:r>
            <w:r w:rsidRPr="00575886">
              <w:rPr>
                <w:rFonts w:ascii="Times New Roman" w:eastAsia="Times New Roman" w:hAnsi="Times New Roman" w:cs="Times New Roman"/>
              </w:rPr>
              <w:t xml:space="preserve"> = 72 439,0 тыс. рублей</w:t>
            </w:r>
          </w:p>
        </w:tc>
        <w:tc>
          <w:tcPr>
            <w:tcW w:w="1240" w:type="dxa"/>
            <w:shd w:val="clear" w:color="auto" w:fill="auto"/>
          </w:tcPr>
          <w:p w:rsidR="007459BA" w:rsidRPr="00575886" w:rsidRDefault="007459BA" w:rsidP="008F45DD">
            <w:pPr>
              <w:spacing w:after="0" w:line="240" w:lineRule="auto"/>
              <w:jc w:val="center"/>
              <w:rPr>
                <w:rFonts w:ascii="Times New Roman" w:eastAsia="Times New Roman" w:hAnsi="Times New Roman" w:cs="Times New Roman"/>
              </w:rPr>
            </w:pPr>
            <w:r w:rsidRPr="00575886">
              <w:rPr>
                <w:rFonts w:ascii="Times New Roman" w:eastAsia="Times New Roman" w:hAnsi="Times New Roman" w:cs="Times New Roman"/>
              </w:rPr>
              <w:t>0</w:t>
            </w:r>
          </w:p>
        </w:tc>
      </w:tr>
      <w:tr w:rsidR="007459BA" w:rsidRPr="00575886" w:rsidTr="008F45DD">
        <w:tc>
          <w:tcPr>
            <w:tcW w:w="552" w:type="dxa"/>
            <w:shd w:val="clear" w:color="auto" w:fill="auto"/>
          </w:tcPr>
          <w:p w:rsidR="007459BA" w:rsidRPr="00575886" w:rsidRDefault="007459BA" w:rsidP="007459BA">
            <w:pPr>
              <w:numPr>
                <w:ilvl w:val="0"/>
                <w:numId w:val="32"/>
              </w:numPr>
              <w:spacing w:after="0" w:line="240" w:lineRule="auto"/>
              <w:contextualSpacing/>
              <w:jc w:val="both"/>
              <w:rPr>
                <w:rFonts w:ascii="Times New Roman" w:eastAsia="Times New Roman" w:hAnsi="Times New Roman" w:cs="Times New Roman"/>
              </w:rPr>
            </w:pPr>
          </w:p>
        </w:tc>
        <w:tc>
          <w:tcPr>
            <w:tcW w:w="1983" w:type="dxa"/>
            <w:shd w:val="clear" w:color="auto" w:fill="auto"/>
          </w:tcPr>
          <w:p w:rsidR="007459BA" w:rsidRPr="00575886" w:rsidRDefault="007459BA" w:rsidP="008F45DD">
            <w:pPr>
              <w:spacing w:after="0" w:line="240" w:lineRule="auto"/>
              <w:ind w:left="-88"/>
              <w:rPr>
                <w:rFonts w:ascii="Times New Roman" w:eastAsia="Times New Roman" w:hAnsi="Times New Roman" w:cs="Times New Roman"/>
              </w:rPr>
            </w:pPr>
            <w:r w:rsidRPr="00575886">
              <w:rPr>
                <w:rFonts w:ascii="Times New Roman" w:eastAsia="Times New Roman" w:hAnsi="Times New Roman" w:cs="Times New Roman"/>
              </w:rPr>
              <w:t>«Успех каждого ребенка»</w:t>
            </w:r>
          </w:p>
        </w:tc>
        <w:tc>
          <w:tcPr>
            <w:tcW w:w="2563" w:type="dxa"/>
            <w:shd w:val="clear" w:color="auto" w:fill="auto"/>
          </w:tcPr>
          <w:p w:rsidR="007459BA" w:rsidRPr="00575886" w:rsidRDefault="007459BA" w:rsidP="008F45DD">
            <w:pPr>
              <w:spacing w:after="0" w:line="240" w:lineRule="auto"/>
              <w:jc w:val="both"/>
              <w:rPr>
                <w:rFonts w:ascii="Times New Roman" w:eastAsia="Times New Roman" w:hAnsi="Times New Roman" w:cs="Times New Roman"/>
              </w:rPr>
            </w:pPr>
            <w:r w:rsidRPr="00575886">
              <w:rPr>
                <w:rFonts w:ascii="Times New Roman" w:eastAsia="Times New Roman" w:hAnsi="Times New Roman" w:cs="Times New Roman"/>
              </w:rPr>
              <w:t>Создание центров выявления и поддержки одаренных детей</w:t>
            </w:r>
          </w:p>
        </w:tc>
        <w:tc>
          <w:tcPr>
            <w:tcW w:w="1824" w:type="dxa"/>
            <w:shd w:val="clear" w:color="auto" w:fill="auto"/>
          </w:tcPr>
          <w:p w:rsidR="007459BA" w:rsidRPr="00575886" w:rsidRDefault="007459BA" w:rsidP="008F45DD">
            <w:pPr>
              <w:spacing w:after="0" w:line="240" w:lineRule="auto"/>
              <w:jc w:val="center"/>
              <w:rPr>
                <w:rFonts w:ascii="Times New Roman" w:eastAsia="Times New Roman" w:hAnsi="Times New Roman" w:cs="Times New Roman"/>
              </w:rPr>
            </w:pPr>
            <w:r w:rsidRPr="00575886">
              <w:rPr>
                <w:rFonts w:ascii="Times New Roman" w:eastAsia="Times New Roman" w:hAnsi="Times New Roman" w:cs="Times New Roman"/>
              </w:rPr>
              <w:t>0</w:t>
            </w:r>
          </w:p>
        </w:tc>
        <w:tc>
          <w:tcPr>
            <w:tcW w:w="1553" w:type="dxa"/>
            <w:shd w:val="clear" w:color="auto" w:fill="auto"/>
          </w:tcPr>
          <w:p w:rsidR="007459BA" w:rsidRPr="00575886" w:rsidRDefault="007459BA" w:rsidP="008F45DD">
            <w:pPr>
              <w:spacing w:after="0" w:line="240" w:lineRule="auto"/>
              <w:jc w:val="center"/>
              <w:rPr>
                <w:rFonts w:ascii="Times New Roman" w:eastAsia="Times New Roman" w:hAnsi="Times New Roman" w:cs="Times New Roman"/>
              </w:rPr>
            </w:pPr>
            <w:r w:rsidRPr="00575886">
              <w:rPr>
                <w:rFonts w:ascii="Times New Roman" w:eastAsia="Times New Roman" w:hAnsi="Times New Roman" w:cs="Times New Roman"/>
              </w:rPr>
              <w:t>0</w:t>
            </w:r>
          </w:p>
        </w:tc>
        <w:tc>
          <w:tcPr>
            <w:tcW w:w="1240" w:type="dxa"/>
            <w:shd w:val="clear" w:color="auto" w:fill="auto"/>
          </w:tcPr>
          <w:p w:rsidR="007459BA" w:rsidRPr="00575886" w:rsidRDefault="007459BA" w:rsidP="008F45DD">
            <w:pPr>
              <w:spacing w:after="0" w:line="240" w:lineRule="auto"/>
              <w:jc w:val="center"/>
              <w:rPr>
                <w:rFonts w:ascii="Times New Roman" w:eastAsia="Times New Roman" w:hAnsi="Times New Roman" w:cs="Times New Roman"/>
              </w:rPr>
            </w:pPr>
            <w:r w:rsidRPr="00575886">
              <w:rPr>
                <w:rFonts w:ascii="Times New Roman" w:eastAsia="Times New Roman" w:hAnsi="Times New Roman" w:cs="Times New Roman"/>
              </w:rPr>
              <w:t>1 Центр</w:t>
            </w:r>
          </w:p>
          <w:p w:rsidR="007459BA" w:rsidRPr="00575886" w:rsidRDefault="007459BA" w:rsidP="008F45DD">
            <w:pPr>
              <w:spacing w:after="0" w:line="240" w:lineRule="auto"/>
              <w:jc w:val="center"/>
              <w:rPr>
                <w:rFonts w:ascii="Times New Roman" w:eastAsia="Times New Roman" w:hAnsi="Times New Roman" w:cs="Times New Roman"/>
              </w:rPr>
            </w:pPr>
            <w:r w:rsidRPr="00575886">
              <w:rPr>
                <w:rFonts w:ascii="Times New Roman" w:eastAsia="Times New Roman" w:hAnsi="Times New Roman" w:cs="Times New Roman"/>
              </w:rPr>
              <w:sym w:font="Symbol" w:char="F053"/>
            </w:r>
            <w:r w:rsidRPr="00575886">
              <w:rPr>
                <w:rFonts w:ascii="Times New Roman" w:eastAsia="Times New Roman" w:hAnsi="Times New Roman" w:cs="Times New Roman"/>
              </w:rPr>
              <w:t xml:space="preserve"> = 354 221,3 тыс. рублей</w:t>
            </w:r>
          </w:p>
        </w:tc>
      </w:tr>
      <w:tr w:rsidR="007459BA" w:rsidRPr="00575886" w:rsidTr="008F45DD">
        <w:tc>
          <w:tcPr>
            <w:tcW w:w="552" w:type="dxa"/>
            <w:shd w:val="clear" w:color="auto" w:fill="auto"/>
          </w:tcPr>
          <w:p w:rsidR="007459BA" w:rsidRPr="00575886" w:rsidRDefault="007459BA" w:rsidP="007459BA">
            <w:pPr>
              <w:numPr>
                <w:ilvl w:val="0"/>
                <w:numId w:val="32"/>
              </w:numPr>
              <w:spacing w:after="0" w:line="240" w:lineRule="auto"/>
              <w:contextualSpacing/>
              <w:jc w:val="both"/>
              <w:rPr>
                <w:rFonts w:ascii="Times New Roman" w:eastAsia="Times New Roman" w:hAnsi="Times New Roman" w:cs="Times New Roman"/>
              </w:rPr>
            </w:pPr>
          </w:p>
        </w:tc>
        <w:tc>
          <w:tcPr>
            <w:tcW w:w="1983" w:type="dxa"/>
            <w:shd w:val="clear" w:color="auto" w:fill="auto"/>
          </w:tcPr>
          <w:p w:rsidR="007459BA" w:rsidRPr="00575886" w:rsidRDefault="007459BA" w:rsidP="008F45DD">
            <w:pPr>
              <w:spacing w:after="0" w:line="240" w:lineRule="auto"/>
              <w:ind w:left="-88"/>
              <w:rPr>
                <w:rFonts w:ascii="Times New Roman" w:eastAsia="Times New Roman" w:hAnsi="Times New Roman" w:cs="Times New Roman"/>
              </w:rPr>
            </w:pPr>
            <w:r w:rsidRPr="00575886">
              <w:rPr>
                <w:rFonts w:ascii="Times New Roman" w:eastAsia="Times New Roman" w:hAnsi="Times New Roman" w:cs="Times New Roman"/>
              </w:rPr>
              <w:t>«Успех каждого ребенка»</w:t>
            </w:r>
          </w:p>
        </w:tc>
        <w:tc>
          <w:tcPr>
            <w:tcW w:w="2563" w:type="dxa"/>
            <w:shd w:val="clear" w:color="auto" w:fill="auto"/>
          </w:tcPr>
          <w:p w:rsidR="007459BA" w:rsidRPr="00575886" w:rsidRDefault="007459BA" w:rsidP="008F45DD">
            <w:pPr>
              <w:spacing w:after="0" w:line="240" w:lineRule="auto"/>
              <w:jc w:val="both"/>
              <w:rPr>
                <w:rFonts w:ascii="Times New Roman" w:eastAsia="Times New Roman" w:hAnsi="Times New Roman" w:cs="Times New Roman"/>
              </w:rPr>
            </w:pPr>
            <w:r w:rsidRPr="00575886">
              <w:rPr>
                <w:rFonts w:ascii="Times New Roman" w:eastAsia="Times New Roman" w:hAnsi="Times New Roman" w:cs="Times New Roman"/>
              </w:rPr>
              <w:t>Формирование современных управленческих решений и организационно-экономических механизмов в системе дополнительного образования (Региональный модельный центр)</w:t>
            </w:r>
          </w:p>
        </w:tc>
        <w:tc>
          <w:tcPr>
            <w:tcW w:w="1824" w:type="dxa"/>
            <w:shd w:val="clear" w:color="auto" w:fill="auto"/>
          </w:tcPr>
          <w:p w:rsidR="007459BA" w:rsidRPr="00575886" w:rsidRDefault="007459BA" w:rsidP="008F45DD">
            <w:pPr>
              <w:spacing w:after="0" w:line="240" w:lineRule="auto"/>
              <w:jc w:val="center"/>
              <w:rPr>
                <w:rFonts w:ascii="Times New Roman" w:eastAsia="Times New Roman" w:hAnsi="Times New Roman" w:cs="Times New Roman"/>
              </w:rPr>
            </w:pPr>
            <w:r w:rsidRPr="00575886">
              <w:rPr>
                <w:rFonts w:ascii="Times New Roman" w:eastAsia="Times New Roman" w:hAnsi="Times New Roman" w:cs="Times New Roman"/>
              </w:rPr>
              <w:t>0</w:t>
            </w:r>
          </w:p>
        </w:tc>
        <w:tc>
          <w:tcPr>
            <w:tcW w:w="1553" w:type="dxa"/>
            <w:shd w:val="clear" w:color="auto" w:fill="auto"/>
          </w:tcPr>
          <w:p w:rsidR="007459BA" w:rsidRPr="00575886" w:rsidRDefault="007459BA" w:rsidP="008F45DD">
            <w:pPr>
              <w:spacing w:after="0" w:line="240" w:lineRule="auto"/>
              <w:jc w:val="center"/>
              <w:rPr>
                <w:rFonts w:ascii="Times New Roman" w:eastAsia="Times New Roman" w:hAnsi="Times New Roman" w:cs="Times New Roman"/>
              </w:rPr>
            </w:pPr>
            <w:r w:rsidRPr="00575886">
              <w:rPr>
                <w:rFonts w:ascii="Times New Roman" w:eastAsia="Times New Roman" w:hAnsi="Times New Roman" w:cs="Times New Roman"/>
              </w:rPr>
              <w:t>1 Центр</w:t>
            </w:r>
          </w:p>
          <w:p w:rsidR="007459BA" w:rsidRPr="00575886" w:rsidRDefault="007459BA" w:rsidP="008F45DD">
            <w:pPr>
              <w:spacing w:after="0" w:line="240" w:lineRule="auto"/>
              <w:jc w:val="center"/>
              <w:rPr>
                <w:rFonts w:ascii="Times New Roman" w:eastAsia="Times New Roman" w:hAnsi="Times New Roman" w:cs="Times New Roman"/>
              </w:rPr>
            </w:pPr>
            <w:r w:rsidRPr="00575886">
              <w:rPr>
                <w:rFonts w:ascii="Times New Roman" w:eastAsia="Times New Roman" w:hAnsi="Times New Roman" w:cs="Times New Roman"/>
              </w:rPr>
              <w:sym w:font="Symbol" w:char="F053"/>
            </w:r>
            <w:r w:rsidRPr="00575886">
              <w:rPr>
                <w:rFonts w:ascii="Times New Roman" w:eastAsia="Times New Roman" w:hAnsi="Times New Roman" w:cs="Times New Roman"/>
              </w:rPr>
              <w:t xml:space="preserve"> = 15 760,8 тыс. рублей</w:t>
            </w:r>
          </w:p>
        </w:tc>
        <w:tc>
          <w:tcPr>
            <w:tcW w:w="1240" w:type="dxa"/>
            <w:shd w:val="clear" w:color="auto" w:fill="auto"/>
          </w:tcPr>
          <w:p w:rsidR="007459BA" w:rsidRPr="00575886" w:rsidRDefault="007459BA" w:rsidP="008F45DD">
            <w:pPr>
              <w:spacing w:after="0" w:line="240" w:lineRule="auto"/>
              <w:jc w:val="center"/>
              <w:rPr>
                <w:rFonts w:ascii="Times New Roman" w:eastAsia="Times New Roman" w:hAnsi="Times New Roman" w:cs="Times New Roman"/>
              </w:rPr>
            </w:pPr>
            <w:r w:rsidRPr="00575886">
              <w:rPr>
                <w:rFonts w:ascii="Times New Roman" w:eastAsia="Times New Roman" w:hAnsi="Times New Roman" w:cs="Times New Roman"/>
              </w:rPr>
              <w:t>0</w:t>
            </w:r>
          </w:p>
        </w:tc>
      </w:tr>
      <w:tr w:rsidR="007459BA" w:rsidRPr="00575886" w:rsidTr="008F45DD">
        <w:tc>
          <w:tcPr>
            <w:tcW w:w="552" w:type="dxa"/>
            <w:shd w:val="clear" w:color="auto" w:fill="auto"/>
          </w:tcPr>
          <w:p w:rsidR="007459BA" w:rsidRPr="00575886" w:rsidRDefault="007459BA" w:rsidP="007459BA">
            <w:pPr>
              <w:numPr>
                <w:ilvl w:val="0"/>
                <w:numId w:val="32"/>
              </w:numPr>
              <w:spacing w:after="0" w:line="240" w:lineRule="auto"/>
              <w:contextualSpacing/>
              <w:jc w:val="both"/>
              <w:rPr>
                <w:rFonts w:ascii="Times New Roman" w:eastAsia="Times New Roman" w:hAnsi="Times New Roman" w:cs="Times New Roman"/>
              </w:rPr>
            </w:pPr>
          </w:p>
        </w:tc>
        <w:tc>
          <w:tcPr>
            <w:tcW w:w="1983" w:type="dxa"/>
            <w:shd w:val="clear" w:color="auto" w:fill="auto"/>
          </w:tcPr>
          <w:p w:rsidR="007459BA" w:rsidRPr="00575886" w:rsidRDefault="007459BA" w:rsidP="008F45DD">
            <w:pPr>
              <w:spacing w:after="0" w:line="240" w:lineRule="auto"/>
              <w:ind w:left="-88"/>
              <w:jc w:val="both"/>
              <w:rPr>
                <w:rFonts w:ascii="Times New Roman" w:eastAsia="Times New Roman" w:hAnsi="Times New Roman" w:cs="Times New Roman"/>
              </w:rPr>
            </w:pPr>
            <w:r w:rsidRPr="00575886">
              <w:rPr>
                <w:rFonts w:ascii="Times New Roman" w:eastAsia="Times New Roman" w:hAnsi="Times New Roman" w:cs="Times New Roman"/>
              </w:rPr>
              <w:t>«Учитель будущего»</w:t>
            </w:r>
          </w:p>
        </w:tc>
        <w:tc>
          <w:tcPr>
            <w:tcW w:w="2563" w:type="dxa"/>
            <w:shd w:val="clear" w:color="auto" w:fill="auto"/>
          </w:tcPr>
          <w:p w:rsidR="007459BA" w:rsidRPr="00575886" w:rsidRDefault="007459BA" w:rsidP="008F45DD">
            <w:pPr>
              <w:spacing w:after="0" w:line="240" w:lineRule="auto"/>
              <w:rPr>
                <w:rFonts w:ascii="Times New Roman" w:eastAsia="Times New Roman" w:hAnsi="Times New Roman" w:cs="Times New Roman"/>
              </w:rPr>
            </w:pPr>
            <w:r w:rsidRPr="00575886">
              <w:rPr>
                <w:rFonts w:ascii="Times New Roman" w:eastAsia="Times New Roman" w:hAnsi="Times New Roman" w:cs="Times New Roman"/>
              </w:rPr>
              <w:t>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квалификаций</w:t>
            </w:r>
          </w:p>
        </w:tc>
        <w:tc>
          <w:tcPr>
            <w:tcW w:w="1824" w:type="dxa"/>
            <w:shd w:val="clear" w:color="auto" w:fill="auto"/>
          </w:tcPr>
          <w:p w:rsidR="007459BA" w:rsidRPr="00575886" w:rsidRDefault="007459BA" w:rsidP="008F45DD">
            <w:pPr>
              <w:spacing w:after="0" w:line="240" w:lineRule="auto"/>
              <w:jc w:val="center"/>
              <w:rPr>
                <w:rFonts w:ascii="Times New Roman" w:eastAsia="Times New Roman" w:hAnsi="Times New Roman" w:cs="Times New Roman"/>
              </w:rPr>
            </w:pPr>
            <w:r w:rsidRPr="00575886">
              <w:rPr>
                <w:rFonts w:ascii="Times New Roman" w:eastAsia="Times New Roman" w:hAnsi="Times New Roman" w:cs="Times New Roman"/>
              </w:rPr>
              <w:t>0</w:t>
            </w:r>
          </w:p>
        </w:tc>
        <w:tc>
          <w:tcPr>
            <w:tcW w:w="1553" w:type="dxa"/>
            <w:shd w:val="clear" w:color="auto" w:fill="auto"/>
          </w:tcPr>
          <w:p w:rsidR="007459BA" w:rsidRPr="00575886" w:rsidRDefault="007459BA" w:rsidP="008F45DD">
            <w:pPr>
              <w:spacing w:after="0" w:line="240" w:lineRule="auto"/>
              <w:jc w:val="center"/>
              <w:rPr>
                <w:rFonts w:ascii="Times New Roman" w:eastAsia="Times New Roman" w:hAnsi="Times New Roman" w:cs="Times New Roman"/>
              </w:rPr>
            </w:pPr>
            <w:r w:rsidRPr="00575886">
              <w:rPr>
                <w:rFonts w:ascii="Times New Roman" w:eastAsia="Times New Roman" w:hAnsi="Times New Roman" w:cs="Times New Roman"/>
              </w:rPr>
              <w:t>0</w:t>
            </w:r>
          </w:p>
        </w:tc>
        <w:tc>
          <w:tcPr>
            <w:tcW w:w="1240" w:type="dxa"/>
            <w:shd w:val="clear" w:color="auto" w:fill="auto"/>
          </w:tcPr>
          <w:p w:rsidR="007459BA" w:rsidRPr="00575886" w:rsidRDefault="007459BA" w:rsidP="008F45DD">
            <w:pPr>
              <w:spacing w:after="0" w:line="240" w:lineRule="auto"/>
              <w:jc w:val="center"/>
              <w:rPr>
                <w:rFonts w:ascii="Times New Roman" w:eastAsia="Times New Roman" w:hAnsi="Times New Roman" w:cs="Times New Roman"/>
              </w:rPr>
            </w:pPr>
            <w:r w:rsidRPr="00575886">
              <w:rPr>
                <w:rFonts w:ascii="Times New Roman" w:eastAsia="Times New Roman" w:hAnsi="Times New Roman" w:cs="Times New Roman"/>
              </w:rPr>
              <w:t>2 Центра</w:t>
            </w:r>
          </w:p>
          <w:p w:rsidR="007459BA" w:rsidRPr="00575886" w:rsidRDefault="007459BA" w:rsidP="008F45DD">
            <w:pPr>
              <w:spacing w:after="0" w:line="240" w:lineRule="auto"/>
              <w:jc w:val="center"/>
              <w:rPr>
                <w:rFonts w:ascii="Times New Roman" w:eastAsia="Times New Roman" w:hAnsi="Times New Roman" w:cs="Times New Roman"/>
              </w:rPr>
            </w:pPr>
            <w:r w:rsidRPr="00575886">
              <w:rPr>
                <w:rFonts w:ascii="Times New Roman" w:eastAsia="Times New Roman" w:hAnsi="Times New Roman" w:cs="Times New Roman"/>
              </w:rPr>
              <w:sym w:font="Symbol" w:char="F053"/>
            </w:r>
            <w:r w:rsidRPr="00575886">
              <w:rPr>
                <w:rFonts w:ascii="Times New Roman" w:eastAsia="Times New Roman" w:hAnsi="Times New Roman" w:cs="Times New Roman"/>
              </w:rPr>
              <w:t xml:space="preserve"> = 60 358,6 тыс. рублей</w:t>
            </w:r>
          </w:p>
        </w:tc>
      </w:tr>
      <w:tr w:rsidR="007459BA" w:rsidRPr="00575886" w:rsidTr="008F45DD">
        <w:tc>
          <w:tcPr>
            <w:tcW w:w="552" w:type="dxa"/>
            <w:shd w:val="clear" w:color="auto" w:fill="auto"/>
          </w:tcPr>
          <w:p w:rsidR="007459BA" w:rsidRPr="00575886" w:rsidRDefault="007459BA" w:rsidP="007459BA">
            <w:pPr>
              <w:numPr>
                <w:ilvl w:val="0"/>
                <w:numId w:val="32"/>
              </w:numPr>
              <w:spacing w:after="0" w:line="240" w:lineRule="auto"/>
              <w:contextualSpacing/>
              <w:jc w:val="both"/>
              <w:rPr>
                <w:rFonts w:ascii="Times New Roman" w:eastAsia="Times New Roman" w:hAnsi="Times New Roman" w:cs="Times New Roman"/>
              </w:rPr>
            </w:pPr>
          </w:p>
        </w:tc>
        <w:tc>
          <w:tcPr>
            <w:tcW w:w="1983" w:type="dxa"/>
            <w:shd w:val="clear" w:color="auto" w:fill="auto"/>
          </w:tcPr>
          <w:p w:rsidR="007459BA" w:rsidRPr="00575886" w:rsidRDefault="007459BA" w:rsidP="008F45DD">
            <w:pPr>
              <w:spacing w:after="0" w:line="240" w:lineRule="auto"/>
              <w:ind w:left="-88"/>
              <w:jc w:val="both"/>
              <w:rPr>
                <w:rFonts w:ascii="Times New Roman" w:eastAsia="Times New Roman" w:hAnsi="Times New Roman" w:cs="Times New Roman"/>
              </w:rPr>
            </w:pPr>
            <w:r w:rsidRPr="00575886">
              <w:rPr>
                <w:rFonts w:ascii="Times New Roman" w:eastAsia="Times New Roman" w:hAnsi="Times New Roman" w:cs="Times New Roman"/>
              </w:rPr>
              <w:t>«Цифровая образовательная среда»</w:t>
            </w:r>
          </w:p>
        </w:tc>
        <w:tc>
          <w:tcPr>
            <w:tcW w:w="2563" w:type="dxa"/>
            <w:shd w:val="clear" w:color="auto" w:fill="auto"/>
          </w:tcPr>
          <w:p w:rsidR="007459BA" w:rsidRPr="00575886" w:rsidRDefault="007459BA" w:rsidP="008F45DD">
            <w:pPr>
              <w:spacing w:after="0" w:line="240" w:lineRule="auto"/>
              <w:rPr>
                <w:rFonts w:ascii="Times New Roman" w:eastAsia="Times New Roman" w:hAnsi="Times New Roman" w:cs="Times New Roman"/>
              </w:rPr>
            </w:pPr>
            <w:r w:rsidRPr="00575886">
              <w:rPr>
                <w:rFonts w:ascii="Times New Roman" w:eastAsia="Times New Roman" w:hAnsi="Times New Roman" w:cs="Times New Roman"/>
              </w:rP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824" w:type="dxa"/>
            <w:shd w:val="clear" w:color="auto" w:fill="auto"/>
          </w:tcPr>
          <w:p w:rsidR="007459BA" w:rsidRPr="00575886" w:rsidRDefault="007459BA" w:rsidP="008F45DD">
            <w:pPr>
              <w:spacing w:after="0" w:line="240" w:lineRule="auto"/>
              <w:jc w:val="center"/>
              <w:rPr>
                <w:rFonts w:ascii="Times New Roman" w:eastAsia="Times New Roman" w:hAnsi="Times New Roman" w:cs="Times New Roman"/>
              </w:rPr>
            </w:pPr>
            <w:r w:rsidRPr="00575886">
              <w:rPr>
                <w:rFonts w:ascii="Times New Roman" w:eastAsia="Times New Roman" w:hAnsi="Times New Roman" w:cs="Times New Roman"/>
              </w:rPr>
              <w:t>77</w:t>
            </w:r>
          </w:p>
          <w:p w:rsidR="007459BA" w:rsidRPr="00575886" w:rsidRDefault="007459BA" w:rsidP="008F45DD">
            <w:pPr>
              <w:spacing w:after="0" w:line="240" w:lineRule="auto"/>
              <w:jc w:val="center"/>
              <w:rPr>
                <w:rFonts w:ascii="Times New Roman" w:eastAsia="Times New Roman" w:hAnsi="Times New Roman" w:cs="Times New Roman"/>
              </w:rPr>
            </w:pPr>
            <w:r w:rsidRPr="00575886">
              <w:rPr>
                <w:rFonts w:ascii="Times New Roman" w:eastAsia="Times New Roman" w:hAnsi="Times New Roman" w:cs="Times New Roman"/>
              </w:rPr>
              <w:t>образовательных организаций</w:t>
            </w:r>
          </w:p>
          <w:p w:rsidR="007459BA" w:rsidRPr="00575886" w:rsidRDefault="007459BA" w:rsidP="008F45DD">
            <w:pPr>
              <w:spacing w:after="0" w:line="240" w:lineRule="auto"/>
              <w:jc w:val="center"/>
              <w:rPr>
                <w:rFonts w:ascii="Times New Roman" w:eastAsia="Times New Roman" w:hAnsi="Times New Roman" w:cs="Times New Roman"/>
              </w:rPr>
            </w:pPr>
            <w:r w:rsidRPr="00575886">
              <w:rPr>
                <w:rFonts w:ascii="Times New Roman" w:eastAsia="Times New Roman" w:hAnsi="Times New Roman" w:cs="Times New Roman"/>
              </w:rPr>
              <w:sym w:font="Symbol" w:char="F053"/>
            </w:r>
            <w:r w:rsidRPr="00575886">
              <w:rPr>
                <w:rFonts w:ascii="Times New Roman" w:eastAsia="Times New Roman" w:hAnsi="Times New Roman" w:cs="Times New Roman"/>
              </w:rPr>
              <w:t xml:space="preserve"> = 172 216,8 тыс. рублей</w:t>
            </w:r>
          </w:p>
        </w:tc>
        <w:tc>
          <w:tcPr>
            <w:tcW w:w="1553" w:type="dxa"/>
            <w:shd w:val="clear" w:color="auto" w:fill="auto"/>
          </w:tcPr>
          <w:p w:rsidR="007459BA" w:rsidRPr="00575886" w:rsidRDefault="007459BA" w:rsidP="008F45DD">
            <w:pPr>
              <w:spacing w:after="0" w:line="240" w:lineRule="auto"/>
              <w:jc w:val="center"/>
              <w:rPr>
                <w:rFonts w:ascii="Times New Roman" w:eastAsia="Times New Roman" w:hAnsi="Times New Roman" w:cs="Times New Roman"/>
              </w:rPr>
            </w:pPr>
            <w:r w:rsidRPr="00575886">
              <w:rPr>
                <w:rFonts w:ascii="Times New Roman" w:eastAsia="Times New Roman" w:hAnsi="Times New Roman" w:cs="Times New Roman"/>
              </w:rPr>
              <w:t>0</w:t>
            </w:r>
          </w:p>
        </w:tc>
        <w:tc>
          <w:tcPr>
            <w:tcW w:w="1240" w:type="dxa"/>
            <w:shd w:val="clear" w:color="auto" w:fill="auto"/>
          </w:tcPr>
          <w:p w:rsidR="007459BA" w:rsidRPr="00575886" w:rsidRDefault="007459BA" w:rsidP="008F45DD">
            <w:pPr>
              <w:spacing w:after="0" w:line="240" w:lineRule="auto"/>
              <w:ind w:left="-63"/>
              <w:jc w:val="center"/>
              <w:rPr>
                <w:rFonts w:ascii="Times New Roman" w:eastAsia="Times New Roman" w:hAnsi="Times New Roman" w:cs="Times New Roman"/>
              </w:rPr>
            </w:pPr>
            <w:r w:rsidRPr="00575886">
              <w:rPr>
                <w:rFonts w:ascii="Times New Roman" w:eastAsia="Times New Roman" w:hAnsi="Times New Roman" w:cs="Times New Roman"/>
              </w:rPr>
              <w:t>0</w:t>
            </w:r>
          </w:p>
        </w:tc>
      </w:tr>
      <w:tr w:rsidR="007459BA" w:rsidRPr="00575886" w:rsidTr="008F45DD">
        <w:tc>
          <w:tcPr>
            <w:tcW w:w="5098" w:type="dxa"/>
            <w:gridSpan w:val="3"/>
            <w:shd w:val="clear" w:color="auto" w:fill="auto"/>
            <w:vAlign w:val="center"/>
          </w:tcPr>
          <w:p w:rsidR="007459BA" w:rsidRPr="00575886" w:rsidRDefault="007459BA" w:rsidP="008F45DD">
            <w:pPr>
              <w:spacing w:after="0" w:line="240" w:lineRule="auto"/>
              <w:ind w:left="-88"/>
              <w:rPr>
                <w:rFonts w:ascii="Times New Roman" w:eastAsia="Times New Roman" w:hAnsi="Times New Roman" w:cs="Times New Roman"/>
                <w:b/>
              </w:rPr>
            </w:pPr>
            <w:r w:rsidRPr="00575886">
              <w:rPr>
                <w:rFonts w:ascii="Times New Roman" w:eastAsia="Times New Roman" w:hAnsi="Times New Roman" w:cs="Times New Roman"/>
                <w:b/>
              </w:rPr>
              <w:t>ИТОГО</w:t>
            </w:r>
          </w:p>
        </w:tc>
        <w:tc>
          <w:tcPr>
            <w:tcW w:w="1824" w:type="dxa"/>
            <w:shd w:val="clear" w:color="auto" w:fill="auto"/>
          </w:tcPr>
          <w:p w:rsidR="008F45DD" w:rsidRPr="00575886" w:rsidRDefault="007459BA" w:rsidP="008F45DD">
            <w:pPr>
              <w:spacing w:after="0" w:line="240" w:lineRule="auto"/>
              <w:jc w:val="center"/>
              <w:rPr>
                <w:rFonts w:ascii="Times New Roman" w:eastAsia="Times New Roman" w:hAnsi="Times New Roman" w:cs="Times New Roman"/>
              </w:rPr>
            </w:pPr>
            <w:r w:rsidRPr="00575886">
              <w:rPr>
                <w:rFonts w:ascii="Times New Roman" w:eastAsia="Times New Roman" w:hAnsi="Times New Roman" w:cs="Times New Roman"/>
              </w:rPr>
              <w:t xml:space="preserve">243 165,6 </w:t>
            </w:r>
          </w:p>
          <w:p w:rsidR="007459BA" w:rsidRPr="00575886" w:rsidRDefault="007459BA" w:rsidP="008F45DD">
            <w:pPr>
              <w:spacing w:after="0" w:line="240" w:lineRule="auto"/>
              <w:jc w:val="center"/>
              <w:rPr>
                <w:rFonts w:ascii="Times New Roman" w:eastAsia="Times New Roman" w:hAnsi="Times New Roman" w:cs="Times New Roman"/>
              </w:rPr>
            </w:pPr>
            <w:r w:rsidRPr="00575886">
              <w:rPr>
                <w:rFonts w:ascii="Times New Roman" w:eastAsia="Times New Roman" w:hAnsi="Times New Roman" w:cs="Times New Roman"/>
              </w:rPr>
              <w:t>тыс. рублей</w:t>
            </w:r>
          </w:p>
        </w:tc>
        <w:tc>
          <w:tcPr>
            <w:tcW w:w="1553" w:type="dxa"/>
            <w:shd w:val="clear" w:color="auto" w:fill="auto"/>
          </w:tcPr>
          <w:p w:rsidR="008F45DD" w:rsidRPr="00575886" w:rsidRDefault="007459BA" w:rsidP="008F45DD">
            <w:pPr>
              <w:spacing w:after="0" w:line="240" w:lineRule="auto"/>
              <w:jc w:val="center"/>
              <w:rPr>
                <w:rFonts w:ascii="Times New Roman" w:eastAsia="Times New Roman" w:hAnsi="Times New Roman" w:cs="Times New Roman"/>
              </w:rPr>
            </w:pPr>
            <w:r w:rsidRPr="00575886">
              <w:rPr>
                <w:rFonts w:ascii="Times New Roman" w:eastAsia="Times New Roman" w:hAnsi="Times New Roman" w:cs="Times New Roman"/>
              </w:rPr>
              <w:t xml:space="preserve">134 326,2 </w:t>
            </w:r>
          </w:p>
          <w:p w:rsidR="007459BA" w:rsidRPr="00575886" w:rsidRDefault="007459BA" w:rsidP="008F45DD">
            <w:pPr>
              <w:spacing w:after="0" w:line="240" w:lineRule="auto"/>
              <w:jc w:val="center"/>
              <w:rPr>
                <w:rFonts w:ascii="Times New Roman" w:eastAsia="Times New Roman" w:hAnsi="Times New Roman" w:cs="Times New Roman"/>
              </w:rPr>
            </w:pPr>
            <w:r w:rsidRPr="00575886">
              <w:rPr>
                <w:rFonts w:ascii="Times New Roman" w:eastAsia="Times New Roman" w:hAnsi="Times New Roman" w:cs="Times New Roman"/>
              </w:rPr>
              <w:t>тыс. рублей</w:t>
            </w:r>
          </w:p>
        </w:tc>
        <w:tc>
          <w:tcPr>
            <w:tcW w:w="1240" w:type="dxa"/>
            <w:shd w:val="clear" w:color="auto" w:fill="auto"/>
          </w:tcPr>
          <w:p w:rsidR="007459BA" w:rsidRPr="00575886" w:rsidRDefault="007459BA" w:rsidP="008F45DD">
            <w:pPr>
              <w:spacing w:after="0" w:line="240" w:lineRule="auto"/>
              <w:ind w:left="-63" w:right="-47"/>
              <w:jc w:val="center"/>
              <w:rPr>
                <w:rFonts w:ascii="Times New Roman" w:eastAsia="Times New Roman" w:hAnsi="Times New Roman" w:cs="Times New Roman"/>
              </w:rPr>
            </w:pPr>
            <w:r w:rsidRPr="00575886">
              <w:rPr>
                <w:rFonts w:ascii="Times New Roman" w:eastAsia="Times New Roman" w:hAnsi="Times New Roman" w:cs="Times New Roman"/>
              </w:rPr>
              <w:t xml:space="preserve">414 579,9 тыс. </w:t>
            </w:r>
            <w:r w:rsidR="008F45DD" w:rsidRPr="00575886">
              <w:rPr>
                <w:rFonts w:ascii="Times New Roman" w:eastAsia="Times New Roman" w:hAnsi="Times New Roman" w:cs="Times New Roman"/>
              </w:rPr>
              <w:t>р</w:t>
            </w:r>
            <w:r w:rsidRPr="00575886">
              <w:rPr>
                <w:rFonts w:ascii="Times New Roman" w:eastAsia="Times New Roman" w:hAnsi="Times New Roman" w:cs="Times New Roman"/>
              </w:rPr>
              <w:t>ублей</w:t>
            </w:r>
          </w:p>
        </w:tc>
      </w:tr>
    </w:tbl>
    <w:p w:rsidR="007459BA" w:rsidRPr="00575886" w:rsidRDefault="007459BA" w:rsidP="007459BA">
      <w:pPr>
        <w:spacing w:after="0" w:line="240" w:lineRule="auto"/>
        <w:ind w:firstLine="709"/>
        <w:jc w:val="center"/>
        <w:rPr>
          <w:rFonts w:ascii="Times New Roman" w:eastAsia="Times New Roman" w:hAnsi="Times New Roman" w:cs="Times New Roman"/>
          <w:b/>
          <w:sz w:val="28"/>
          <w:szCs w:val="28"/>
          <w:lang w:eastAsia="ru-RU"/>
        </w:rPr>
      </w:pPr>
    </w:p>
    <w:p w:rsidR="007459BA" w:rsidRPr="00575886" w:rsidRDefault="007459BA" w:rsidP="007459BA">
      <w:pPr>
        <w:spacing w:after="0" w:line="240" w:lineRule="auto"/>
        <w:ind w:firstLine="709"/>
        <w:jc w:val="both"/>
        <w:rPr>
          <w:rFonts w:ascii="Times New Roman" w:eastAsia="Times New Roman" w:hAnsi="Times New Roman" w:cs="Times New Roman"/>
          <w:sz w:val="27"/>
          <w:szCs w:val="27"/>
        </w:rPr>
      </w:pPr>
      <w:r w:rsidRPr="00575886">
        <w:rPr>
          <w:rFonts w:ascii="Times New Roman" w:eastAsia="Times New Roman" w:hAnsi="Times New Roman" w:cs="Times New Roman"/>
          <w:sz w:val="27"/>
          <w:szCs w:val="27"/>
          <w:lang w:eastAsia="ru-RU"/>
        </w:rPr>
        <w:t xml:space="preserve">В настоящее время Министерством образования и науки Карачаево-Черкесской Республики в срок до 16.08.2019 г. готовится комплект документов для участия во </w:t>
      </w:r>
      <w:r w:rsidRPr="00575886">
        <w:rPr>
          <w:rFonts w:ascii="Times New Roman" w:eastAsia="Times New Roman" w:hAnsi="Times New Roman" w:cs="Times New Roman"/>
          <w:sz w:val="27"/>
          <w:szCs w:val="27"/>
          <w:lang w:val="en-US" w:eastAsia="ru-RU"/>
        </w:rPr>
        <w:t>II</w:t>
      </w:r>
      <w:r w:rsidRPr="00575886">
        <w:rPr>
          <w:rFonts w:ascii="Times New Roman" w:eastAsia="Times New Roman" w:hAnsi="Times New Roman" w:cs="Times New Roman"/>
          <w:sz w:val="27"/>
          <w:szCs w:val="27"/>
          <w:lang w:eastAsia="ru-RU"/>
        </w:rPr>
        <w:t xml:space="preserve"> очереди конкурса на предоставление субсидий из федерального бюджета бюджетам субъектов Российской Федерации на реализацию мероприятий федеральных проектов национального проекта «Образование» на период с 2020 г. по 2022 годы по мероприятию «</w:t>
      </w:r>
      <w:r w:rsidRPr="00575886">
        <w:rPr>
          <w:rFonts w:ascii="Times New Roman" w:eastAsia="Times New Roman" w:hAnsi="Times New Roman" w:cs="Times New Roman"/>
          <w:sz w:val="27"/>
          <w:szCs w:val="27"/>
        </w:rPr>
        <w:t>Внедрение целевой модели цифровой образовательной среды в общеобразовательных организациях и профессиональных образовательных организациях» федерального проекта «Цифровая образовательная среда».</w:t>
      </w:r>
    </w:p>
    <w:p w:rsidR="008F45DD" w:rsidRPr="00575886" w:rsidRDefault="00474312" w:rsidP="008F45DD">
      <w:pPr>
        <w:spacing w:line="360" w:lineRule="auto"/>
        <w:ind w:firstLine="709"/>
        <w:jc w:val="center"/>
        <w:rPr>
          <w:rFonts w:ascii="Times New Roman" w:hAnsi="Times New Roman" w:cs="Times New Roman"/>
          <w:b/>
          <w:sz w:val="28"/>
          <w:szCs w:val="28"/>
        </w:rPr>
      </w:pPr>
      <w:r w:rsidRPr="00575886">
        <w:rPr>
          <w:rFonts w:ascii="Times New Roman" w:hAnsi="Times New Roman" w:cs="Times New Roman"/>
          <w:b/>
          <w:sz w:val="28"/>
          <w:szCs w:val="28"/>
        </w:rPr>
        <w:t>4.</w:t>
      </w:r>
      <w:r w:rsidR="00352008" w:rsidRPr="00575886">
        <w:rPr>
          <w:rFonts w:ascii="Times New Roman" w:hAnsi="Times New Roman" w:cs="Times New Roman"/>
          <w:b/>
          <w:sz w:val="28"/>
          <w:szCs w:val="28"/>
        </w:rPr>
        <w:t xml:space="preserve">Национальный проект </w:t>
      </w:r>
      <w:r w:rsidR="008F45DD" w:rsidRPr="00575886">
        <w:rPr>
          <w:rFonts w:ascii="Times New Roman" w:hAnsi="Times New Roman" w:cs="Times New Roman"/>
          <w:b/>
          <w:sz w:val="28"/>
          <w:szCs w:val="28"/>
        </w:rPr>
        <w:t>«Культура»</w:t>
      </w:r>
    </w:p>
    <w:p w:rsidR="008F45DD" w:rsidRPr="00575886" w:rsidRDefault="008F45DD" w:rsidP="00352008">
      <w:pPr>
        <w:pStyle w:val="afb"/>
        <w:ind w:firstLine="708"/>
        <w:jc w:val="both"/>
        <w:rPr>
          <w:color w:val="auto"/>
          <w:sz w:val="28"/>
          <w:szCs w:val="28"/>
        </w:rPr>
      </w:pPr>
      <w:r w:rsidRPr="00575886">
        <w:rPr>
          <w:b/>
          <w:color w:val="auto"/>
          <w:sz w:val="28"/>
          <w:szCs w:val="28"/>
        </w:rPr>
        <w:t xml:space="preserve">  </w:t>
      </w:r>
      <w:r w:rsidRPr="00575886">
        <w:rPr>
          <w:color w:val="auto"/>
          <w:sz w:val="28"/>
          <w:szCs w:val="28"/>
        </w:rPr>
        <w:t xml:space="preserve">В ходе камеральной проверки по мониторингу и контролю формирования и реализации национального проекта "Культура" за 9 месяцев 2019 года установлены следующие показатели:                                     </w:t>
      </w:r>
    </w:p>
    <w:p w:rsidR="008F45DD" w:rsidRPr="00575886" w:rsidRDefault="008F45DD" w:rsidP="00352008">
      <w:pPr>
        <w:spacing w:after="0" w:line="240" w:lineRule="auto"/>
        <w:rPr>
          <w:rFonts w:ascii="Times New Roman" w:hAnsi="Times New Roman" w:cs="Times New Roman"/>
          <w:sz w:val="28"/>
          <w:szCs w:val="28"/>
        </w:rPr>
      </w:pPr>
      <w:r w:rsidRPr="00575886">
        <w:rPr>
          <w:rFonts w:ascii="Times New Roman" w:hAnsi="Times New Roman" w:cs="Times New Roman"/>
          <w:sz w:val="28"/>
          <w:szCs w:val="28"/>
        </w:rPr>
        <w:t xml:space="preserve">- план, утвержденный на 2019 год всего: </w:t>
      </w:r>
      <w:r w:rsidRPr="00575886">
        <w:rPr>
          <w:rFonts w:ascii="Times New Roman" w:hAnsi="Times New Roman" w:cs="Times New Roman"/>
          <w:b/>
          <w:sz w:val="28"/>
          <w:szCs w:val="28"/>
        </w:rPr>
        <w:t>225029,11</w:t>
      </w:r>
      <w:r w:rsidRPr="00575886">
        <w:rPr>
          <w:rFonts w:ascii="Times New Roman" w:hAnsi="Times New Roman" w:cs="Times New Roman"/>
          <w:sz w:val="28"/>
          <w:szCs w:val="28"/>
        </w:rPr>
        <w:t xml:space="preserve"> тыс. руб.       </w:t>
      </w:r>
    </w:p>
    <w:p w:rsidR="008F45DD" w:rsidRPr="00575886" w:rsidRDefault="008F45DD" w:rsidP="00352008">
      <w:pPr>
        <w:spacing w:after="0" w:line="240" w:lineRule="auto"/>
        <w:rPr>
          <w:rFonts w:ascii="Times New Roman" w:hAnsi="Times New Roman" w:cs="Times New Roman"/>
          <w:sz w:val="28"/>
          <w:szCs w:val="28"/>
        </w:rPr>
      </w:pPr>
      <w:r w:rsidRPr="00575886">
        <w:rPr>
          <w:rFonts w:ascii="Times New Roman" w:hAnsi="Times New Roman" w:cs="Times New Roman"/>
          <w:sz w:val="28"/>
          <w:szCs w:val="28"/>
        </w:rPr>
        <w:t xml:space="preserve">- финансирование составило всего: </w:t>
      </w:r>
      <w:r w:rsidRPr="00575886">
        <w:rPr>
          <w:rFonts w:ascii="Times New Roman" w:hAnsi="Times New Roman" w:cs="Times New Roman"/>
          <w:b/>
          <w:sz w:val="28"/>
          <w:szCs w:val="28"/>
        </w:rPr>
        <w:t>98822,9</w:t>
      </w:r>
      <w:r w:rsidRPr="00575886">
        <w:rPr>
          <w:rFonts w:ascii="Times New Roman" w:hAnsi="Times New Roman" w:cs="Times New Roman"/>
          <w:sz w:val="28"/>
          <w:szCs w:val="28"/>
        </w:rPr>
        <w:t xml:space="preserve"> тыс. руб. или 44%.      </w:t>
      </w:r>
    </w:p>
    <w:p w:rsidR="008F45DD" w:rsidRPr="00575886" w:rsidRDefault="008F45DD" w:rsidP="00352008">
      <w:pPr>
        <w:spacing w:after="0" w:line="240" w:lineRule="auto"/>
        <w:ind w:firstLine="708"/>
        <w:jc w:val="both"/>
        <w:rPr>
          <w:rFonts w:ascii="Times New Roman" w:hAnsi="Times New Roman" w:cs="Times New Roman"/>
          <w:sz w:val="28"/>
          <w:szCs w:val="28"/>
        </w:rPr>
      </w:pPr>
      <w:r w:rsidRPr="00575886">
        <w:rPr>
          <w:rFonts w:ascii="Times New Roman" w:hAnsi="Times New Roman" w:cs="Times New Roman"/>
          <w:sz w:val="28"/>
          <w:szCs w:val="28"/>
        </w:rPr>
        <w:t>Конкурсные мероприятия и контрактные процедуры по всем направлениям проекта завершены. Заключен</w:t>
      </w:r>
      <w:r w:rsidR="00352008" w:rsidRPr="00575886">
        <w:rPr>
          <w:rFonts w:ascii="Times New Roman" w:hAnsi="Times New Roman" w:cs="Times New Roman"/>
          <w:sz w:val="28"/>
          <w:szCs w:val="28"/>
        </w:rPr>
        <w:t>о</w:t>
      </w:r>
      <w:r w:rsidRPr="00575886">
        <w:rPr>
          <w:rFonts w:ascii="Times New Roman" w:hAnsi="Times New Roman" w:cs="Times New Roman"/>
          <w:sz w:val="28"/>
          <w:szCs w:val="28"/>
        </w:rPr>
        <w:t xml:space="preserve"> 9 соглашений.</w:t>
      </w:r>
    </w:p>
    <w:p w:rsidR="008F45DD" w:rsidRPr="00575886" w:rsidRDefault="008F45DD" w:rsidP="00352008">
      <w:pPr>
        <w:spacing w:after="0" w:line="240" w:lineRule="auto"/>
        <w:jc w:val="both"/>
        <w:rPr>
          <w:rFonts w:ascii="Times New Roman" w:hAnsi="Times New Roman" w:cs="Times New Roman"/>
          <w:sz w:val="28"/>
          <w:szCs w:val="28"/>
        </w:rPr>
      </w:pPr>
      <w:r w:rsidRPr="00575886">
        <w:rPr>
          <w:rFonts w:ascii="Times New Roman" w:hAnsi="Times New Roman" w:cs="Times New Roman"/>
          <w:sz w:val="28"/>
          <w:szCs w:val="28"/>
        </w:rPr>
        <w:t xml:space="preserve">           Из ниже приведенных таблиц видно степень готовности по состоянию на 01.10.2019 год.</w:t>
      </w:r>
    </w:p>
    <w:tbl>
      <w:tblPr>
        <w:tblW w:w="10823" w:type="dxa"/>
        <w:tblInd w:w="-792" w:type="dxa"/>
        <w:tblLayout w:type="fixed"/>
        <w:tblLook w:val="0000"/>
      </w:tblPr>
      <w:tblGrid>
        <w:gridCol w:w="369"/>
        <w:gridCol w:w="2151"/>
        <w:gridCol w:w="1065"/>
        <w:gridCol w:w="9"/>
        <w:gridCol w:w="951"/>
        <w:gridCol w:w="41"/>
        <w:gridCol w:w="859"/>
        <w:gridCol w:w="135"/>
        <w:gridCol w:w="885"/>
        <w:gridCol w:w="15"/>
        <w:gridCol w:w="1080"/>
        <w:gridCol w:w="15"/>
        <w:gridCol w:w="1065"/>
        <w:gridCol w:w="15"/>
        <w:gridCol w:w="885"/>
        <w:gridCol w:w="240"/>
        <w:gridCol w:w="120"/>
        <w:gridCol w:w="923"/>
      </w:tblGrid>
      <w:tr w:rsidR="008F45DD" w:rsidRPr="00575886" w:rsidTr="00DE1FA2">
        <w:trPr>
          <w:trHeight w:val="300"/>
        </w:trPr>
        <w:tc>
          <w:tcPr>
            <w:tcW w:w="369" w:type="dxa"/>
            <w:tcBorders>
              <w:top w:val="nil"/>
              <w:left w:val="nil"/>
              <w:bottom w:val="nil"/>
              <w:right w:val="nil"/>
            </w:tcBorders>
            <w:noWrap/>
            <w:vAlign w:val="bottom"/>
          </w:tcPr>
          <w:p w:rsidR="008F45DD" w:rsidRPr="00575886" w:rsidRDefault="008F45DD" w:rsidP="008F45DD">
            <w:pPr>
              <w:rPr>
                <w:rFonts w:ascii="Times New Roman" w:hAnsi="Times New Roman" w:cs="Times New Roman"/>
              </w:rPr>
            </w:pPr>
          </w:p>
        </w:tc>
        <w:tc>
          <w:tcPr>
            <w:tcW w:w="2151" w:type="dxa"/>
            <w:tcBorders>
              <w:top w:val="nil"/>
              <w:left w:val="nil"/>
              <w:bottom w:val="nil"/>
              <w:right w:val="nil"/>
            </w:tcBorders>
            <w:noWrap/>
            <w:vAlign w:val="bottom"/>
          </w:tcPr>
          <w:p w:rsidR="008F45DD" w:rsidRPr="00575886" w:rsidRDefault="008F45DD" w:rsidP="008F45DD">
            <w:pPr>
              <w:rPr>
                <w:rFonts w:ascii="Times New Roman" w:hAnsi="Times New Roman" w:cs="Times New Roman"/>
                <w:b/>
              </w:rPr>
            </w:pPr>
          </w:p>
        </w:tc>
        <w:tc>
          <w:tcPr>
            <w:tcW w:w="1065" w:type="dxa"/>
            <w:tcBorders>
              <w:top w:val="nil"/>
              <w:left w:val="nil"/>
              <w:bottom w:val="nil"/>
              <w:right w:val="nil"/>
            </w:tcBorders>
            <w:noWrap/>
            <w:vAlign w:val="bottom"/>
          </w:tcPr>
          <w:p w:rsidR="008F45DD" w:rsidRPr="00575886" w:rsidRDefault="008F45DD" w:rsidP="008F45DD">
            <w:pPr>
              <w:rPr>
                <w:rFonts w:ascii="Times New Roman" w:hAnsi="Times New Roman" w:cs="Times New Roman"/>
              </w:rPr>
            </w:pPr>
          </w:p>
        </w:tc>
        <w:tc>
          <w:tcPr>
            <w:tcW w:w="960" w:type="dxa"/>
            <w:gridSpan w:val="2"/>
            <w:tcBorders>
              <w:top w:val="nil"/>
              <w:left w:val="nil"/>
              <w:bottom w:val="nil"/>
              <w:right w:val="nil"/>
            </w:tcBorders>
            <w:noWrap/>
            <w:vAlign w:val="bottom"/>
          </w:tcPr>
          <w:p w:rsidR="008F45DD" w:rsidRPr="00575886" w:rsidRDefault="008F45DD" w:rsidP="008F45DD">
            <w:pPr>
              <w:rPr>
                <w:rFonts w:ascii="Times New Roman" w:hAnsi="Times New Roman" w:cs="Times New Roman"/>
              </w:rPr>
            </w:pPr>
          </w:p>
        </w:tc>
        <w:tc>
          <w:tcPr>
            <w:tcW w:w="900" w:type="dxa"/>
            <w:gridSpan w:val="2"/>
            <w:tcBorders>
              <w:top w:val="nil"/>
              <w:left w:val="nil"/>
              <w:bottom w:val="nil"/>
              <w:right w:val="nil"/>
            </w:tcBorders>
            <w:noWrap/>
            <w:vAlign w:val="bottom"/>
          </w:tcPr>
          <w:p w:rsidR="008F45DD" w:rsidRPr="00575886" w:rsidRDefault="008F45DD" w:rsidP="008F45DD">
            <w:pPr>
              <w:rPr>
                <w:rFonts w:ascii="Times New Roman" w:hAnsi="Times New Roman" w:cs="Times New Roman"/>
              </w:rPr>
            </w:pPr>
          </w:p>
        </w:tc>
        <w:tc>
          <w:tcPr>
            <w:tcW w:w="1020" w:type="dxa"/>
            <w:gridSpan w:val="2"/>
            <w:tcBorders>
              <w:top w:val="nil"/>
              <w:left w:val="nil"/>
              <w:bottom w:val="nil"/>
              <w:right w:val="nil"/>
            </w:tcBorders>
            <w:noWrap/>
            <w:vAlign w:val="bottom"/>
          </w:tcPr>
          <w:p w:rsidR="008F45DD" w:rsidRPr="00575886" w:rsidRDefault="008F45DD" w:rsidP="008F45DD">
            <w:pPr>
              <w:rPr>
                <w:rFonts w:ascii="Times New Roman" w:hAnsi="Times New Roman" w:cs="Times New Roman"/>
              </w:rPr>
            </w:pPr>
          </w:p>
        </w:tc>
        <w:tc>
          <w:tcPr>
            <w:tcW w:w="1095" w:type="dxa"/>
            <w:gridSpan w:val="2"/>
            <w:tcBorders>
              <w:top w:val="nil"/>
              <w:left w:val="nil"/>
              <w:bottom w:val="nil"/>
              <w:right w:val="nil"/>
            </w:tcBorders>
            <w:noWrap/>
            <w:vAlign w:val="bottom"/>
          </w:tcPr>
          <w:p w:rsidR="008F45DD" w:rsidRPr="00575886" w:rsidRDefault="008F45DD" w:rsidP="008F45DD">
            <w:pPr>
              <w:rPr>
                <w:rFonts w:ascii="Times New Roman" w:hAnsi="Times New Roman" w:cs="Times New Roman"/>
              </w:rPr>
            </w:pPr>
          </w:p>
        </w:tc>
        <w:tc>
          <w:tcPr>
            <w:tcW w:w="1080" w:type="dxa"/>
            <w:gridSpan w:val="2"/>
            <w:tcBorders>
              <w:top w:val="nil"/>
              <w:left w:val="nil"/>
              <w:bottom w:val="nil"/>
              <w:right w:val="nil"/>
            </w:tcBorders>
            <w:noWrap/>
            <w:vAlign w:val="bottom"/>
          </w:tcPr>
          <w:p w:rsidR="008F45DD" w:rsidRPr="00575886" w:rsidRDefault="008F45DD" w:rsidP="008F45DD">
            <w:pPr>
              <w:rPr>
                <w:rFonts w:ascii="Times New Roman" w:hAnsi="Times New Roman" w:cs="Times New Roman"/>
              </w:rPr>
            </w:pPr>
          </w:p>
        </w:tc>
        <w:tc>
          <w:tcPr>
            <w:tcW w:w="900" w:type="dxa"/>
            <w:gridSpan w:val="2"/>
            <w:tcBorders>
              <w:top w:val="nil"/>
              <w:left w:val="nil"/>
              <w:bottom w:val="nil"/>
              <w:right w:val="nil"/>
            </w:tcBorders>
            <w:noWrap/>
            <w:vAlign w:val="bottom"/>
          </w:tcPr>
          <w:p w:rsidR="008F45DD" w:rsidRPr="00575886" w:rsidRDefault="008F45DD" w:rsidP="008F45DD">
            <w:pPr>
              <w:rPr>
                <w:rFonts w:ascii="Times New Roman" w:hAnsi="Times New Roman" w:cs="Times New Roman"/>
              </w:rPr>
            </w:pPr>
          </w:p>
        </w:tc>
        <w:tc>
          <w:tcPr>
            <w:tcW w:w="1283" w:type="dxa"/>
            <w:gridSpan w:val="3"/>
            <w:tcBorders>
              <w:top w:val="nil"/>
              <w:left w:val="nil"/>
              <w:bottom w:val="nil"/>
              <w:right w:val="nil"/>
            </w:tcBorders>
            <w:noWrap/>
            <w:vAlign w:val="bottom"/>
          </w:tcPr>
          <w:p w:rsidR="008F45DD" w:rsidRPr="00575886" w:rsidRDefault="008F45DD" w:rsidP="008F45DD">
            <w:pPr>
              <w:rPr>
                <w:rFonts w:ascii="Times New Roman" w:hAnsi="Times New Roman" w:cs="Times New Roman"/>
              </w:rPr>
            </w:pPr>
          </w:p>
        </w:tc>
      </w:tr>
      <w:tr w:rsidR="008F45DD" w:rsidRPr="00575886" w:rsidTr="00DE1FA2">
        <w:trPr>
          <w:trHeight w:val="300"/>
        </w:trPr>
        <w:tc>
          <w:tcPr>
            <w:tcW w:w="369" w:type="dxa"/>
            <w:vMerge w:val="restart"/>
            <w:tcBorders>
              <w:top w:val="single" w:sz="4" w:space="0" w:color="auto"/>
              <w:left w:val="single" w:sz="4" w:space="0" w:color="auto"/>
              <w:bottom w:val="single" w:sz="4" w:space="0" w:color="000000"/>
              <w:right w:val="single" w:sz="4" w:space="0" w:color="auto"/>
            </w:tcBorders>
            <w:vAlign w:val="bottom"/>
          </w:tcPr>
          <w:p w:rsidR="008F45DD" w:rsidRPr="00575886" w:rsidRDefault="008F45DD" w:rsidP="008F45DD">
            <w:pPr>
              <w:rPr>
                <w:rFonts w:ascii="Times New Roman" w:hAnsi="Times New Roman" w:cs="Times New Roman"/>
                <w:sz w:val="16"/>
                <w:szCs w:val="16"/>
              </w:rPr>
            </w:pPr>
            <w:r w:rsidRPr="00575886">
              <w:rPr>
                <w:rFonts w:ascii="Times New Roman" w:hAnsi="Times New Roman" w:cs="Times New Roman"/>
                <w:sz w:val="16"/>
                <w:szCs w:val="16"/>
              </w:rPr>
              <w:t>№</w:t>
            </w:r>
          </w:p>
        </w:tc>
        <w:tc>
          <w:tcPr>
            <w:tcW w:w="2151" w:type="dxa"/>
            <w:vMerge w:val="restart"/>
            <w:tcBorders>
              <w:top w:val="single" w:sz="4" w:space="0" w:color="auto"/>
              <w:left w:val="single" w:sz="4" w:space="0" w:color="auto"/>
              <w:bottom w:val="single" w:sz="4" w:space="0" w:color="000000"/>
              <w:right w:val="single" w:sz="4" w:space="0" w:color="auto"/>
            </w:tcBorders>
            <w:vAlign w:val="bottom"/>
          </w:tcPr>
          <w:p w:rsidR="008F45DD" w:rsidRPr="00575886" w:rsidRDefault="008F45DD" w:rsidP="008F45DD">
            <w:pPr>
              <w:ind w:right="426"/>
              <w:rPr>
                <w:rFonts w:ascii="Times New Roman" w:hAnsi="Times New Roman" w:cs="Times New Roman"/>
                <w:sz w:val="16"/>
                <w:szCs w:val="16"/>
              </w:rPr>
            </w:pPr>
            <w:r w:rsidRPr="00575886">
              <w:rPr>
                <w:rFonts w:ascii="Times New Roman" w:hAnsi="Times New Roman" w:cs="Times New Roman"/>
                <w:sz w:val="16"/>
                <w:szCs w:val="16"/>
              </w:rPr>
              <w:t>Наименование</w:t>
            </w:r>
          </w:p>
        </w:tc>
        <w:tc>
          <w:tcPr>
            <w:tcW w:w="3945" w:type="dxa"/>
            <w:gridSpan w:val="7"/>
            <w:tcBorders>
              <w:top w:val="single" w:sz="4" w:space="0" w:color="auto"/>
              <w:left w:val="single" w:sz="4" w:space="0" w:color="auto"/>
              <w:bottom w:val="nil"/>
              <w:right w:val="single" w:sz="4" w:space="0" w:color="000000"/>
            </w:tcBorders>
            <w:vAlign w:val="bottom"/>
          </w:tcPr>
          <w:p w:rsidR="008F45DD" w:rsidRPr="00575886" w:rsidRDefault="008F45DD" w:rsidP="008F45DD">
            <w:pPr>
              <w:jc w:val="center"/>
              <w:rPr>
                <w:rFonts w:ascii="Times New Roman" w:hAnsi="Times New Roman" w:cs="Times New Roman"/>
                <w:b/>
                <w:bCs/>
                <w:sz w:val="16"/>
                <w:szCs w:val="16"/>
              </w:rPr>
            </w:pPr>
            <w:r w:rsidRPr="00575886">
              <w:rPr>
                <w:rFonts w:ascii="Times New Roman" w:hAnsi="Times New Roman" w:cs="Times New Roman"/>
                <w:b/>
                <w:bCs/>
                <w:sz w:val="16"/>
                <w:szCs w:val="16"/>
              </w:rPr>
              <w:t>План утвержденный на 2019г.</w:t>
            </w:r>
          </w:p>
        </w:tc>
        <w:tc>
          <w:tcPr>
            <w:tcW w:w="4358" w:type="dxa"/>
            <w:gridSpan w:val="9"/>
            <w:tcBorders>
              <w:top w:val="single" w:sz="4" w:space="0" w:color="auto"/>
              <w:left w:val="nil"/>
              <w:bottom w:val="single" w:sz="4" w:space="0" w:color="auto"/>
              <w:right w:val="single" w:sz="4" w:space="0" w:color="000000"/>
            </w:tcBorders>
            <w:vAlign w:val="bottom"/>
          </w:tcPr>
          <w:p w:rsidR="008F45DD" w:rsidRPr="00575886" w:rsidRDefault="008F45DD" w:rsidP="008F45DD">
            <w:pPr>
              <w:jc w:val="center"/>
              <w:rPr>
                <w:rFonts w:ascii="Times New Roman" w:hAnsi="Times New Roman" w:cs="Times New Roman"/>
                <w:b/>
                <w:bCs/>
                <w:sz w:val="16"/>
                <w:szCs w:val="16"/>
              </w:rPr>
            </w:pPr>
            <w:r w:rsidRPr="00575886">
              <w:rPr>
                <w:rFonts w:ascii="Times New Roman" w:hAnsi="Times New Roman" w:cs="Times New Roman"/>
                <w:b/>
                <w:bCs/>
                <w:sz w:val="16"/>
                <w:szCs w:val="16"/>
              </w:rPr>
              <w:t>Финансирование</w:t>
            </w:r>
          </w:p>
        </w:tc>
      </w:tr>
      <w:tr w:rsidR="008F45DD" w:rsidRPr="00575886" w:rsidTr="00DE1FA2">
        <w:trPr>
          <w:trHeight w:val="425"/>
        </w:trPr>
        <w:tc>
          <w:tcPr>
            <w:tcW w:w="369" w:type="dxa"/>
            <w:vMerge/>
            <w:tcBorders>
              <w:top w:val="single" w:sz="4" w:space="0" w:color="auto"/>
              <w:left w:val="single" w:sz="4" w:space="0" w:color="auto"/>
              <w:bottom w:val="single" w:sz="4" w:space="0" w:color="000000"/>
              <w:right w:val="single" w:sz="4" w:space="0" w:color="auto"/>
            </w:tcBorders>
            <w:vAlign w:val="center"/>
          </w:tcPr>
          <w:p w:rsidR="008F45DD" w:rsidRPr="00575886" w:rsidRDefault="008F45DD" w:rsidP="008F45DD">
            <w:pPr>
              <w:rPr>
                <w:rFonts w:ascii="Times New Roman" w:hAnsi="Times New Roman" w:cs="Times New Roman"/>
                <w:sz w:val="16"/>
                <w:szCs w:val="16"/>
              </w:rPr>
            </w:pPr>
          </w:p>
        </w:tc>
        <w:tc>
          <w:tcPr>
            <w:tcW w:w="2151" w:type="dxa"/>
            <w:vMerge/>
            <w:tcBorders>
              <w:top w:val="single" w:sz="4" w:space="0" w:color="auto"/>
              <w:left w:val="single" w:sz="4" w:space="0" w:color="auto"/>
              <w:bottom w:val="single" w:sz="4" w:space="0" w:color="000000"/>
              <w:right w:val="single" w:sz="4" w:space="0" w:color="auto"/>
            </w:tcBorders>
            <w:vAlign w:val="center"/>
          </w:tcPr>
          <w:p w:rsidR="008F45DD" w:rsidRPr="00575886" w:rsidRDefault="008F45DD" w:rsidP="008F45DD">
            <w:pPr>
              <w:rPr>
                <w:rFonts w:ascii="Times New Roman" w:hAnsi="Times New Roman" w:cs="Times New Roman"/>
                <w:sz w:val="16"/>
                <w:szCs w:val="16"/>
              </w:rPr>
            </w:pPr>
          </w:p>
        </w:tc>
        <w:tc>
          <w:tcPr>
            <w:tcW w:w="106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8F45DD" w:rsidRPr="00575886" w:rsidRDefault="008F45DD" w:rsidP="00352008">
            <w:pPr>
              <w:ind w:left="-123" w:right="-108"/>
              <w:jc w:val="center"/>
              <w:rPr>
                <w:rFonts w:ascii="Times New Roman" w:hAnsi="Times New Roman" w:cs="Times New Roman"/>
                <w:sz w:val="16"/>
                <w:szCs w:val="16"/>
              </w:rPr>
            </w:pPr>
            <w:r w:rsidRPr="00575886">
              <w:rPr>
                <w:rFonts w:ascii="Times New Roman" w:hAnsi="Times New Roman" w:cs="Times New Roman"/>
                <w:sz w:val="16"/>
                <w:szCs w:val="16"/>
              </w:rPr>
              <w:t>Всего</w:t>
            </w:r>
          </w:p>
        </w:tc>
        <w:tc>
          <w:tcPr>
            <w:tcW w:w="960" w:type="dxa"/>
            <w:gridSpan w:val="2"/>
            <w:vMerge w:val="restart"/>
            <w:tcBorders>
              <w:top w:val="single" w:sz="4" w:space="0" w:color="auto"/>
              <w:left w:val="nil"/>
              <w:bottom w:val="single" w:sz="4" w:space="0" w:color="000000"/>
              <w:right w:val="single" w:sz="4" w:space="0" w:color="auto"/>
            </w:tcBorders>
            <w:vAlign w:val="bottom"/>
          </w:tcPr>
          <w:p w:rsidR="008F45DD" w:rsidRPr="00575886" w:rsidRDefault="008F45DD" w:rsidP="008F45DD">
            <w:pPr>
              <w:rPr>
                <w:rFonts w:ascii="Times New Roman" w:hAnsi="Times New Roman" w:cs="Times New Roman"/>
                <w:sz w:val="16"/>
                <w:szCs w:val="16"/>
              </w:rPr>
            </w:pPr>
            <w:r w:rsidRPr="00575886">
              <w:rPr>
                <w:rFonts w:ascii="Times New Roman" w:hAnsi="Times New Roman" w:cs="Times New Roman"/>
                <w:sz w:val="16"/>
                <w:szCs w:val="16"/>
              </w:rPr>
              <w:t>федер. бюд.</w:t>
            </w:r>
          </w:p>
        </w:tc>
        <w:tc>
          <w:tcPr>
            <w:tcW w:w="900" w:type="dxa"/>
            <w:gridSpan w:val="2"/>
            <w:vMerge w:val="restart"/>
            <w:tcBorders>
              <w:top w:val="single" w:sz="4" w:space="0" w:color="auto"/>
              <w:left w:val="single" w:sz="4" w:space="0" w:color="auto"/>
              <w:bottom w:val="single" w:sz="4" w:space="0" w:color="000000"/>
              <w:right w:val="single" w:sz="4" w:space="0" w:color="auto"/>
            </w:tcBorders>
            <w:vAlign w:val="bottom"/>
          </w:tcPr>
          <w:p w:rsidR="008F45DD" w:rsidRPr="00575886" w:rsidRDefault="008F45DD" w:rsidP="008F45DD">
            <w:pPr>
              <w:rPr>
                <w:rFonts w:ascii="Times New Roman" w:hAnsi="Times New Roman" w:cs="Times New Roman"/>
                <w:sz w:val="16"/>
                <w:szCs w:val="16"/>
              </w:rPr>
            </w:pPr>
            <w:r w:rsidRPr="00575886">
              <w:rPr>
                <w:rFonts w:ascii="Times New Roman" w:hAnsi="Times New Roman" w:cs="Times New Roman"/>
                <w:sz w:val="16"/>
                <w:szCs w:val="16"/>
              </w:rPr>
              <w:t>респ. бюд.</w:t>
            </w:r>
          </w:p>
        </w:tc>
        <w:tc>
          <w:tcPr>
            <w:tcW w:w="1020" w:type="dxa"/>
            <w:gridSpan w:val="2"/>
            <w:vMerge w:val="restart"/>
            <w:tcBorders>
              <w:top w:val="single" w:sz="4" w:space="0" w:color="auto"/>
              <w:left w:val="single" w:sz="4" w:space="0" w:color="auto"/>
              <w:bottom w:val="single" w:sz="4" w:space="0" w:color="000000"/>
              <w:right w:val="single" w:sz="4" w:space="0" w:color="auto"/>
            </w:tcBorders>
            <w:vAlign w:val="bottom"/>
          </w:tcPr>
          <w:p w:rsidR="008F45DD" w:rsidRPr="00575886" w:rsidRDefault="008F45DD" w:rsidP="008F45DD">
            <w:pPr>
              <w:rPr>
                <w:rFonts w:ascii="Times New Roman" w:hAnsi="Times New Roman" w:cs="Times New Roman"/>
                <w:sz w:val="16"/>
                <w:szCs w:val="16"/>
              </w:rPr>
            </w:pPr>
            <w:r w:rsidRPr="00575886">
              <w:rPr>
                <w:rFonts w:ascii="Times New Roman" w:hAnsi="Times New Roman" w:cs="Times New Roman"/>
                <w:sz w:val="16"/>
                <w:szCs w:val="16"/>
              </w:rPr>
              <w:t>мест. бюд.</w:t>
            </w:r>
          </w:p>
        </w:tc>
        <w:tc>
          <w:tcPr>
            <w:tcW w:w="1095" w:type="dxa"/>
            <w:gridSpan w:val="2"/>
            <w:vMerge w:val="restart"/>
            <w:tcBorders>
              <w:top w:val="nil"/>
              <w:left w:val="single" w:sz="4" w:space="0" w:color="auto"/>
              <w:bottom w:val="single" w:sz="4" w:space="0" w:color="000000"/>
              <w:right w:val="single" w:sz="4" w:space="0" w:color="auto"/>
            </w:tcBorders>
            <w:shd w:val="clear" w:color="auto" w:fill="auto"/>
            <w:noWrap/>
            <w:vAlign w:val="bottom"/>
          </w:tcPr>
          <w:p w:rsidR="008F45DD" w:rsidRPr="00575886" w:rsidRDefault="008F45DD" w:rsidP="00352008">
            <w:pPr>
              <w:ind w:left="-3" w:right="-96"/>
              <w:jc w:val="center"/>
              <w:rPr>
                <w:rFonts w:ascii="Times New Roman" w:hAnsi="Times New Roman" w:cs="Times New Roman"/>
                <w:sz w:val="16"/>
                <w:szCs w:val="16"/>
              </w:rPr>
            </w:pPr>
            <w:r w:rsidRPr="00575886">
              <w:rPr>
                <w:rFonts w:ascii="Times New Roman" w:hAnsi="Times New Roman" w:cs="Times New Roman"/>
                <w:sz w:val="16"/>
                <w:szCs w:val="16"/>
              </w:rPr>
              <w:t>Всего</w:t>
            </w:r>
          </w:p>
        </w:tc>
        <w:tc>
          <w:tcPr>
            <w:tcW w:w="1080" w:type="dxa"/>
            <w:gridSpan w:val="2"/>
            <w:vMerge w:val="restart"/>
            <w:tcBorders>
              <w:top w:val="nil"/>
              <w:left w:val="single" w:sz="4" w:space="0" w:color="auto"/>
              <w:bottom w:val="single" w:sz="4" w:space="0" w:color="000000"/>
              <w:right w:val="single" w:sz="4" w:space="0" w:color="auto"/>
            </w:tcBorders>
            <w:vAlign w:val="bottom"/>
          </w:tcPr>
          <w:p w:rsidR="008F45DD" w:rsidRPr="00575886" w:rsidRDefault="008F45DD" w:rsidP="00352008">
            <w:pPr>
              <w:ind w:right="-96"/>
              <w:jc w:val="center"/>
              <w:rPr>
                <w:rFonts w:ascii="Times New Roman" w:hAnsi="Times New Roman" w:cs="Times New Roman"/>
                <w:sz w:val="16"/>
                <w:szCs w:val="16"/>
              </w:rPr>
            </w:pPr>
            <w:r w:rsidRPr="00575886">
              <w:rPr>
                <w:rFonts w:ascii="Times New Roman" w:hAnsi="Times New Roman" w:cs="Times New Roman"/>
                <w:sz w:val="16"/>
                <w:szCs w:val="16"/>
              </w:rPr>
              <w:t>федер. бюд.</w:t>
            </w:r>
          </w:p>
        </w:tc>
        <w:tc>
          <w:tcPr>
            <w:tcW w:w="900" w:type="dxa"/>
            <w:gridSpan w:val="2"/>
            <w:vMerge w:val="restart"/>
            <w:tcBorders>
              <w:top w:val="nil"/>
              <w:left w:val="single" w:sz="4" w:space="0" w:color="auto"/>
              <w:bottom w:val="single" w:sz="4" w:space="0" w:color="000000"/>
              <w:right w:val="single" w:sz="4" w:space="0" w:color="auto"/>
            </w:tcBorders>
            <w:vAlign w:val="bottom"/>
          </w:tcPr>
          <w:p w:rsidR="008F45DD" w:rsidRPr="00575886" w:rsidRDefault="008F45DD" w:rsidP="008F45DD">
            <w:pPr>
              <w:rPr>
                <w:rFonts w:ascii="Times New Roman" w:hAnsi="Times New Roman" w:cs="Times New Roman"/>
                <w:sz w:val="16"/>
                <w:szCs w:val="16"/>
              </w:rPr>
            </w:pPr>
            <w:r w:rsidRPr="00575886">
              <w:rPr>
                <w:rFonts w:ascii="Times New Roman" w:hAnsi="Times New Roman" w:cs="Times New Roman"/>
                <w:sz w:val="16"/>
                <w:szCs w:val="16"/>
              </w:rPr>
              <w:t>респ. бюд.</w:t>
            </w:r>
          </w:p>
        </w:tc>
        <w:tc>
          <w:tcPr>
            <w:tcW w:w="1283" w:type="dxa"/>
            <w:gridSpan w:val="3"/>
            <w:vMerge w:val="restart"/>
            <w:tcBorders>
              <w:top w:val="nil"/>
              <w:left w:val="single" w:sz="4" w:space="0" w:color="auto"/>
              <w:bottom w:val="single" w:sz="4" w:space="0" w:color="000000"/>
              <w:right w:val="single" w:sz="4" w:space="0" w:color="auto"/>
            </w:tcBorders>
            <w:vAlign w:val="bottom"/>
          </w:tcPr>
          <w:p w:rsidR="008F45DD" w:rsidRPr="00575886" w:rsidRDefault="008F45DD" w:rsidP="008F45DD">
            <w:pPr>
              <w:rPr>
                <w:rFonts w:ascii="Times New Roman" w:hAnsi="Times New Roman" w:cs="Times New Roman"/>
                <w:sz w:val="16"/>
                <w:szCs w:val="16"/>
              </w:rPr>
            </w:pPr>
            <w:r w:rsidRPr="00575886">
              <w:rPr>
                <w:rFonts w:ascii="Times New Roman" w:hAnsi="Times New Roman" w:cs="Times New Roman"/>
                <w:sz w:val="16"/>
                <w:szCs w:val="16"/>
              </w:rPr>
              <w:t>мест. бюд.</w:t>
            </w:r>
          </w:p>
        </w:tc>
      </w:tr>
      <w:tr w:rsidR="008F45DD" w:rsidRPr="00575886" w:rsidTr="00DE1FA2">
        <w:trPr>
          <w:trHeight w:val="425"/>
        </w:trPr>
        <w:tc>
          <w:tcPr>
            <w:tcW w:w="369" w:type="dxa"/>
            <w:vMerge/>
            <w:tcBorders>
              <w:top w:val="single" w:sz="4" w:space="0" w:color="auto"/>
              <w:left w:val="single" w:sz="4" w:space="0" w:color="auto"/>
              <w:bottom w:val="single" w:sz="4" w:space="0" w:color="000000"/>
              <w:right w:val="single" w:sz="4" w:space="0" w:color="auto"/>
            </w:tcBorders>
            <w:vAlign w:val="center"/>
          </w:tcPr>
          <w:p w:rsidR="008F45DD" w:rsidRPr="00575886" w:rsidRDefault="008F45DD" w:rsidP="008F45DD">
            <w:pPr>
              <w:rPr>
                <w:rFonts w:ascii="Times New Roman" w:hAnsi="Times New Roman" w:cs="Times New Roman"/>
                <w:sz w:val="16"/>
                <w:szCs w:val="16"/>
              </w:rPr>
            </w:pPr>
          </w:p>
        </w:tc>
        <w:tc>
          <w:tcPr>
            <w:tcW w:w="2151" w:type="dxa"/>
            <w:vMerge/>
            <w:tcBorders>
              <w:top w:val="single" w:sz="4" w:space="0" w:color="auto"/>
              <w:left w:val="single" w:sz="4" w:space="0" w:color="auto"/>
              <w:bottom w:val="single" w:sz="4" w:space="0" w:color="000000"/>
              <w:right w:val="single" w:sz="4" w:space="0" w:color="auto"/>
            </w:tcBorders>
            <w:vAlign w:val="center"/>
          </w:tcPr>
          <w:p w:rsidR="008F45DD" w:rsidRPr="00575886" w:rsidRDefault="008F45DD" w:rsidP="008F45DD">
            <w:pPr>
              <w:rPr>
                <w:rFonts w:ascii="Times New Roman" w:hAnsi="Times New Roman" w:cs="Times New Roman"/>
                <w:sz w:val="16"/>
                <w:szCs w:val="16"/>
              </w:rPr>
            </w:pPr>
          </w:p>
        </w:tc>
        <w:tc>
          <w:tcPr>
            <w:tcW w:w="1065" w:type="dxa"/>
            <w:vMerge/>
            <w:tcBorders>
              <w:top w:val="single" w:sz="4" w:space="0" w:color="auto"/>
              <w:left w:val="single" w:sz="4" w:space="0" w:color="auto"/>
              <w:bottom w:val="single" w:sz="4" w:space="0" w:color="auto"/>
              <w:right w:val="single" w:sz="4" w:space="0" w:color="auto"/>
            </w:tcBorders>
            <w:shd w:val="clear" w:color="auto" w:fill="auto"/>
            <w:vAlign w:val="center"/>
          </w:tcPr>
          <w:p w:rsidR="008F45DD" w:rsidRPr="00575886" w:rsidRDefault="008F45DD" w:rsidP="008F45DD">
            <w:pPr>
              <w:rPr>
                <w:rFonts w:ascii="Times New Roman" w:hAnsi="Times New Roman" w:cs="Times New Roman"/>
                <w:sz w:val="16"/>
                <w:szCs w:val="16"/>
              </w:rPr>
            </w:pPr>
          </w:p>
        </w:tc>
        <w:tc>
          <w:tcPr>
            <w:tcW w:w="960" w:type="dxa"/>
            <w:gridSpan w:val="2"/>
            <w:vMerge/>
            <w:tcBorders>
              <w:top w:val="single" w:sz="4" w:space="0" w:color="auto"/>
              <w:left w:val="nil"/>
              <w:bottom w:val="single" w:sz="4" w:space="0" w:color="000000"/>
              <w:right w:val="single" w:sz="4" w:space="0" w:color="auto"/>
            </w:tcBorders>
            <w:vAlign w:val="center"/>
          </w:tcPr>
          <w:p w:rsidR="008F45DD" w:rsidRPr="00575886" w:rsidRDefault="008F45DD" w:rsidP="008F45DD">
            <w:pPr>
              <w:rPr>
                <w:rFonts w:ascii="Times New Roman" w:hAnsi="Times New Roman" w:cs="Times New Roman"/>
                <w:sz w:val="16"/>
                <w:szCs w:val="16"/>
              </w:rPr>
            </w:pPr>
          </w:p>
        </w:tc>
        <w:tc>
          <w:tcPr>
            <w:tcW w:w="900" w:type="dxa"/>
            <w:gridSpan w:val="2"/>
            <w:vMerge/>
            <w:tcBorders>
              <w:top w:val="single" w:sz="4" w:space="0" w:color="auto"/>
              <w:left w:val="single" w:sz="4" w:space="0" w:color="auto"/>
              <w:bottom w:val="single" w:sz="4" w:space="0" w:color="000000"/>
              <w:right w:val="single" w:sz="4" w:space="0" w:color="auto"/>
            </w:tcBorders>
            <w:vAlign w:val="center"/>
          </w:tcPr>
          <w:p w:rsidR="008F45DD" w:rsidRPr="00575886" w:rsidRDefault="008F45DD" w:rsidP="008F45DD">
            <w:pPr>
              <w:rPr>
                <w:rFonts w:ascii="Times New Roman" w:hAnsi="Times New Roman" w:cs="Times New Roman"/>
                <w:sz w:val="16"/>
                <w:szCs w:val="16"/>
              </w:rPr>
            </w:pPr>
          </w:p>
        </w:tc>
        <w:tc>
          <w:tcPr>
            <w:tcW w:w="1020" w:type="dxa"/>
            <w:gridSpan w:val="2"/>
            <w:vMerge/>
            <w:tcBorders>
              <w:top w:val="single" w:sz="4" w:space="0" w:color="auto"/>
              <w:left w:val="single" w:sz="4" w:space="0" w:color="auto"/>
              <w:bottom w:val="single" w:sz="4" w:space="0" w:color="000000"/>
              <w:right w:val="single" w:sz="4" w:space="0" w:color="auto"/>
            </w:tcBorders>
            <w:vAlign w:val="center"/>
          </w:tcPr>
          <w:p w:rsidR="008F45DD" w:rsidRPr="00575886" w:rsidRDefault="008F45DD" w:rsidP="008F45DD">
            <w:pPr>
              <w:rPr>
                <w:rFonts w:ascii="Times New Roman" w:hAnsi="Times New Roman" w:cs="Times New Roman"/>
                <w:sz w:val="16"/>
                <w:szCs w:val="16"/>
              </w:rPr>
            </w:pPr>
          </w:p>
        </w:tc>
        <w:tc>
          <w:tcPr>
            <w:tcW w:w="1095" w:type="dxa"/>
            <w:gridSpan w:val="2"/>
            <w:vMerge/>
            <w:tcBorders>
              <w:top w:val="nil"/>
              <w:left w:val="single" w:sz="4" w:space="0" w:color="auto"/>
              <w:bottom w:val="single" w:sz="4" w:space="0" w:color="000000"/>
              <w:right w:val="single" w:sz="4" w:space="0" w:color="auto"/>
            </w:tcBorders>
            <w:shd w:val="clear" w:color="auto" w:fill="auto"/>
            <w:vAlign w:val="center"/>
          </w:tcPr>
          <w:p w:rsidR="008F45DD" w:rsidRPr="00575886" w:rsidRDefault="008F45DD" w:rsidP="00352008">
            <w:pPr>
              <w:ind w:left="-3" w:right="-96"/>
              <w:jc w:val="center"/>
              <w:rPr>
                <w:rFonts w:ascii="Times New Roman" w:hAnsi="Times New Roman" w:cs="Times New Roman"/>
                <w:sz w:val="16"/>
                <w:szCs w:val="16"/>
              </w:rPr>
            </w:pPr>
          </w:p>
        </w:tc>
        <w:tc>
          <w:tcPr>
            <w:tcW w:w="1080" w:type="dxa"/>
            <w:gridSpan w:val="2"/>
            <w:vMerge/>
            <w:tcBorders>
              <w:top w:val="nil"/>
              <w:left w:val="single" w:sz="4" w:space="0" w:color="auto"/>
              <w:bottom w:val="single" w:sz="4" w:space="0" w:color="000000"/>
              <w:right w:val="single" w:sz="4" w:space="0" w:color="auto"/>
            </w:tcBorders>
            <w:vAlign w:val="center"/>
          </w:tcPr>
          <w:p w:rsidR="008F45DD" w:rsidRPr="00575886" w:rsidRDefault="008F45DD" w:rsidP="00352008">
            <w:pPr>
              <w:ind w:right="-96"/>
              <w:jc w:val="center"/>
              <w:rPr>
                <w:rFonts w:ascii="Times New Roman" w:hAnsi="Times New Roman" w:cs="Times New Roman"/>
                <w:sz w:val="16"/>
                <w:szCs w:val="16"/>
              </w:rPr>
            </w:pPr>
          </w:p>
        </w:tc>
        <w:tc>
          <w:tcPr>
            <w:tcW w:w="900" w:type="dxa"/>
            <w:gridSpan w:val="2"/>
            <w:vMerge/>
            <w:tcBorders>
              <w:top w:val="nil"/>
              <w:left w:val="single" w:sz="4" w:space="0" w:color="auto"/>
              <w:bottom w:val="single" w:sz="4" w:space="0" w:color="000000"/>
              <w:right w:val="single" w:sz="4" w:space="0" w:color="auto"/>
            </w:tcBorders>
            <w:vAlign w:val="center"/>
          </w:tcPr>
          <w:p w:rsidR="008F45DD" w:rsidRPr="00575886" w:rsidRDefault="008F45DD" w:rsidP="008F45DD">
            <w:pPr>
              <w:rPr>
                <w:rFonts w:ascii="Times New Roman" w:hAnsi="Times New Roman" w:cs="Times New Roman"/>
                <w:sz w:val="16"/>
                <w:szCs w:val="16"/>
              </w:rPr>
            </w:pPr>
          </w:p>
        </w:tc>
        <w:tc>
          <w:tcPr>
            <w:tcW w:w="1283" w:type="dxa"/>
            <w:gridSpan w:val="3"/>
            <w:vMerge/>
            <w:tcBorders>
              <w:top w:val="nil"/>
              <w:left w:val="single" w:sz="4" w:space="0" w:color="auto"/>
              <w:bottom w:val="single" w:sz="4" w:space="0" w:color="000000"/>
              <w:right w:val="single" w:sz="4" w:space="0" w:color="auto"/>
            </w:tcBorders>
            <w:vAlign w:val="center"/>
          </w:tcPr>
          <w:p w:rsidR="008F45DD" w:rsidRPr="00575886" w:rsidRDefault="008F45DD" w:rsidP="008F45DD">
            <w:pPr>
              <w:rPr>
                <w:rFonts w:ascii="Times New Roman" w:hAnsi="Times New Roman" w:cs="Times New Roman"/>
                <w:sz w:val="16"/>
                <w:szCs w:val="16"/>
              </w:rPr>
            </w:pPr>
          </w:p>
        </w:tc>
      </w:tr>
      <w:tr w:rsidR="008F45DD" w:rsidRPr="00575886" w:rsidTr="00DE1FA2">
        <w:trPr>
          <w:trHeight w:val="300"/>
        </w:trPr>
        <w:tc>
          <w:tcPr>
            <w:tcW w:w="10823" w:type="dxa"/>
            <w:gridSpan w:val="18"/>
            <w:tcBorders>
              <w:top w:val="single" w:sz="4" w:space="0" w:color="auto"/>
              <w:left w:val="single" w:sz="4" w:space="0" w:color="auto"/>
              <w:bottom w:val="single" w:sz="4" w:space="0" w:color="auto"/>
              <w:right w:val="single" w:sz="4" w:space="0" w:color="auto"/>
            </w:tcBorders>
            <w:shd w:val="clear" w:color="auto" w:fill="auto"/>
            <w:vAlign w:val="bottom"/>
          </w:tcPr>
          <w:p w:rsidR="008F45DD" w:rsidRPr="00575886" w:rsidRDefault="008F45DD" w:rsidP="00DE1FA2">
            <w:pPr>
              <w:ind w:left="-3" w:right="-96"/>
              <w:jc w:val="center"/>
              <w:rPr>
                <w:rFonts w:ascii="Times New Roman" w:hAnsi="Times New Roman" w:cs="Times New Roman"/>
                <w:b/>
                <w:bCs/>
                <w:sz w:val="16"/>
                <w:szCs w:val="16"/>
              </w:rPr>
            </w:pPr>
            <w:r w:rsidRPr="00575886">
              <w:rPr>
                <w:rFonts w:ascii="Times New Roman" w:hAnsi="Times New Roman" w:cs="Times New Roman"/>
                <w:b/>
                <w:bCs/>
                <w:sz w:val="16"/>
                <w:szCs w:val="16"/>
              </w:rPr>
              <w:t>807 0801 154А155670 522 (19-Д66-89121) Устойчивое развитие сельских территорий (Культурная среда)</w:t>
            </w:r>
          </w:p>
        </w:tc>
      </w:tr>
      <w:tr w:rsidR="008F45DD" w:rsidRPr="00575886" w:rsidTr="00DE1FA2">
        <w:trPr>
          <w:trHeight w:val="450"/>
        </w:trPr>
        <w:tc>
          <w:tcPr>
            <w:tcW w:w="369" w:type="dxa"/>
            <w:tcBorders>
              <w:top w:val="nil"/>
              <w:left w:val="single" w:sz="4" w:space="0" w:color="auto"/>
              <w:bottom w:val="single" w:sz="4" w:space="0" w:color="auto"/>
              <w:right w:val="single" w:sz="4" w:space="0" w:color="auto"/>
            </w:tcBorders>
            <w:vAlign w:val="bottom"/>
          </w:tcPr>
          <w:p w:rsidR="008F45DD" w:rsidRPr="00575886" w:rsidRDefault="008F45DD" w:rsidP="008F45DD">
            <w:pPr>
              <w:jc w:val="center"/>
              <w:rPr>
                <w:rFonts w:ascii="Times New Roman" w:hAnsi="Times New Roman" w:cs="Times New Roman"/>
                <w:b/>
                <w:bCs/>
                <w:sz w:val="16"/>
                <w:szCs w:val="16"/>
              </w:rPr>
            </w:pPr>
            <w:r w:rsidRPr="00575886">
              <w:rPr>
                <w:rFonts w:ascii="Times New Roman" w:hAnsi="Times New Roman" w:cs="Times New Roman"/>
                <w:b/>
                <w:bCs/>
                <w:sz w:val="16"/>
                <w:szCs w:val="16"/>
              </w:rPr>
              <w:t>1</w:t>
            </w:r>
          </w:p>
        </w:tc>
        <w:tc>
          <w:tcPr>
            <w:tcW w:w="2151" w:type="dxa"/>
            <w:tcBorders>
              <w:top w:val="nil"/>
              <w:left w:val="nil"/>
              <w:bottom w:val="single" w:sz="4" w:space="0" w:color="auto"/>
              <w:right w:val="single" w:sz="4" w:space="0" w:color="auto"/>
            </w:tcBorders>
            <w:shd w:val="clear" w:color="auto" w:fill="FFFFFF"/>
            <w:vAlign w:val="bottom"/>
          </w:tcPr>
          <w:p w:rsidR="008F45DD" w:rsidRPr="00575886" w:rsidRDefault="008F45DD" w:rsidP="008F45DD">
            <w:pPr>
              <w:rPr>
                <w:rFonts w:ascii="Times New Roman" w:hAnsi="Times New Roman" w:cs="Times New Roman"/>
                <w:b/>
                <w:bCs/>
                <w:sz w:val="16"/>
                <w:szCs w:val="16"/>
              </w:rPr>
            </w:pPr>
            <w:r w:rsidRPr="00575886">
              <w:rPr>
                <w:rFonts w:ascii="Times New Roman" w:hAnsi="Times New Roman" w:cs="Times New Roman"/>
                <w:b/>
                <w:bCs/>
                <w:sz w:val="16"/>
                <w:szCs w:val="16"/>
              </w:rPr>
              <w:t>Реконструкция дома культуры в  а. Бесленей, Хабезского района   сп 2019-2020</w:t>
            </w:r>
          </w:p>
        </w:tc>
        <w:tc>
          <w:tcPr>
            <w:tcW w:w="1065" w:type="dxa"/>
            <w:tcBorders>
              <w:top w:val="nil"/>
              <w:left w:val="single" w:sz="8" w:space="0" w:color="auto"/>
              <w:bottom w:val="single" w:sz="4" w:space="0" w:color="auto"/>
              <w:right w:val="nil"/>
            </w:tcBorders>
            <w:shd w:val="clear" w:color="auto" w:fill="auto"/>
            <w:vAlign w:val="bottom"/>
          </w:tcPr>
          <w:p w:rsidR="008F45DD" w:rsidRPr="00575886" w:rsidRDefault="008F45DD" w:rsidP="00DE1FA2">
            <w:pPr>
              <w:ind w:left="-123" w:right="-117"/>
              <w:jc w:val="center"/>
              <w:rPr>
                <w:rFonts w:ascii="Times New Roman" w:hAnsi="Times New Roman" w:cs="Times New Roman"/>
                <w:b/>
                <w:bCs/>
                <w:sz w:val="16"/>
                <w:szCs w:val="16"/>
              </w:rPr>
            </w:pPr>
            <w:r w:rsidRPr="00575886">
              <w:rPr>
                <w:rFonts w:ascii="Times New Roman" w:hAnsi="Times New Roman" w:cs="Times New Roman"/>
                <w:b/>
                <w:bCs/>
                <w:sz w:val="16"/>
                <w:szCs w:val="16"/>
              </w:rPr>
              <w:t>17 075 086,53</w:t>
            </w:r>
          </w:p>
        </w:tc>
        <w:tc>
          <w:tcPr>
            <w:tcW w:w="960" w:type="dxa"/>
            <w:gridSpan w:val="2"/>
            <w:tcBorders>
              <w:top w:val="nil"/>
              <w:left w:val="single" w:sz="4" w:space="0" w:color="auto"/>
              <w:bottom w:val="single" w:sz="4" w:space="0" w:color="auto"/>
              <w:right w:val="single" w:sz="4" w:space="0" w:color="auto"/>
            </w:tcBorders>
            <w:vAlign w:val="bottom"/>
          </w:tcPr>
          <w:p w:rsidR="008F45DD" w:rsidRPr="00575886" w:rsidRDefault="008F45DD" w:rsidP="005D7172">
            <w:pPr>
              <w:ind w:left="-99" w:right="-149"/>
              <w:jc w:val="center"/>
              <w:rPr>
                <w:rFonts w:ascii="Times New Roman" w:hAnsi="Times New Roman" w:cs="Times New Roman"/>
                <w:sz w:val="16"/>
                <w:szCs w:val="16"/>
              </w:rPr>
            </w:pPr>
            <w:r w:rsidRPr="00575886">
              <w:rPr>
                <w:rFonts w:ascii="Times New Roman" w:hAnsi="Times New Roman" w:cs="Times New Roman"/>
                <w:sz w:val="16"/>
                <w:szCs w:val="16"/>
              </w:rPr>
              <w:t>16 180 880,00</w:t>
            </w:r>
          </w:p>
        </w:tc>
        <w:tc>
          <w:tcPr>
            <w:tcW w:w="1035" w:type="dxa"/>
            <w:gridSpan w:val="3"/>
            <w:tcBorders>
              <w:top w:val="nil"/>
              <w:left w:val="nil"/>
              <w:bottom w:val="single" w:sz="4" w:space="0" w:color="auto"/>
              <w:right w:val="single" w:sz="4" w:space="0" w:color="auto"/>
            </w:tcBorders>
            <w:vAlign w:val="bottom"/>
          </w:tcPr>
          <w:p w:rsidR="008F45DD" w:rsidRPr="00575886" w:rsidRDefault="008F45DD" w:rsidP="00DE1FA2">
            <w:pPr>
              <w:ind w:left="-168" w:right="-228"/>
              <w:jc w:val="center"/>
              <w:rPr>
                <w:rFonts w:ascii="Times New Roman" w:hAnsi="Times New Roman" w:cs="Times New Roman"/>
                <w:sz w:val="16"/>
                <w:szCs w:val="16"/>
              </w:rPr>
            </w:pPr>
            <w:r w:rsidRPr="00575886">
              <w:rPr>
                <w:rFonts w:ascii="Times New Roman" w:hAnsi="Times New Roman" w:cs="Times New Roman"/>
                <w:sz w:val="16"/>
                <w:szCs w:val="16"/>
              </w:rPr>
              <w:t>851 625,27</w:t>
            </w:r>
          </w:p>
        </w:tc>
        <w:tc>
          <w:tcPr>
            <w:tcW w:w="885" w:type="dxa"/>
            <w:tcBorders>
              <w:top w:val="nil"/>
              <w:left w:val="nil"/>
              <w:bottom w:val="single" w:sz="4" w:space="0" w:color="auto"/>
              <w:right w:val="single" w:sz="4" w:space="0" w:color="auto"/>
            </w:tcBorders>
            <w:vAlign w:val="bottom"/>
          </w:tcPr>
          <w:p w:rsidR="008F45DD" w:rsidRPr="00575886" w:rsidRDefault="008F45DD" w:rsidP="00DE1FA2">
            <w:pPr>
              <w:ind w:left="-123"/>
              <w:jc w:val="center"/>
              <w:rPr>
                <w:rFonts w:ascii="Times New Roman" w:hAnsi="Times New Roman" w:cs="Times New Roman"/>
                <w:sz w:val="16"/>
                <w:szCs w:val="16"/>
              </w:rPr>
            </w:pPr>
            <w:r w:rsidRPr="00575886">
              <w:rPr>
                <w:rFonts w:ascii="Times New Roman" w:hAnsi="Times New Roman" w:cs="Times New Roman"/>
                <w:sz w:val="16"/>
                <w:szCs w:val="16"/>
              </w:rPr>
              <w:t>42 581,26</w:t>
            </w:r>
          </w:p>
        </w:tc>
        <w:tc>
          <w:tcPr>
            <w:tcW w:w="1095" w:type="dxa"/>
            <w:gridSpan w:val="2"/>
            <w:tcBorders>
              <w:top w:val="nil"/>
              <w:left w:val="nil"/>
              <w:bottom w:val="single" w:sz="4" w:space="0" w:color="auto"/>
              <w:right w:val="single" w:sz="4" w:space="0" w:color="auto"/>
            </w:tcBorders>
            <w:shd w:val="clear" w:color="auto" w:fill="auto"/>
            <w:vAlign w:val="bottom"/>
          </w:tcPr>
          <w:p w:rsidR="008F45DD" w:rsidRPr="00575886" w:rsidRDefault="008F45DD" w:rsidP="00DE1FA2">
            <w:pPr>
              <w:ind w:left="-3" w:right="-96"/>
              <w:jc w:val="center"/>
              <w:rPr>
                <w:rFonts w:ascii="Times New Roman" w:hAnsi="Times New Roman" w:cs="Times New Roman"/>
                <w:b/>
                <w:bCs/>
                <w:sz w:val="16"/>
                <w:szCs w:val="16"/>
              </w:rPr>
            </w:pPr>
            <w:r w:rsidRPr="00575886">
              <w:rPr>
                <w:rFonts w:ascii="Times New Roman" w:hAnsi="Times New Roman" w:cs="Times New Roman"/>
                <w:b/>
                <w:bCs/>
                <w:sz w:val="16"/>
                <w:szCs w:val="16"/>
              </w:rPr>
              <w:t>10 200 000,00</w:t>
            </w:r>
          </w:p>
        </w:tc>
        <w:tc>
          <w:tcPr>
            <w:tcW w:w="1080" w:type="dxa"/>
            <w:gridSpan w:val="2"/>
            <w:tcBorders>
              <w:top w:val="nil"/>
              <w:left w:val="nil"/>
              <w:bottom w:val="single" w:sz="4" w:space="0" w:color="auto"/>
              <w:right w:val="single" w:sz="4" w:space="0" w:color="auto"/>
            </w:tcBorders>
            <w:vAlign w:val="bottom"/>
          </w:tcPr>
          <w:p w:rsidR="008F45DD" w:rsidRPr="00575886" w:rsidRDefault="008F45DD" w:rsidP="00DE1FA2">
            <w:pPr>
              <w:ind w:left="-123" w:right="-96"/>
              <w:jc w:val="center"/>
              <w:rPr>
                <w:rFonts w:ascii="Times New Roman" w:hAnsi="Times New Roman" w:cs="Times New Roman"/>
                <w:sz w:val="16"/>
                <w:szCs w:val="16"/>
              </w:rPr>
            </w:pPr>
            <w:r w:rsidRPr="00575886">
              <w:rPr>
                <w:rFonts w:ascii="Times New Roman" w:hAnsi="Times New Roman" w:cs="Times New Roman"/>
                <w:sz w:val="16"/>
                <w:szCs w:val="16"/>
              </w:rPr>
              <w:t>9 665 835,41</w:t>
            </w:r>
          </w:p>
        </w:tc>
        <w:tc>
          <w:tcPr>
            <w:tcW w:w="1260" w:type="dxa"/>
            <w:gridSpan w:val="4"/>
            <w:tcBorders>
              <w:top w:val="nil"/>
              <w:left w:val="nil"/>
              <w:bottom w:val="single" w:sz="4" w:space="0" w:color="auto"/>
              <w:right w:val="single" w:sz="4" w:space="0" w:color="auto"/>
            </w:tcBorders>
            <w:vAlign w:val="bottom"/>
          </w:tcPr>
          <w:p w:rsidR="008F45DD" w:rsidRPr="00575886" w:rsidRDefault="008F45DD" w:rsidP="00DE1FA2">
            <w:pPr>
              <w:ind w:left="-123"/>
              <w:jc w:val="center"/>
              <w:rPr>
                <w:rFonts w:ascii="Times New Roman" w:hAnsi="Times New Roman" w:cs="Times New Roman"/>
                <w:sz w:val="16"/>
                <w:szCs w:val="16"/>
              </w:rPr>
            </w:pPr>
            <w:r w:rsidRPr="00575886">
              <w:rPr>
                <w:rFonts w:ascii="Times New Roman" w:hAnsi="Times New Roman" w:cs="Times New Roman"/>
                <w:sz w:val="16"/>
                <w:szCs w:val="16"/>
              </w:rPr>
              <w:t>508 728,18</w:t>
            </w:r>
          </w:p>
        </w:tc>
        <w:tc>
          <w:tcPr>
            <w:tcW w:w="923" w:type="dxa"/>
            <w:tcBorders>
              <w:top w:val="nil"/>
              <w:left w:val="nil"/>
              <w:bottom w:val="single" w:sz="4" w:space="0" w:color="auto"/>
              <w:right w:val="single" w:sz="4" w:space="0" w:color="auto"/>
            </w:tcBorders>
            <w:vAlign w:val="bottom"/>
          </w:tcPr>
          <w:p w:rsidR="008F45DD" w:rsidRPr="00575886" w:rsidRDefault="008F45DD" w:rsidP="00DE1FA2">
            <w:pPr>
              <w:ind w:left="-123"/>
              <w:jc w:val="center"/>
              <w:rPr>
                <w:rFonts w:ascii="Times New Roman" w:hAnsi="Times New Roman" w:cs="Times New Roman"/>
                <w:sz w:val="16"/>
                <w:szCs w:val="16"/>
              </w:rPr>
            </w:pPr>
            <w:r w:rsidRPr="00575886">
              <w:rPr>
                <w:rFonts w:ascii="Times New Roman" w:hAnsi="Times New Roman" w:cs="Times New Roman"/>
                <w:sz w:val="16"/>
                <w:szCs w:val="16"/>
              </w:rPr>
              <w:t>25 436,41</w:t>
            </w:r>
          </w:p>
        </w:tc>
      </w:tr>
      <w:tr w:rsidR="008F45DD" w:rsidRPr="00575886" w:rsidTr="00DE1FA2">
        <w:trPr>
          <w:trHeight w:val="450"/>
        </w:trPr>
        <w:tc>
          <w:tcPr>
            <w:tcW w:w="369" w:type="dxa"/>
            <w:tcBorders>
              <w:top w:val="nil"/>
              <w:left w:val="single" w:sz="4" w:space="0" w:color="auto"/>
              <w:bottom w:val="single" w:sz="4" w:space="0" w:color="auto"/>
              <w:right w:val="single" w:sz="4" w:space="0" w:color="auto"/>
            </w:tcBorders>
            <w:vAlign w:val="bottom"/>
          </w:tcPr>
          <w:p w:rsidR="008F45DD" w:rsidRPr="00575886" w:rsidRDefault="008F45DD" w:rsidP="008F45DD">
            <w:pPr>
              <w:jc w:val="center"/>
              <w:rPr>
                <w:rFonts w:ascii="Times New Roman" w:hAnsi="Times New Roman" w:cs="Times New Roman"/>
                <w:b/>
                <w:bCs/>
                <w:sz w:val="16"/>
                <w:szCs w:val="16"/>
              </w:rPr>
            </w:pPr>
            <w:r w:rsidRPr="00575886">
              <w:rPr>
                <w:rFonts w:ascii="Times New Roman" w:hAnsi="Times New Roman" w:cs="Times New Roman"/>
                <w:b/>
                <w:bCs/>
                <w:sz w:val="16"/>
                <w:szCs w:val="16"/>
              </w:rPr>
              <w:t>2</w:t>
            </w:r>
          </w:p>
        </w:tc>
        <w:tc>
          <w:tcPr>
            <w:tcW w:w="2151" w:type="dxa"/>
            <w:tcBorders>
              <w:top w:val="nil"/>
              <w:left w:val="nil"/>
              <w:bottom w:val="single" w:sz="4" w:space="0" w:color="auto"/>
              <w:right w:val="single" w:sz="4" w:space="0" w:color="auto"/>
            </w:tcBorders>
            <w:shd w:val="clear" w:color="auto" w:fill="FFFFFF"/>
            <w:vAlign w:val="bottom"/>
          </w:tcPr>
          <w:p w:rsidR="008F45DD" w:rsidRPr="00575886" w:rsidRDefault="008F45DD" w:rsidP="008F45DD">
            <w:pPr>
              <w:rPr>
                <w:rFonts w:ascii="Times New Roman" w:hAnsi="Times New Roman" w:cs="Times New Roman"/>
                <w:b/>
                <w:bCs/>
                <w:sz w:val="16"/>
                <w:szCs w:val="16"/>
              </w:rPr>
            </w:pPr>
            <w:r w:rsidRPr="00575886">
              <w:rPr>
                <w:rFonts w:ascii="Times New Roman" w:hAnsi="Times New Roman" w:cs="Times New Roman"/>
                <w:b/>
                <w:bCs/>
                <w:sz w:val="16"/>
                <w:szCs w:val="16"/>
              </w:rPr>
              <w:t>Строительство дома культуры, ст-ца Сторожевая, Зеленчукский муниципальный район   сп 2018-2019</w:t>
            </w:r>
          </w:p>
        </w:tc>
        <w:tc>
          <w:tcPr>
            <w:tcW w:w="1065" w:type="dxa"/>
            <w:tcBorders>
              <w:top w:val="nil"/>
              <w:left w:val="single" w:sz="8" w:space="0" w:color="auto"/>
              <w:bottom w:val="single" w:sz="4" w:space="0" w:color="auto"/>
              <w:right w:val="nil"/>
            </w:tcBorders>
            <w:shd w:val="clear" w:color="auto" w:fill="auto"/>
            <w:vAlign w:val="bottom"/>
          </w:tcPr>
          <w:p w:rsidR="008F45DD" w:rsidRPr="00575886" w:rsidRDefault="008F45DD" w:rsidP="00DE1FA2">
            <w:pPr>
              <w:ind w:left="-123" w:right="-117"/>
              <w:jc w:val="center"/>
              <w:rPr>
                <w:rFonts w:ascii="Times New Roman" w:hAnsi="Times New Roman" w:cs="Times New Roman"/>
                <w:b/>
                <w:bCs/>
                <w:sz w:val="16"/>
                <w:szCs w:val="16"/>
              </w:rPr>
            </w:pPr>
            <w:r w:rsidRPr="00575886">
              <w:rPr>
                <w:rFonts w:ascii="Times New Roman" w:hAnsi="Times New Roman" w:cs="Times New Roman"/>
                <w:b/>
                <w:bCs/>
                <w:sz w:val="16"/>
                <w:szCs w:val="16"/>
              </w:rPr>
              <w:t>17 497 694,77</w:t>
            </w:r>
          </w:p>
        </w:tc>
        <w:tc>
          <w:tcPr>
            <w:tcW w:w="960" w:type="dxa"/>
            <w:gridSpan w:val="2"/>
            <w:tcBorders>
              <w:top w:val="nil"/>
              <w:left w:val="single" w:sz="4" w:space="0" w:color="auto"/>
              <w:bottom w:val="single" w:sz="4" w:space="0" w:color="auto"/>
              <w:right w:val="single" w:sz="4" w:space="0" w:color="auto"/>
            </w:tcBorders>
            <w:vAlign w:val="bottom"/>
          </w:tcPr>
          <w:p w:rsidR="008F45DD" w:rsidRPr="00575886" w:rsidRDefault="008F45DD" w:rsidP="005D7172">
            <w:pPr>
              <w:ind w:left="-99" w:right="-149"/>
              <w:jc w:val="center"/>
              <w:rPr>
                <w:rFonts w:ascii="Times New Roman" w:hAnsi="Times New Roman" w:cs="Times New Roman"/>
                <w:sz w:val="16"/>
                <w:szCs w:val="16"/>
              </w:rPr>
            </w:pPr>
            <w:r w:rsidRPr="00575886">
              <w:rPr>
                <w:rFonts w:ascii="Times New Roman" w:hAnsi="Times New Roman" w:cs="Times New Roman"/>
                <w:sz w:val="16"/>
                <w:szCs w:val="16"/>
              </w:rPr>
              <w:t>16 581 253,00</w:t>
            </w:r>
          </w:p>
        </w:tc>
        <w:tc>
          <w:tcPr>
            <w:tcW w:w="1035" w:type="dxa"/>
            <w:gridSpan w:val="3"/>
            <w:tcBorders>
              <w:top w:val="nil"/>
              <w:left w:val="nil"/>
              <w:bottom w:val="single" w:sz="4" w:space="0" w:color="auto"/>
              <w:right w:val="single" w:sz="4" w:space="0" w:color="auto"/>
            </w:tcBorders>
            <w:vAlign w:val="bottom"/>
          </w:tcPr>
          <w:p w:rsidR="008F45DD" w:rsidRPr="00575886" w:rsidRDefault="008F45DD" w:rsidP="00DE1FA2">
            <w:pPr>
              <w:ind w:left="-168" w:right="-228"/>
              <w:jc w:val="center"/>
              <w:rPr>
                <w:rFonts w:ascii="Times New Roman" w:hAnsi="Times New Roman" w:cs="Times New Roman"/>
                <w:sz w:val="16"/>
                <w:szCs w:val="16"/>
              </w:rPr>
            </w:pPr>
            <w:r w:rsidRPr="00575886">
              <w:rPr>
                <w:rFonts w:ascii="Times New Roman" w:hAnsi="Times New Roman" w:cs="Times New Roman"/>
                <w:sz w:val="16"/>
                <w:szCs w:val="16"/>
              </w:rPr>
              <w:t>872 697,53</w:t>
            </w:r>
          </w:p>
        </w:tc>
        <w:tc>
          <w:tcPr>
            <w:tcW w:w="885" w:type="dxa"/>
            <w:tcBorders>
              <w:top w:val="nil"/>
              <w:left w:val="nil"/>
              <w:bottom w:val="single" w:sz="4" w:space="0" w:color="auto"/>
              <w:right w:val="single" w:sz="4" w:space="0" w:color="auto"/>
            </w:tcBorders>
            <w:vAlign w:val="bottom"/>
          </w:tcPr>
          <w:p w:rsidR="008F45DD" w:rsidRPr="00575886" w:rsidRDefault="008F45DD" w:rsidP="00DE1FA2">
            <w:pPr>
              <w:ind w:left="-123"/>
              <w:jc w:val="center"/>
              <w:rPr>
                <w:rFonts w:ascii="Times New Roman" w:hAnsi="Times New Roman" w:cs="Times New Roman"/>
                <w:sz w:val="16"/>
                <w:szCs w:val="16"/>
              </w:rPr>
            </w:pPr>
            <w:r w:rsidRPr="00575886">
              <w:rPr>
                <w:rFonts w:ascii="Times New Roman" w:hAnsi="Times New Roman" w:cs="Times New Roman"/>
                <w:sz w:val="16"/>
                <w:szCs w:val="16"/>
              </w:rPr>
              <w:t>43 744,24</w:t>
            </w:r>
          </w:p>
        </w:tc>
        <w:tc>
          <w:tcPr>
            <w:tcW w:w="1095" w:type="dxa"/>
            <w:gridSpan w:val="2"/>
            <w:tcBorders>
              <w:top w:val="nil"/>
              <w:left w:val="nil"/>
              <w:bottom w:val="single" w:sz="4" w:space="0" w:color="auto"/>
              <w:right w:val="single" w:sz="4" w:space="0" w:color="auto"/>
            </w:tcBorders>
            <w:shd w:val="clear" w:color="auto" w:fill="auto"/>
            <w:vAlign w:val="bottom"/>
          </w:tcPr>
          <w:p w:rsidR="008F45DD" w:rsidRPr="00575886" w:rsidRDefault="008F45DD" w:rsidP="00DE1FA2">
            <w:pPr>
              <w:ind w:left="-3" w:right="-96"/>
              <w:jc w:val="center"/>
              <w:rPr>
                <w:rFonts w:ascii="Times New Roman" w:hAnsi="Times New Roman" w:cs="Times New Roman"/>
                <w:b/>
                <w:bCs/>
                <w:sz w:val="16"/>
                <w:szCs w:val="16"/>
              </w:rPr>
            </w:pPr>
            <w:r w:rsidRPr="00575886">
              <w:rPr>
                <w:rFonts w:ascii="Times New Roman" w:hAnsi="Times New Roman" w:cs="Times New Roman"/>
                <w:b/>
                <w:bCs/>
                <w:sz w:val="16"/>
                <w:szCs w:val="16"/>
              </w:rPr>
              <w:t>17 497 694,77</w:t>
            </w:r>
          </w:p>
        </w:tc>
        <w:tc>
          <w:tcPr>
            <w:tcW w:w="1080" w:type="dxa"/>
            <w:gridSpan w:val="2"/>
            <w:tcBorders>
              <w:top w:val="nil"/>
              <w:left w:val="nil"/>
              <w:bottom w:val="single" w:sz="4" w:space="0" w:color="auto"/>
              <w:right w:val="single" w:sz="4" w:space="0" w:color="auto"/>
            </w:tcBorders>
            <w:vAlign w:val="bottom"/>
          </w:tcPr>
          <w:p w:rsidR="008F45DD" w:rsidRPr="00575886" w:rsidRDefault="008F45DD" w:rsidP="00DE1FA2">
            <w:pPr>
              <w:ind w:left="-123" w:right="-96"/>
              <w:jc w:val="center"/>
              <w:rPr>
                <w:rFonts w:ascii="Times New Roman" w:hAnsi="Times New Roman" w:cs="Times New Roman"/>
                <w:sz w:val="16"/>
                <w:szCs w:val="16"/>
              </w:rPr>
            </w:pPr>
            <w:r w:rsidRPr="00575886">
              <w:rPr>
                <w:rFonts w:ascii="Times New Roman" w:hAnsi="Times New Roman" w:cs="Times New Roman"/>
                <w:sz w:val="16"/>
                <w:szCs w:val="16"/>
              </w:rPr>
              <w:t>16 581 253,00</w:t>
            </w:r>
          </w:p>
        </w:tc>
        <w:tc>
          <w:tcPr>
            <w:tcW w:w="1260" w:type="dxa"/>
            <w:gridSpan w:val="4"/>
            <w:tcBorders>
              <w:top w:val="nil"/>
              <w:left w:val="nil"/>
              <w:bottom w:val="single" w:sz="4" w:space="0" w:color="auto"/>
              <w:right w:val="single" w:sz="4" w:space="0" w:color="auto"/>
            </w:tcBorders>
            <w:vAlign w:val="bottom"/>
          </w:tcPr>
          <w:p w:rsidR="008F45DD" w:rsidRPr="00575886" w:rsidRDefault="008F45DD" w:rsidP="00DE1FA2">
            <w:pPr>
              <w:ind w:left="-123"/>
              <w:jc w:val="center"/>
              <w:rPr>
                <w:rFonts w:ascii="Times New Roman" w:hAnsi="Times New Roman" w:cs="Times New Roman"/>
                <w:sz w:val="16"/>
                <w:szCs w:val="16"/>
              </w:rPr>
            </w:pPr>
            <w:r w:rsidRPr="00575886">
              <w:rPr>
                <w:rFonts w:ascii="Times New Roman" w:hAnsi="Times New Roman" w:cs="Times New Roman"/>
                <w:sz w:val="16"/>
                <w:szCs w:val="16"/>
              </w:rPr>
              <w:t>872 697,53</w:t>
            </w:r>
          </w:p>
        </w:tc>
        <w:tc>
          <w:tcPr>
            <w:tcW w:w="923" w:type="dxa"/>
            <w:tcBorders>
              <w:top w:val="nil"/>
              <w:left w:val="nil"/>
              <w:bottom w:val="single" w:sz="4" w:space="0" w:color="auto"/>
              <w:right w:val="single" w:sz="4" w:space="0" w:color="auto"/>
            </w:tcBorders>
            <w:vAlign w:val="bottom"/>
          </w:tcPr>
          <w:p w:rsidR="008F45DD" w:rsidRPr="00575886" w:rsidRDefault="008F45DD" w:rsidP="00DE1FA2">
            <w:pPr>
              <w:ind w:left="-123"/>
              <w:jc w:val="center"/>
              <w:rPr>
                <w:rFonts w:ascii="Times New Roman" w:hAnsi="Times New Roman" w:cs="Times New Roman"/>
                <w:sz w:val="16"/>
                <w:szCs w:val="16"/>
              </w:rPr>
            </w:pPr>
            <w:r w:rsidRPr="00575886">
              <w:rPr>
                <w:rFonts w:ascii="Times New Roman" w:hAnsi="Times New Roman" w:cs="Times New Roman"/>
                <w:sz w:val="16"/>
                <w:szCs w:val="16"/>
              </w:rPr>
              <w:t>43 744,24</w:t>
            </w:r>
          </w:p>
        </w:tc>
      </w:tr>
      <w:tr w:rsidR="008F45DD" w:rsidRPr="00575886" w:rsidTr="00DE1FA2">
        <w:trPr>
          <w:trHeight w:val="660"/>
        </w:trPr>
        <w:tc>
          <w:tcPr>
            <w:tcW w:w="369" w:type="dxa"/>
            <w:tcBorders>
              <w:top w:val="nil"/>
              <w:left w:val="single" w:sz="4" w:space="0" w:color="auto"/>
              <w:bottom w:val="single" w:sz="4" w:space="0" w:color="auto"/>
              <w:right w:val="single" w:sz="4" w:space="0" w:color="auto"/>
            </w:tcBorders>
            <w:vAlign w:val="bottom"/>
          </w:tcPr>
          <w:p w:rsidR="008F45DD" w:rsidRPr="00575886" w:rsidRDefault="008F45DD" w:rsidP="008F45DD">
            <w:pPr>
              <w:jc w:val="center"/>
              <w:rPr>
                <w:rFonts w:ascii="Times New Roman" w:hAnsi="Times New Roman" w:cs="Times New Roman"/>
                <w:b/>
                <w:bCs/>
                <w:sz w:val="16"/>
                <w:szCs w:val="16"/>
              </w:rPr>
            </w:pPr>
            <w:r w:rsidRPr="00575886">
              <w:rPr>
                <w:rFonts w:ascii="Times New Roman" w:hAnsi="Times New Roman" w:cs="Times New Roman"/>
                <w:b/>
                <w:bCs/>
                <w:sz w:val="16"/>
                <w:szCs w:val="16"/>
              </w:rPr>
              <w:t>3</w:t>
            </w:r>
          </w:p>
        </w:tc>
        <w:tc>
          <w:tcPr>
            <w:tcW w:w="2151" w:type="dxa"/>
            <w:tcBorders>
              <w:top w:val="nil"/>
              <w:left w:val="nil"/>
              <w:bottom w:val="single" w:sz="4" w:space="0" w:color="auto"/>
              <w:right w:val="single" w:sz="4" w:space="0" w:color="auto"/>
            </w:tcBorders>
            <w:shd w:val="clear" w:color="auto" w:fill="FFFFFF"/>
            <w:vAlign w:val="bottom"/>
          </w:tcPr>
          <w:p w:rsidR="008F45DD" w:rsidRPr="00575886" w:rsidRDefault="008F45DD" w:rsidP="008F45DD">
            <w:pPr>
              <w:rPr>
                <w:rFonts w:ascii="Times New Roman" w:hAnsi="Times New Roman" w:cs="Times New Roman"/>
                <w:b/>
                <w:bCs/>
                <w:sz w:val="16"/>
                <w:szCs w:val="16"/>
              </w:rPr>
            </w:pPr>
            <w:r w:rsidRPr="00575886">
              <w:rPr>
                <w:rFonts w:ascii="Times New Roman" w:hAnsi="Times New Roman" w:cs="Times New Roman"/>
                <w:b/>
                <w:bCs/>
                <w:sz w:val="16"/>
                <w:szCs w:val="16"/>
              </w:rPr>
              <w:t>Реконструкция МКУК "Центр культуры и досуга" а. Учкекен, Малокарачаеввского района рн 2019-2020</w:t>
            </w:r>
          </w:p>
        </w:tc>
        <w:tc>
          <w:tcPr>
            <w:tcW w:w="1065" w:type="dxa"/>
            <w:tcBorders>
              <w:top w:val="nil"/>
              <w:left w:val="single" w:sz="8" w:space="0" w:color="auto"/>
              <w:bottom w:val="single" w:sz="4" w:space="0" w:color="auto"/>
              <w:right w:val="nil"/>
            </w:tcBorders>
            <w:shd w:val="clear" w:color="auto" w:fill="auto"/>
            <w:vAlign w:val="bottom"/>
          </w:tcPr>
          <w:p w:rsidR="008F45DD" w:rsidRPr="00575886" w:rsidRDefault="008F45DD" w:rsidP="00DE1FA2">
            <w:pPr>
              <w:ind w:left="-123" w:right="-117"/>
              <w:jc w:val="center"/>
              <w:rPr>
                <w:rFonts w:ascii="Times New Roman" w:hAnsi="Times New Roman" w:cs="Times New Roman"/>
                <w:b/>
                <w:bCs/>
                <w:sz w:val="16"/>
                <w:szCs w:val="16"/>
              </w:rPr>
            </w:pPr>
            <w:r w:rsidRPr="00575886">
              <w:rPr>
                <w:rFonts w:ascii="Times New Roman" w:hAnsi="Times New Roman" w:cs="Times New Roman"/>
                <w:b/>
                <w:bCs/>
                <w:sz w:val="16"/>
                <w:szCs w:val="16"/>
              </w:rPr>
              <w:t>17 086 282,86</w:t>
            </w:r>
          </w:p>
        </w:tc>
        <w:tc>
          <w:tcPr>
            <w:tcW w:w="960" w:type="dxa"/>
            <w:gridSpan w:val="2"/>
            <w:tcBorders>
              <w:top w:val="nil"/>
              <w:left w:val="single" w:sz="4" w:space="0" w:color="auto"/>
              <w:bottom w:val="single" w:sz="4" w:space="0" w:color="auto"/>
              <w:right w:val="single" w:sz="4" w:space="0" w:color="auto"/>
            </w:tcBorders>
            <w:vAlign w:val="bottom"/>
          </w:tcPr>
          <w:p w:rsidR="008F45DD" w:rsidRPr="00575886" w:rsidRDefault="008F45DD" w:rsidP="005D7172">
            <w:pPr>
              <w:ind w:left="-99" w:right="-149"/>
              <w:jc w:val="center"/>
              <w:rPr>
                <w:rFonts w:ascii="Times New Roman" w:hAnsi="Times New Roman" w:cs="Times New Roman"/>
                <w:sz w:val="16"/>
                <w:szCs w:val="16"/>
              </w:rPr>
            </w:pPr>
            <w:r w:rsidRPr="00575886">
              <w:rPr>
                <w:rFonts w:ascii="Times New Roman" w:hAnsi="Times New Roman" w:cs="Times New Roman"/>
                <w:sz w:val="16"/>
                <w:szCs w:val="16"/>
              </w:rPr>
              <w:t>16 191 490,00</w:t>
            </w:r>
          </w:p>
        </w:tc>
        <w:tc>
          <w:tcPr>
            <w:tcW w:w="1035" w:type="dxa"/>
            <w:gridSpan w:val="3"/>
            <w:tcBorders>
              <w:top w:val="nil"/>
              <w:left w:val="nil"/>
              <w:bottom w:val="single" w:sz="4" w:space="0" w:color="auto"/>
              <w:right w:val="single" w:sz="4" w:space="0" w:color="auto"/>
            </w:tcBorders>
            <w:vAlign w:val="bottom"/>
          </w:tcPr>
          <w:p w:rsidR="008F45DD" w:rsidRPr="00575886" w:rsidRDefault="008F45DD" w:rsidP="00DE1FA2">
            <w:pPr>
              <w:ind w:left="-168" w:right="-228"/>
              <w:jc w:val="center"/>
              <w:rPr>
                <w:rFonts w:ascii="Times New Roman" w:hAnsi="Times New Roman" w:cs="Times New Roman"/>
                <w:sz w:val="16"/>
                <w:szCs w:val="16"/>
              </w:rPr>
            </w:pPr>
            <w:r w:rsidRPr="00575886">
              <w:rPr>
                <w:rFonts w:ascii="Times New Roman" w:hAnsi="Times New Roman" w:cs="Times New Roman"/>
                <w:sz w:val="16"/>
                <w:szCs w:val="16"/>
              </w:rPr>
              <w:t>852 183,68</w:t>
            </w:r>
          </w:p>
        </w:tc>
        <w:tc>
          <w:tcPr>
            <w:tcW w:w="885" w:type="dxa"/>
            <w:tcBorders>
              <w:top w:val="nil"/>
              <w:left w:val="nil"/>
              <w:bottom w:val="single" w:sz="4" w:space="0" w:color="auto"/>
              <w:right w:val="single" w:sz="4" w:space="0" w:color="auto"/>
            </w:tcBorders>
            <w:vAlign w:val="bottom"/>
          </w:tcPr>
          <w:p w:rsidR="008F45DD" w:rsidRPr="00575886" w:rsidRDefault="008F45DD" w:rsidP="00DE1FA2">
            <w:pPr>
              <w:ind w:left="-123"/>
              <w:jc w:val="center"/>
              <w:rPr>
                <w:rFonts w:ascii="Times New Roman" w:hAnsi="Times New Roman" w:cs="Times New Roman"/>
                <w:sz w:val="16"/>
                <w:szCs w:val="16"/>
              </w:rPr>
            </w:pPr>
            <w:r w:rsidRPr="00575886">
              <w:rPr>
                <w:rFonts w:ascii="Times New Roman" w:hAnsi="Times New Roman" w:cs="Times New Roman"/>
                <w:sz w:val="16"/>
                <w:szCs w:val="16"/>
              </w:rPr>
              <w:t>42 609,18</w:t>
            </w:r>
          </w:p>
        </w:tc>
        <w:tc>
          <w:tcPr>
            <w:tcW w:w="1095" w:type="dxa"/>
            <w:gridSpan w:val="2"/>
            <w:tcBorders>
              <w:top w:val="nil"/>
              <w:left w:val="nil"/>
              <w:bottom w:val="single" w:sz="4" w:space="0" w:color="auto"/>
              <w:right w:val="single" w:sz="4" w:space="0" w:color="auto"/>
            </w:tcBorders>
            <w:shd w:val="clear" w:color="auto" w:fill="auto"/>
            <w:vAlign w:val="bottom"/>
          </w:tcPr>
          <w:p w:rsidR="008F45DD" w:rsidRPr="00575886" w:rsidRDefault="008F45DD" w:rsidP="00DE1FA2">
            <w:pPr>
              <w:ind w:left="-3" w:right="-96"/>
              <w:jc w:val="center"/>
              <w:rPr>
                <w:rFonts w:ascii="Times New Roman" w:hAnsi="Times New Roman" w:cs="Times New Roman"/>
                <w:b/>
                <w:bCs/>
                <w:sz w:val="16"/>
                <w:szCs w:val="16"/>
              </w:rPr>
            </w:pPr>
            <w:r w:rsidRPr="00575886">
              <w:rPr>
                <w:rFonts w:ascii="Times New Roman" w:hAnsi="Times New Roman" w:cs="Times New Roman"/>
                <w:b/>
                <w:bCs/>
                <w:sz w:val="16"/>
                <w:szCs w:val="16"/>
              </w:rPr>
              <w:t>0,00</w:t>
            </w:r>
          </w:p>
        </w:tc>
        <w:tc>
          <w:tcPr>
            <w:tcW w:w="1080" w:type="dxa"/>
            <w:gridSpan w:val="2"/>
            <w:tcBorders>
              <w:top w:val="nil"/>
              <w:left w:val="nil"/>
              <w:bottom w:val="single" w:sz="4" w:space="0" w:color="auto"/>
              <w:right w:val="single" w:sz="4" w:space="0" w:color="auto"/>
            </w:tcBorders>
            <w:vAlign w:val="bottom"/>
          </w:tcPr>
          <w:p w:rsidR="008F45DD" w:rsidRPr="00575886" w:rsidRDefault="008F45DD" w:rsidP="00DE1FA2">
            <w:pPr>
              <w:ind w:left="-123" w:right="-96"/>
              <w:jc w:val="center"/>
              <w:rPr>
                <w:rFonts w:ascii="Times New Roman" w:hAnsi="Times New Roman" w:cs="Times New Roman"/>
                <w:sz w:val="16"/>
                <w:szCs w:val="16"/>
              </w:rPr>
            </w:pPr>
          </w:p>
        </w:tc>
        <w:tc>
          <w:tcPr>
            <w:tcW w:w="1260" w:type="dxa"/>
            <w:gridSpan w:val="4"/>
            <w:tcBorders>
              <w:top w:val="nil"/>
              <w:left w:val="nil"/>
              <w:bottom w:val="single" w:sz="4" w:space="0" w:color="auto"/>
              <w:right w:val="single" w:sz="4" w:space="0" w:color="auto"/>
            </w:tcBorders>
            <w:vAlign w:val="bottom"/>
          </w:tcPr>
          <w:p w:rsidR="008F45DD" w:rsidRPr="00575886" w:rsidRDefault="008F45DD" w:rsidP="00DE1FA2">
            <w:pPr>
              <w:ind w:left="-123"/>
              <w:jc w:val="center"/>
              <w:rPr>
                <w:rFonts w:ascii="Times New Roman" w:hAnsi="Times New Roman" w:cs="Times New Roman"/>
                <w:sz w:val="16"/>
                <w:szCs w:val="16"/>
              </w:rPr>
            </w:pPr>
          </w:p>
        </w:tc>
        <w:tc>
          <w:tcPr>
            <w:tcW w:w="923" w:type="dxa"/>
            <w:tcBorders>
              <w:top w:val="nil"/>
              <w:left w:val="nil"/>
              <w:bottom w:val="single" w:sz="4" w:space="0" w:color="auto"/>
              <w:right w:val="single" w:sz="4" w:space="0" w:color="auto"/>
            </w:tcBorders>
            <w:vAlign w:val="bottom"/>
          </w:tcPr>
          <w:p w:rsidR="008F45DD" w:rsidRPr="00575886" w:rsidRDefault="008F45DD" w:rsidP="00DE1FA2">
            <w:pPr>
              <w:ind w:left="-123"/>
              <w:jc w:val="center"/>
              <w:rPr>
                <w:rFonts w:ascii="Times New Roman" w:hAnsi="Times New Roman" w:cs="Times New Roman"/>
                <w:sz w:val="16"/>
                <w:szCs w:val="16"/>
              </w:rPr>
            </w:pPr>
          </w:p>
        </w:tc>
      </w:tr>
      <w:tr w:rsidR="008F45DD" w:rsidRPr="00575886" w:rsidTr="00DE1FA2">
        <w:trPr>
          <w:trHeight w:val="705"/>
        </w:trPr>
        <w:tc>
          <w:tcPr>
            <w:tcW w:w="369" w:type="dxa"/>
            <w:tcBorders>
              <w:top w:val="nil"/>
              <w:left w:val="single" w:sz="4" w:space="0" w:color="auto"/>
              <w:bottom w:val="single" w:sz="4" w:space="0" w:color="auto"/>
              <w:right w:val="single" w:sz="4" w:space="0" w:color="auto"/>
            </w:tcBorders>
            <w:vAlign w:val="bottom"/>
          </w:tcPr>
          <w:p w:rsidR="008F45DD" w:rsidRPr="00575886" w:rsidRDefault="008F45DD" w:rsidP="008F45DD">
            <w:pPr>
              <w:jc w:val="center"/>
              <w:rPr>
                <w:rFonts w:ascii="Times New Roman" w:hAnsi="Times New Roman" w:cs="Times New Roman"/>
                <w:b/>
                <w:bCs/>
                <w:sz w:val="16"/>
                <w:szCs w:val="16"/>
              </w:rPr>
            </w:pPr>
            <w:r w:rsidRPr="00575886">
              <w:rPr>
                <w:rFonts w:ascii="Times New Roman" w:hAnsi="Times New Roman" w:cs="Times New Roman"/>
                <w:b/>
                <w:bCs/>
                <w:sz w:val="16"/>
                <w:szCs w:val="16"/>
              </w:rPr>
              <w:t>4</w:t>
            </w:r>
          </w:p>
        </w:tc>
        <w:tc>
          <w:tcPr>
            <w:tcW w:w="2151" w:type="dxa"/>
            <w:tcBorders>
              <w:top w:val="nil"/>
              <w:left w:val="nil"/>
              <w:bottom w:val="single" w:sz="4" w:space="0" w:color="auto"/>
              <w:right w:val="single" w:sz="4" w:space="0" w:color="auto"/>
            </w:tcBorders>
            <w:shd w:val="clear" w:color="auto" w:fill="FFFFFF"/>
            <w:vAlign w:val="bottom"/>
          </w:tcPr>
          <w:p w:rsidR="008F45DD" w:rsidRPr="00575886" w:rsidRDefault="008F45DD" w:rsidP="008F45DD">
            <w:pPr>
              <w:rPr>
                <w:rFonts w:ascii="Times New Roman" w:hAnsi="Times New Roman" w:cs="Times New Roman"/>
                <w:b/>
                <w:bCs/>
                <w:sz w:val="16"/>
                <w:szCs w:val="16"/>
              </w:rPr>
            </w:pPr>
            <w:r w:rsidRPr="00575886">
              <w:rPr>
                <w:rFonts w:ascii="Times New Roman" w:hAnsi="Times New Roman" w:cs="Times New Roman"/>
                <w:b/>
                <w:bCs/>
                <w:sz w:val="16"/>
                <w:szCs w:val="16"/>
              </w:rPr>
              <w:t>Строительство дома культуры в а.Адиль-Халк, Ногайский муниципальный район рн 2018-2019</w:t>
            </w:r>
          </w:p>
        </w:tc>
        <w:tc>
          <w:tcPr>
            <w:tcW w:w="1065" w:type="dxa"/>
            <w:tcBorders>
              <w:top w:val="nil"/>
              <w:left w:val="single" w:sz="8" w:space="0" w:color="auto"/>
              <w:bottom w:val="single" w:sz="4" w:space="0" w:color="auto"/>
              <w:right w:val="nil"/>
            </w:tcBorders>
            <w:shd w:val="clear" w:color="auto" w:fill="auto"/>
            <w:vAlign w:val="bottom"/>
          </w:tcPr>
          <w:p w:rsidR="008F45DD" w:rsidRPr="00575886" w:rsidRDefault="008F45DD" w:rsidP="00DE1FA2">
            <w:pPr>
              <w:ind w:left="-123" w:right="-117"/>
              <w:jc w:val="center"/>
              <w:rPr>
                <w:rFonts w:ascii="Times New Roman" w:hAnsi="Times New Roman" w:cs="Times New Roman"/>
                <w:b/>
                <w:bCs/>
                <w:sz w:val="16"/>
                <w:szCs w:val="16"/>
              </w:rPr>
            </w:pPr>
            <w:r w:rsidRPr="00575886">
              <w:rPr>
                <w:rFonts w:ascii="Times New Roman" w:hAnsi="Times New Roman" w:cs="Times New Roman"/>
                <w:b/>
                <w:bCs/>
                <w:sz w:val="16"/>
                <w:szCs w:val="16"/>
              </w:rPr>
              <w:t>17 250 048,28</w:t>
            </w:r>
          </w:p>
        </w:tc>
        <w:tc>
          <w:tcPr>
            <w:tcW w:w="960" w:type="dxa"/>
            <w:gridSpan w:val="2"/>
            <w:tcBorders>
              <w:top w:val="nil"/>
              <w:left w:val="single" w:sz="4" w:space="0" w:color="auto"/>
              <w:bottom w:val="single" w:sz="4" w:space="0" w:color="auto"/>
              <w:right w:val="single" w:sz="4" w:space="0" w:color="auto"/>
            </w:tcBorders>
            <w:vAlign w:val="bottom"/>
          </w:tcPr>
          <w:p w:rsidR="008F45DD" w:rsidRPr="00575886" w:rsidRDefault="008F45DD" w:rsidP="005D7172">
            <w:pPr>
              <w:ind w:left="-99" w:right="-149"/>
              <w:jc w:val="center"/>
              <w:rPr>
                <w:rFonts w:ascii="Times New Roman" w:hAnsi="Times New Roman" w:cs="Times New Roman"/>
                <w:sz w:val="16"/>
                <w:szCs w:val="16"/>
              </w:rPr>
            </w:pPr>
            <w:r w:rsidRPr="00575886">
              <w:rPr>
                <w:rFonts w:ascii="Times New Roman" w:hAnsi="Times New Roman" w:cs="Times New Roman"/>
                <w:sz w:val="16"/>
                <w:szCs w:val="16"/>
              </w:rPr>
              <w:t>16 346 577,00</w:t>
            </w:r>
          </w:p>
        </w:tc>
        <w:tc>
          <w:tcPr>
            <w:tcW w:w="1035" w:type="dxa"/>
            <w:gridSpan w:val="3"/>
            <w:tcBorders>
              <w:top w:val="nil"/>
              <w:left w:val="nil"/>
              <w:bottom w:val="single" w:sz="4" w:space="0" w:color="auto"/>
              <w:right w:val="single" w:sz="4" w:space="0" w:color="auto"/>
            </w:tcBorders>
            <w:vAlign w:val="bottom"/>
          </w:tcPr>
          <w:p w:rsidR="008F45DD" w:rsidRPr="00575886" w:rsidRDefault="008F45DD" w:rsidP="00DE1FA2">
            <w:pPr>
              <w:ind w:left="-168" w:right="-228"/>
              <w:jc w:val="center"/>
              <w:rPr>
                <w:rFonts w:ascii="Times New Roman" w:hAnsi="Times New Roman" w:cs="Times New Roman"/>
                <w:sz w:val="16"/>
                <w:szCs w:val="16"/>
              </w:rPr>
            </w:pPr>
            <w:r w:rsidRPr="00575886">
              <w:rPr>
                <w:rFonts w:ascii="Times New Roman" w:hAnsi="Times New Roman" w:cs="Times New Roman"/>
                <w:sz w:val="16"/>
                <w:szCs w:val="16"/>
              </w:rPr>
              <w:t>860 346,16</w:t>
            </w:r>
          </w:p>
        </w:tc>
        <w:tc>
          <w:tcPr>
            <w:tcW w:w="885" w:type="dxa"/>
            <w:tcBorders>
              <w:top w:val="nil"/>
              <w:left w:val="nil"/>
              <w:bottom w:val="single" w:sz="4" w:space="0" w:color="auto"/>
              <w:right w:val="single" w:sz="4" w:space="0" w:color="auto"/>
            </w:tcBorders>
            <w:vAlign w:val="bottom"/>
          </w:tcPr>
          <w:p w:rsidR="008F45DD" w:rsidRPr="00575886" w:rsidRDefault="008F45DD" w:rsidP="00DE1FA2">
            <w:pPr>
              <w:ind w:left="-123"/>
              <w:jc w:val="center"/>
              <w:rPr>
                <w:rFonts w:ascii="Times New Roman" w:hAnsi="Times New Roman" w:cs="Times New Roman"/>
                <w:sz w:val="16"/>
                <w:szCs w:val="16"/>
              </w:rPr>
            </w:pPr>
            <w:r w:rsidRPr="00575886">
              <w:rPr>
                <w:rFonts w:ascii="Times New Roman" w:hAnsi="Times New Roman" w:cs="Times New Roman"/>
                <w:sz w:val="16"/>
                <w:szCs w:val="16"/>
              </w:rPr>
              <w:t>43 125,12</w:t>
            </w:r>
          </w:p>
        </w:tc>
        <w:tc>
          <w:tcPr>
            <w:tcW w:w="1095" w:type="dxa"/>
            <w:gridSpan w:val="2"/>
            <w:tcBorders>
              <w:top w:val="nil"/>
              <w:left w:val="nil"/>
              <w:bottom w:val="single" w:sz="4" w:space="0" w:color="auto"/>
              <w:right w:val="single" w:sz="4" w:space="0" w:color="auto"/>
            </w:tcBorders>
            <w:shd w:val="clear" w:color="auto" w:fill="auto"/>
            <w:vAlign w:val="bottom"/>
          </w:tcPr>
          <w:p w:rsidR="008F45DD" w:rsidRPr="00575886" w:rsidRDefault="008F45DD" w:rsidP="00DE1FA2">
            <w:pPr>
              <w:ind w:left="-3" w:right="-96"/>
              <w:jc w:val="center"/>
              <w:rPr>
                <w:rFonts w:ascii="Times New Roman" w:hAnsi="Times New Roman" w:cs="Times New Roman"/>
                <w:b/>
                <w:bCs/>
                <w:sz w:val="16"/>
                <w:szCs w:val="16"/>
              </w:rPr>
            </w:pPr>
            <w:r w:rsidRPr="00575886">
              <w:rPr>
                <w:rFonts w:ascii="Times New Roman" w:hAnsi="Times New Roman" w:cs="Times New Roman"/>
                <w:b/>
                <w:bCs/>
                <w:sz w:val="16"/>
                <w:szCs w:val="16"/>
              </w:rPr>
              <w:t>17 250 048,28</w:t>
            </w:r>
          </w:p>
        </w:tc>
        <w:tc>
          <w:tcPr>
            <w:tcW w:w="1080" w:type="dxa"/>
            <w:gridSpan w:val="2"/>
            <w:tcBorders>
              <w:top w:val="nil"/>
              <w:left w:val="nil"/>
              <w:bottom w:val="single" w:sz="4" w:space="0" w:color="auto"/>
              <w:right w:val="single" w:sz="4" w:space="0" w:color="auto"/>
            </w:tcBorders>
            <w:vAlign w:val="bottom"/>
          </w:tcPr>
          <w:p w:rsidR="008F45DD" w:rsidRPr="00575886" w:rsidRDefault="008F45DD" w:rsidP="00DE1FA2">
            <w:pPr>
              <w:ind w:left="-123" w:right="-96"/>
              <w:jc w:val="center"/>
              <w:rPr>
                <w:rFonts w:ascii="Times New Roman" w:hAnsi="Times New Roman" w:cs="Times New Roman"/>
                <w:sz w:val="16"/>
                <w:szCs w:val="16"/>
              </w:rPr>
            </w:pPr>
            <w:r w:rsidRPr="00575886">
              <w:rPr>
                <w:rFonts w:ascii="Times New Roman" w:hAnsi="Times New Roman" w:cs="Times New Roman"/>
                <w:sz w:val="16"/>
                <w:szCs w:val="16"/>
              </w:rPr>
              <w:t>16 346 577,00</w:t>
            </w:r>
          </w:p>
        </w:tc>
        <w:tc>
          <w:tcPr>
            <w:tcW w:w="1260" w:type="dxa"/>
            <w:gridSpan w:val="4"/>
            <w:tcBorders>
              <w:top w:val="nil"/>
              <w:left w:val="nil"/>
              <w:bottom w:val="single" w:sz="4" w:space="0" w:color="auto"/>
              <w:right w:val="single" w:sz="4" w:space="0" w:color="auto"/>
            </w:tcBorders>
            <w:vAlign w:val="bottom"/>
          </w:tcPr>
          <w:p w:rsidR="008F45DD" w:rsidRPr="00575886" w:rsidRDefault="008F45DD" w:rsidP="00DE1FA2">
            <w:pPr>
              <w:ind w:left="-123"/>
              <w:jc w:val="center"/>
              <w:rPr>
                <w:rFonts w:ascii="Times New Roman" w:hAnsi="Times New Roman" w:cs="Times New Roman"/>
                <w:sz w:val="16"/>
                <w:szCs w:val="16"/>
              </w:rPr>
            </w:pPr>
            <w:r w:rsidRPr="00575886">
              <w:rPr>
                <w:rFonts w:ascii="Times New Roman" w:hAnsi="Times New Roman" w:cs="Times New Roman"/>
                <w:sz w:val="16"/>
                <w:szCs w:val="16"/>
              </w:rPr>
              <w:t>860 346,16</w:t>
            </w:r>
          </w:p>
        </w:tc>
        <w:tc>
          <w:tcPr>
            <w:tcW w:w="923" w:type="dxa"/>
            <w:tcBorders>
              <w:top w:val="nil"/>
              <w:left w:val="nil"/>
              <w:bottom w:val="single" w:sz="4" w:space="0" w:color="auto"/>
              <w:right w:val="single" w:sz="4" w:space="0" w:color="auto"/>
            </w:tcBorders>
            <w:vAlign w:val="bottom"/>
          </w:tcPr>
          <w:p w:rsidR="008F45DD" w:rsidRPr="00575886" w:rsidRDefault="008F45DD" w:rsidP="00DE1FA2">
            <w:pPr>
              <w:ind w:left="-123"/>
              <w:jc w:val="center"/>
              <w:rPr>
                <w:rFonts w:ascii="Times New Roman" w:hAnsi="Times New Roman" w:cs="Times New Roman"/>
                <w:sz w:val="16"/>
                <w:szCs w:val="16"/>
              </w:rPr>
            </w:pPr>
            <w:r w:rsidRPr="00575886">
              <w:rPr>
                <w:rFonts w:ascii="Times New Roman" w:hAnsi="Times New Roman" w:cs="Times New Roman"/>
                <w:sz w:val="16"/>
                <w:szCs w:val="16"/>
              </w:rPr>
              <w:t>43 125,12</w:t>
            </w:r>
          </w:p>
        </w:tc>
      </w:tr>
      <w:tr w:rsidR="008F45DD" w:rsidRPr="00575886" w:rsidTr="00DE1FA2">
        <w:trPr>
          <w:trHeight w:val="315"/>
        </w:trPr>
        <w:tc>
          <w:tcPr>
            <w:tcW w:w="369" w:type="dxa"/>
            <w:tcBorders>
              <w:top w:val="nil"/>
              <w:left w:val="single" w:sz="4" w:space="0" w:color="auto"/>
              <w:bottom w:val="single" w:sz="4" w:space="0" w:color="auto"/>
              <w:right w:val="single" w:sz="4" w:space="0" w:color="auto"/>
            </w:tcBorders>
            <w:vAlign w:val="bottom"/>
          </w:tcPr>
          <w:p w:rsidR="008F45DD" w:rsidRPr="00575886" w:rsidRDefault="008F45DD" w:rsidP="008F45DD">
            <w:pPr>
              <w:jc w:val="center"/>
              <w:rPr>
                <w:rFonts w:ascii="Times New Roman" w:hAnsi="Times New Roman" w:cs="Times New Roman"/>
                <w:b/>
                <w:bCs/>
                <w:sz w:val="16"/>
                <w:szCs w:val="16"/>
              </w:rPr>
            </w:pPr>
            <w:r w:rsidRPr="00575886">
              <w:rPr>
                <w:rFonts w:ascii="Times New Roman" w:hAnsi="Times New Roman" w:cs="Times New Roman"/>
                <w:b/>
                <w:bCs/>
                <w:sz w:val="16"/>
                <w:szCs w:val="16"/>
              </w:rPr>
              <w:t> </w:t>
            </w:r>
          </w:p>
        </w:tc>
        <w:tc>
          <w:tcPr>
            <w:tcW w:w="2151" w:type="dxa"/>
            <w:tcBorders>
              <w:top w:val="nil"/>
              <w:left w:val="nil"/>
              <w:bottom w:val="single" w:sz="4" w:space="0" w:color="auto"/>
              <w:right w:val="single" w:sz="4" w:space="0" w:color="auto"/>
            </w:tcBorders>
            <w:shd w:val="clear" w:color="auto" w:fill="FFFFFF"/>
            <w:vAlign w:val="bottom"/>
          </w:tcPr>
          <w:p w:rsidR="008F45DD" w:rsidRPr="00575886" w:rsidRDefault="008F45DD" w:rsidP="008F45DD">
            <w:pPr>
              <w:rPr>
                <w:rFonts w:ascii="Times New Roman" w:hAnsi="Times New Roman" w:cs="Times New Roman"/>
                <w:b/>
                <w:bCs/>
                <w:sz w:val="16"/>
                <w:szCs w:val="16"/>
              </w:rPr>
            </w:pPr>
            <w:r w:rsidRPr="00575886">
              <w:rPr>
                <w:rFonts w:ascii="Times New Roman" w:hAnsi="Times New Roman" w:cs="Times New Roman"/>
                <w:b/>
                <w:bCs/>
                <w:sz w:val="16"/>
                <w:szCs w:val="16"/>
              </w:rPr>
              <w:t>Итого</w:t>
            </w:r>
          </w:p>
        </w:tc>
        <w:tc>
          <w:tcPr>
            <w:tcW w:w="1065" w:type="dxa"/>
            <w:tcBorders>
              <w:top w:val="nil"/>
              <w:left w:val="single" w:sz="8" w:space="0" w:color="auto"/>
              <w:bottom w:val="single" w:sz="8" w:space="0" w:color="auto"/>
              <w:right w:val="nil"/>
            </w:tcBorders>
            <w:shd w:val="clear" w:color="auto" w:fill="auto"/>
            <w:vAlign w:val="bottom"/>
          </w:tcPr>
          <w:p w:rsidR="008F45DD" w:rsidRPr="00575886" w:rsidRDefault="008F45DD" w:rsidP="00DE1FA2">
            <w:pPr>
              <w:ind w:left="-123" w:right="-117"/>
              <w:jc w:val="center"/>
              <w:rPr>
                <w:rFonts w:ascii="Times New Roman" w:hAnsi="Times New Roman" w:cs="Times New Roman"/>
                <w:b/>
                <w:bCs/>
                <w:sz w:val="16"/>
                <w:szCs w:val="16"/>
              </w:rPr>
            </w:pPr>
            <w:r w:rsidRPr="00575886">
              <w:rPr>
                <w:rFonts w:ascii="Times New Roman" w:hAnsi="Times New Roman" w:cs="Times New Roman"/>
                <w:b/>
                <w:bCs/>
                <w:sz w:val="16"/>
                <w:szCs w:val="16"/>
              </w:rPr>
              <w:t>68 909 112,44</w:t>
            </w:r>
          </w:p>
        </w:tc>
        <w:tc>
          <w:tcPr>
            <w:tcW w:w="960" w:type="dxa"/>
            <w:gridSpan w:val="2"/>
            <w:tcBorders>
              <w:top w:val="nil"/>
              <w:left w:val="single" w:sz="8" w:space="0" w:color="auto"/>
              <w:bottom w:val="single" w:sz="8" w:space="0" w:color="auto"/>
              <w:right w:val="nil"/>
            </w:tcBorders>
            <w:shd w:val="clear" w:color="auto" w:fill="FFFFFF"/>
            <w:vAlign w:val="bottom"/>
          </w:tcPr>
          <w:p w:rsidR="008F45DD" w:rsidRPr="00575886" w:rsidRDefault="008F45DD" w:rsidP="005D7172">
            <w:pPr>
              <w:ind w:left="-99" w:right="-149"/>
              <w:jc w:val="center"/>
              <w:rPr>
                <w:rFonts w:ascii="Times New Roman" w:hAnsi="Times New Roman" w:cs="Times New Roman"/>
                <w:b/>
                <w:bCs/>
                <w:sz w:val="16"/>
                <w:szCs w:val="16"/>
              </w:rPr>
            </w:pPr>
            <w:r w:rsidRPr="00575886">
              <w:rPr>
                <w:rFonts w:ascii="Times New Roman" w:hAnsi="Times New Roman" w:cs="Times New Roman"/>
                <w:b/>
                <w:bCs/>
                <w:sz w:val="16"/>
                <w:szCs w:val="16"/>
              </w:rPr>
              <w:t>65 300 200,00</w:t>
            </w:r>
          </w:p>
        </w:tc>
        <w:tc>
          <w:tcPr>
            <w:tcW w:w="1035" w:type="dxa"/>
            <w:gridSpan w:val="3"/>
            <w:tcBorders>
              <w:top w:val="nil"/>
              <w:left w:val="single" w:sz="8" w:space="0" w:color="auto"/>
              <w:bottom w:val="single" w:sz="8" w:space="0" w:color="auto"/>
              <w:right w:val="nil"/>
            </w:tcBorders>
            <w:shd w:val="clear" w:color="auto" w:fill="FFFFFF"/>
            <w:vAlign w:val="bottom"/>
          </w:tcPr>
          <w:p w:rsidR="008F45DD" w:rsidRPr="00575886" w:rsidRDefault="008F45DD" w:rsidP="00DE1FA2">
            <w:pPr>
              <w:ind w:left="-168" w:right="-228"/>
              <w:jc w:val="center"/>
              <w:rPr>
                <w:rFonts w:ascii="Times New Roman" w:hAnsi="Times New Roman" w:cs="Times New Roman"/>
                <w:b/>
                <w:bCs/>
                <w:sz w:val="16"/>
                <w:szCs w:val="16"/>
              </w:rPr>
            </w:pPr>
            <w:r w:rsidRPr="00575886">
              <w:rPr>
                <w:rFonts w:ascii="Times New Roman" w:hAnsi="Times New Roman" w:cs="Times New Roman"/>
                <w:b/>
                <w:bCs/>
                <w:sz w:val="16"/>
                <w:szCs w:val="16"/>
              </w:rPr>
              <w:t>3 436 852,64</w:t>
            </w:r>
          </w:p>
        </w:tc>
        <w:tc>
          <w:tcPr>
            <w:tcW w:w="885" w:type="dxa"/>
            <w:tcBorders>
              <w:top w:val="nil"/>
              <w:left w:val="single" w:sz="8" w:space="0" w:color="auto"/>
              <w:bottom w:val="single" w:sz="8" w:space="0" w:color="auto"/>
              <w:right w:val="nil"/>
            </w:tcBorders>
            <w:shd w:val="clear" w:color="auto" w:fill="FFFFFF"/>
            <w:vAlign w:val="bottom"/>
          </w:tcPr>
          <w:p w:rsidR="008F45DD" w:rsidRPr="00575886" w:rsidRDefault="008F45DD" w:rsidP="00DE1FA2">
            <w:pPr>
              <w:ind w:left="-123"/>
              <w:jc w:val="center"/>
              <w:rPr>
                <w:rFonts w:ascii="Times New Roman" w:hAnsi="Times New Roman" w:cs="Times New Roman"/>
                <w:b/>
                <w:bCs/>
                <w:sz w:val="16"/>
                <w:szCs w:val="16"/>
              </w:rPr>
            </w:pPr>
            <w:r w:rsidRPr="00575886">
              <w:rPr>
                <w:rFonts w:ascii="Times New Roman" w:hAnsi="Times New Roman" w:cs="Times New Roman"/>
                <w:b/>
                <w:bCs/>
                <w:sz w:val="16"/>
                <w:szCs w:val="16"/>
              </w:rPr>
              <w:t>172 059,80</w:t>
            </w:r>
          </w:p>
        </w:tc>
        <w:tc>
          <w:tcPr>
            <w:tcW w:w="1095" w:type="dxa"/>
            <w:gridSpan w:val="2"/>
            <w:tcBorders>
              <w:top w:val="nil"/>
              <w:left w:val="single" w:sz="8" w:space="0" w:color="auto"/>
              <w:bottom w:val="single" w:sz="8" w:space="0" w:color="auto"/>
              <w:right w:val="nil"/>
            </w:tcBorders>
            <w:shd w:val="clear" w:color="auto" w:fill="auto"/>
            <w:vAlign w:val="bottom"/>
          </w:tcPr>
          <w:p w:rsidR="008F45DD" w:rsidRPr="00575886" w:rsidRDefault="008F45DD" w:rsidP="00DE1FA2">
            <w:pPr>
              <w:ind w:left="-3" w:right="-96"/>
              <w:jc w:val="center"/>
              <w:rPr>
                <w:rFonts w:ascii="Times New Roman" w:hAnsi="Times New Roman" w:cs="Times New Roman"/>
                <w:b/>
                <w:bCs/>
                <w:sz w:val="16"/>
                <w:szCs w:val="16"/>
              </w:rPr>
            </w:pPr>
            <w:r w:rsidRPr="00575886">
              <w:rPr>
                <w:rFonts w:ascii="Times New Roman" w:hAnsi="Times New Roman" w:cs="Times New Roman"/>
                <w:b/>
                <w:bCs/>
                <w:sz w:val="16"/>
                <w:szCs w:val="16"/>
              </w:rPr>
              <w:t>44 947 743,05</w:t>
            </w:r>
          </w:p>
        </w:tc>
        <w:tc>
          <w:tcPr>
            <w:tcW w:w="1080" w:type="dxa"/>
            <w:gridSpan w:val="2"/>
            <w:tcBorders>
              <w:top w:val="nil"/>
              <w:left w:val="single" w:sz="8" w:space="0" w:color="auto"/>
              <w:bottom w:val="single" w:sz="8" w:space="0" w:color="auto"/>
              <w:right w:val="nil"/>
            </w:tcBorders>
            <w:vAlign w:val="bottom"/>
          </w:tcPr>
          <w:p w:rsidR="008F45DD" w:rsidRPr="00575886" w:rsidRDefault="008F45DD" w:rsidP="00DE1FA2">
            <w:pPr>
              <w:ind w:left="-123" w:right="-96"/>
              <w:jc w:val="center"/>
              <w:rPr>
                <w:rFonts w:ascii="Times New Roman" w:hAnsi="Times New Roman" w:cs="Times New Roman"/>
                <w:sz w:val="16"/>
                <w:szCs w:val="16"/>
              </w:rPr>
            </w:pPr>
            <w:r w:rsidRPr="00575886">
              <w:rPr>
                <w:rFonts w:ascii="Times New Roman" w:hAnsi="Times New Roman" w:cs="Times New Roman"/>
                <w:sz w:val="16"/>
                <w:szCs w:val="16"/>
              </w:rPr>
              <w:t>42 593 665,41</w:t>
            </w:r>
          </w:p>
        </w:tc>
        <w:tc>
          <w:tcPr>
            <w:tcW w:w="1260" w:type="dxa"/>
            <w:gridSpan w:val="4"/>
            <w:tcBorders>
              <w:top w:val="nil"/>
              <w:left w:val="single" w:sz="8" w:space="0" w:color="auto"/>
              <w:bottom w:val="single" w:sz="8" w:space="0" w:color="auto"/>
              <w:right w:val="nil"/>
            </w:tcBorders>
            <w:vAlign w:val="bottom"/>
          </w:tcPr>
          <w:p w:rsidR="008F45DD" w:rsidRPr="00575886" w:rsidRDefault="008F45DD" w:rsidP="00DE1FA2">
            <w:pPr>
              <w:ind w:left="-123"/>
              <w:jc w:val="center"/>
              <w:rPr>
                <w:rFonts w:ascii="Times New Roman" w:hAnsi="Times New Roman" w:cs="Times New Roman"/>
                <w:sz w:val="16"/>
                <w:szCs w:val="16"/>
              </w:rPr>
            </w:pPr>
            <w:r w:rsidRPr="00575886">
              <w:rPr>
                <w:rFonts w:ascii="Times New Roman" w:hAnsi="Times New Roman" w:cs="Times New Roman"/>
                <w:sz w:val="16"/>
                <w:szCs w:val="16"/>
              </w:rPr>
              <w:t>2 241 771,87</w:t>
            </w:r>
          </w:p>
        </w:tc>
        <w:tc>
          <w:tcPr>
            <w:tcW w:w="923" w:type="dxa"/>
            <w:tcBorders>
              <w:top w:val="nil"/>
              <w:left w:val="single" w:sz="8" w:space="0" w:color="auto"/>
              <w:bottom w:val="single" w:sz="8" w:space="0" w:color="auto"/>
              <w:right w:val="single" w:sz="4" w:space="0" w:color="auto"/>
            </w:tcBorders>
            <w:vAlign w:val="bottom"/>
          </w:tcPr>
          <w:p w:rsidR="008F45DD" w:rsidRPr="00575886" w:rsidRDefault="008F45DD" w:rsidP="00DE1FA2">
            <w:pPr>
              <w:ind w:left="-123"/>
              <w:jc w:val="center"/>
              <w:rPr>
                <w:rFonts w:ascii="Times New Roman" w:hAnsi="Times New Roman" w:cs="Times New Roman"/>
                <w:sz w:val="16"/>
                <w:szCs w:val="16"/>
              </w:rPr>
            </w:pPr>
            <w:r w:rsidRPr="00575886">
              <w:rPr>
                <w:rFonts w:ascii="Times New Roman" w:hAnsi="Times New Roman" w:cs="Times New Roman"/>
                <w:sz w:val="16"/>
                <w:szCs w:val="16"/>
              </w:rPr>
              <w:t>112 305,77</w:t>
            </w:r>
          </w:p>
        </w:tc>
      </w:tr>
      <w:tr w:rsidR="00DE1FA2" w:rsidRPr="00575886" w:rsidTr="005D7172">
        <w:trPr>
          <w:trHeight w:val="315"/>
        </w:trPr>
        <w:tc>
          <w:tcPr>
            <w:tcW w:w="10823" w:type="dxa"/>
            <w:gridSpan w:val="18"/>
            <w:tcBorders>
              <w:top w:val="single" w:sz="4" w:space="0" w:color="auto"/>
              <w:left w:val="single" w:sz="4" w:space="0" w:color="auto"/>
              <w:bottom w:val="single" w:sz="4" w:space="0" w:color="auto"/>
              <w:right w:val="single" w:sz="4" w:space="0" w:color="auto"/>
            </w:tcBorders>
            <w:shd w:val="clear" w:color="auto" w:fill="auto"/>
            <w:vAlign w:val="bottom"/>
          </w:tcPr>
          <w:p w:rsidR="00DE1FA2" w:rsidRPr="00575886" w:rsidRDefault="00DE1FA2" w:rsidP="00352008">
            <w:pPr>
              <w:ind w:left="-3" w:right="-96"/>
              <w:jc w:val="center"/>
              <w:rPr>
                <w:rFonts w:ascii="Times New Roman" w:hAnsi="Times New Roman" w:cs="Times New Roman"/>
                <w:b/>
                <w:bCs/>
                <w:sz w:val="16"/>
                <w:szCs w:val="16"/>
              </w:rPr>
            </w:pPr>
            <w:r w:rsidRPr="00575886">
              <w:rPr>
                <w:rFonts w:ascii="Times New Roman" w:hAnsi="Times New Roman" w:cs="Times New Roman"/>
                <w:b/>
                <w:bCs/>
                <w:sz w:val="16"/>
                <w:szCs w:val="16"/>
              </w:rPr>
              <w:t>807 0801 063А155190 522  (19-Е13)   Государственная программа "Развитие культуры и туризма до 2020" (Культурная среда)</w:t>
            </w:r>
          </w:p>
        </w:tc>
      </w:tr>
      <w:tr w:rsidR="00DE1FA2" w:rsidRPr="00575886" w:rsidTr="005D7172">
        <w:trPr>
          <w:trHeight w:val="705"/>
        </w:trPr>
        <w:tc>
          <w:tcPr>
            <w:tcW w:w="369" w:type="dxa"/>
            <w:tcBorders>
              <w:top w:val="nil"/>
              <w:left w:val="single" w:sz="4" w:space="0" w:color="auto"/>
              <w:bottom w:val="single" w:sz="4" w:space="0" w:color="auto"/>
              <w:right w:val="single" w:sz="4" w:space="0" w:color="auto"/>
            </w:tcBorders>
            <w:noWrap/>
            <w:vAlign w:val="bottom"/>
          </w:tcPr>
          <w:p w:rsidR="00DE1FA2" w:rsidRPr="00575886" w:rsidRDefault="00DE1FA2" w:rsidP="008F45DD">
            <w:pPr>
              <w:jc w:val="right"/>
              <w:rPr>
                <w:rFonts w:ascii="Times New Roman" w:hAnsi="Times New Roman" w:cs="Times New Roman"/>
                <w:b/>
                <w:bCs/>
                <w:sz w:val="16"/>
                <w:szCs w:val="16"/>
              </w:rPr>
            </w:pPr>
            <w:r w:rsidRPr="00575886">
              <w:rPr>
                <w:rFonts w:ascii="Times New Roman" w:hAnsi="Times New Roman" w:cs="Times New Roman"/>
                <w:b/>
                <w:bCs/>
                <w:sz w:val="16"/>
                <w:szCs w:val="16"/>
              </w:rPr>
              <w:t>1</w:t>
            </w:r>
          </w:p>
        </w:tc>
        <w:tc>
          <w:tcPr>
            <w:tcW w:w="2151" w:type="dxa"/>
            <w:tcBorders>
              <w:top w:val="nil"/>
              <w:left w:val="nil"/>
              <w:bottom w:val="single" w:sz="4" w:space="0" w:color="auto"/>
              <w:right w:val="single" w:sz="4" w:space="0" w:color="auto"/>
            </w:tcBorders>
            <w:shd w:val="clear" w:color="auto" w:fill="FFFFFF"/>
            <w:vAlign w:val="bottom"/>
          </w:tcPr>
          <w:p w:rsidR="00DE1FA2" w:rsidRPr="00575886" w:rsidRDefault="00DE1FA2" w:rsidP="008F45DD">
            <w:pPr>
              <w:rPr>
                <w:rFonts w:ascii="Times New Roman" w:hAnsi="Times New Roman" w:cs="Times New Roman"/>
                <w:b/>
                <w:bCs/>
                <w:sz w:val="16"/>
                <w:szCs w:val="16"/>
              </w:rPr>
            </w:pPr>
            <w:r w:rsidRPr="00575886">
              <w:rPr>
                <w:rFonts w:ascii="Times New Roman" w:hAnsi="Times New Roman" w:cs="Times New Roman"/>
                <w:b/>
                <w:bCs/>
                <w:sz w:val="16"/>
                <w:szCs w:val="16"/>
              </w:rPr>
              <w:t>Реконструкция здания дома культуры, Урупский муниципальный р-н с. Курджиново, ул. Н. Василенко.58 "б" сп</w:t>
            </w:r>
          </w:p>
        </w:tc>
        <w:tc>
          <w:tcPr>
            <w:tcW w:w="1074" w:type="dxa"/>
            <w:gridSpan w:val="2"/>
            <w:tcBorders>
              <w:top w:val="single" w:sz="8" w:space="0" w:color="auto"/>
              <w:left w:val="single" w:sz="8" w:space="0" w:color="auto"/>
              <w:bottom w:val="single" w:sz="4" w:space="0" w:color="auto"/>
              <w:right w:val="single" w:sz="8" w:space="0" w:color="auto"/>
            </w:tcBorders>
            <w:shd w:val="clear" w:color="auto" w:fill="auto"/>
            <w:noWrap/>
            <w:vAlign w:val="bottom"/>
          </w:tcPr>
          <w:p w:rsidR="00DE1FA2" w:rsidRPr="00575886" w:rsidRDefault="00DE1FA2" w:rsidP="00352008">
            <w:pPr>
              <w:ind w:left="-123" w:right="-117"/>
              <w:jc w:val="center"/>
              <w:rPr>
                <w:rFonts w:ascii="Times New Roman" w:hAnsi="Times New Roman" w:cs="Times New Roman"/>
                <w:b/>
                <w:bCs/>
                <w:sz w:val="16"/>
                <w:szCs w:val="16"/>
              </w:rPr>
            </w:pPr>
            <w:r w:rsidRPr="00575886">
              <w:rPr>
                <w:rFonts w:ascii="Times New Roman" w:hAnsi="Times New Roman" w:cs="Times New Roman"/>
                <w:b/>
                <w:bCs/>
                <w:sz w:val="16"/>
                <w:szCs w:val="16"/>
              </w:rPr>
              <w:t>20 120 000,00</w:t>
            </w:r>
          </w:p>
        </w:tc>
        <w:tc>
          <w:tcPr>
            <w:tcW w:w="992" w:type="dxa"/>
            <w:gridSpan w:val="2"/>
            <w:tcBorders>
              <w:top w:val="nil"/>
              <w:left w:val="nil"/>
              <w:bottom w:val="single" w:sz="4" w:space="0" w:color="auto"/>
              <w:right w:val="single" w:sz="4" w:space="0" w:color="auto"/>
            </w:tcBorders>
            <w:noWrap/>
            <w:vAlign w:val="bottom"/>
          </w:tcPr>
          <w:p w:rsidR="00DE1FA2" w:rsidRPr="00575886" w:rsidRDefault="00DE1FA2" w:rsidP="005D7172">
            <w:pPr>
              <w:ind w:left="-99" w:right="-63"/>
              <w:jc w:val="right"/>
              <w:rPr>
                <w:rFonts w:ascii="Times New Roman" w:hAnsi="Times New Roman" w:cs="Times New Roman"/>
                <w:sz w:val="16"/>
                <w:szCs w:val="16"/>
              </w:rPr>
            </w:pPr>
            <w:r w:rsidRPr="00575886">
              <w:rPr>
                <w:rFonts w:ascii="Times New Roman" w:hAnsi="Times New Roman" w:cs="Times New Roman"/>
                <w:sz w:val="16"/>
                <w:szCs w:val="16"/>
              </w:rPr>
              <w:t>19 114 000,00</w:t>
            </w:r>
          </w:p>
        </w:tc>
        <w:tc>
          <w:tcPr>
            <w:tcW w:w="994" w:type="dxa"/>
            <w:gridSpan w:val="2"/>
            <w:tcBorders>
              <w:top w:val="nil"/>
              <w:left w:val="nil"/>
              <w:bottom w:val="single" w:sz="4" w:space="0" w:color="auto"/>
              <w:right w:val="single" w:sz="4" w:space="0" w:color="auto"/>
            </w:tcBorders>
            <w:noWrap/>
            <w:vAlign w:val="bottom"/>
          </w:tcPr>
          <w:p w:rsidR="00DE1FA2" w:rsidRPr="00575886" w:rsidRDefault="00DE1FA2" w:rsidP="008F45DD">
            <w:pPr>
              <w:ind w:left="-288"/>
              <w:jc w:val="right"/>
              <w:rPr>
                <w:rFonts w:ascii="Times New Roman" w:hAnsi="Times New Roman" w:cs="Times New Roman"/>
                <w:sz w:val="16"/>
                <w:szCs w:val="16"/>
              </w:rPr>
            </w:pPr>
            <w:r w:rsidRPr="00575886">
              <w:rPr>
                <w:rFonts w:ascii="Times New Roman" w:hAnsi="Times New Roman" w:cs="Times New Roman"/>
                <w:sz w:val="16"/>
                <w:szCs w:val="16"/>
              </w:rPr>
              <w:t>1 006 000,00</w:t>
            </w:r>
          </w:p>
        </w:tc>
        <w:tc>
          <w:tcPr>
            <w:tcW w:w="900" w:type="dxa"/>
            <w:gridSpan w:val="2"/>
            <w:tcBorders>
              <w:top w:val="nil"/>
              <w:left w:val="nil"/>
              <w:bottom w:val="single" w:sz="4" w:space="0" w:color="auto"/>
              <w:right w:val="single" w:sz="4" w:space="0" w:color="auto"/>
            </w:tcBorders>
            <w:shd w:val="clear" w:color="auto" w:fill="auto"/>
            <w:noWrap/>
            <w:vAlign w:val="bottom"/>
          </w:tcPr>
          <w:p w:rsidR="00DE1FA2" w:rsidRPr="00575886" w:rsidRDefault="00DE1FA2" w:rsidP="00352008">
            <w:pPr>
              <w:ind w:left="-3" w:right="-96"/>
              <w:jc w:val="center"/>
              <w:rPr>
                <w:rFonts w:ascii="Times New Roman" w:hAnsi="Times New Roman" w:cs="Times New Roman"/>
                <w:sz w:val="16"/>
                <w:szCs w:val="16"/>
              </w:rPr>
            </w:pPr>
            <w:r w:rsidRPr="00575886">
              <w:rPr>
                <w:rFonts w:ascii="Times New Roman" w:hAnsi="Times New Roman" w:cs="Times New Roman"/>
                <w:sz w:val="16"/>
                <w:szCs w:val="16"/>
              </w:rPr>
              <w:t>0,00</w:t>
            </w:r>
          </w:p>
        </w:tc>
        <w:tc>
          <w:tcPr>
            <w:tcW w:w="1095" w:type="dxa"/>
            <w:gridSpan w:val="2"/>
            <w:tcBorders>
              <w:top w:val="nil"/>
              <w:left w:val="nil"/>
              <w:bottom w:val="single" w:sz="4" w:space="0" w:color="auto"/>
              <w:right w:val="single" w:sz="4" w:space="0" w:color="auto"/>
            </w:tcBorders>
            <w:shd w:val="clear" w:color="auto" w:fill="auto"/>
            <w:vAlign w:val="bottom"/>
          </w:tcPr>
          <w:p w:rsidR="00DE1FA2" w:rsidRPr="00575886" w:rsidRDefault="00DE1FA2" w:rsidP="00352008">
            <w:pPr>
              <w:ind w:left="-3" w:right="-96"/>
              <w:jc w:val="center"/>
              <w:rPr>
                <w:rFonts w:ascii="Times New Roman" w:hAnsi="Times New Roman" w:cs="Times New Roman"/>
                <w:b/>
                <w:bCs/>
                <w:sz w:val="16"/>
                <w:szCs w:val="16"/>
              </w:rPr>
            </w:pPr>
            <w:r w:rsidRPr="00575886">
              <w:rPr>
                <w:rFonts w:ascii="Times New Roman" w:hAnsi="Times New Roman" w:cs="Times New Roman"/>
                <w:b/>
                <w:bCs/>
                <w:sz w:val="16"/>
                <w:szCs w:val="16"/>
              </w:rPr>
              <w:t>9 748 842,11</w:t>
            </w:r>
          </w:p>
        </w:tc>
        <w:tc>
          <w:tcPr>
            <w:tcW w:w="1080" w:type="dxa"/>
            <w:gridSpan w:val="2"/>
            <w:tcBorders>
              <w:top w:val="nil"/>
              <w:left w:val="nil"/>
              <w:bottom w:val="single" w:sz="4" w:space="0" w:color="auto"/>
              <w:right w:val="single" w:sz="4" w:space="0" w:color="auto"/>
            </w:tcBorders>
            <w:noWrap/>
            <w:vAlign w:val="bottom"/>
          </w:tcPr>
          <w:p w:rsidR="00DE1FA2" w:rsidRPr="00575886" w:rsidRDefault="00DE1FA2" w:rsidP="008F45DD">
            <w:pPr>
              <w:ind w:left="-243"/>
              <w:jc w:val="right"/>
              <w:rPr>
                <w:rFonts w:ascii="Times New Roman" w:hAnsi="Times New Roman" w:cs="Times New Roman"/>
                <w:sz w:val="16"/>
                <w:szCs w:val="16"/>
              </w:rPr>
            </w:pPr>
            <w:r w:rsidRPr="00575886">
              <w:rPr>
                <w:rFonts w:ascii="Times New Roman" w:hAnsi="Times New Roman" w:cs="Times New Roman"/>
                <w:sz w:val="16"/>
                <w:szCs w:val="16"/>
              </w:rPr>
              <w:t>9 261 400,00</w:t>
            </w:r>
          </w:p>
        </w:tc>
        <w:tc>
          <w:tcPr>
            <w:tcW w:w="1125" w:type="dxa"/>
            <w:gridSpan w:val="2"/>
            <w:tcBorders>
              <w:top w:val="nil"/>
              <w:left w:val="nil"/>
              <w:bottom w:val="single" w:sz="4" w:space="0" w:color="auto"/>
              <w:right w:val="single" w:sz="4" w:space="0" w:color="auto"/>
            </w:tcBorders>
            <w:noWrap/>
            <w:vAlign w:val="bottom"/>
          </w:tcPr>
          <w:p w:rsidR="00DE1FA2" w:rsidRPr="00575886" w:rsidRDefault="00DE1FA2" w:rsidP="008F45DD">
            <w:pPr>
              <w:ind w:left="-243" w:right="-153"/>
              <w:jc w:val="center"/>
              <w:rPr>
                <w:rFonts w:ascii="Times New Roman" w:hAnsi="Times New Roman" w:cs="Times New Roman"/>
                <w:sz w:val="16"/>
                <w:szCs w:val="16"/>
              </w:rPr>
            </w:pPr>
            <w:r w:rsidRPr="00575886">
              <w:rPr>
                <w:rFonts w:ascii="Times New Roman" w:hAnsi="Times New Roman" w:cs="Times New Roman"/>
                <w:sz w:val="16"/>
                <w:szCs w:val="16"/>
              </w:rPr>
              <w:t>487 442,11</w:t>
            </w:r>
          </w:p>
        </w:tc>
        <w:tc>
          <w:tcPr>
            <w:tcW w:w="1043" w:type="dxa"/>
            <w:gridSpan w:val="2"/>
            <w:tcBorders>
              <w:top w:val="nil"/>
              <w:left w:val="nil"/>
              <w:bottom w:val="single" w:sz="4" w:space="0" w:color="auto"/>
              <w:right w:val="single" w:sz="4" w:space="0" w:color="auto"/>
            </w:tcBorders>
            <w:noWrap/>
            <w:vAlign w:val="bottom"/>
          </w:tcPr>
          <w:p w:rsidR="00DE1FA2" w:rsidRPr="00575886" w:rsidRDefault="00DE1FA2" w:rsidP="008F45DD">
            <w:pPr>
              <w:ind w:left="-288" w:right="-108"/>
              <w:jc w:val="center"/>
              <w:rPr>
                <w:rFonts w:ascii="Times New Roman" w:hAnsi="Times New Roman" w:cs="Times New Roman"/>
                <w:sz w:val="16"/>
                <w:szCs w:val="16"/>
              </w:rPr>
            </w:pPr>
            <w:r w:rsidRPr="00575886">
              <w:rPr>
                <w:rFonts w:ascii="Times New Roman" w:hAnsi="Times New Roman" w:cs="Times New Roman"/>
                <w:sz w:val="16"/>
                <w:szCs w:val="16"/>
              </w:rPr>
              <w:t>0,00</w:t>
            </w:r>
          </w:p>
        </w:tc>
      </w:tr>
      <w:tr w:rsidR="008F45DD" w:rsidRPr="00575886" w:rsidTr="005D7172">
        <w:trPr>
          <w:trHeight w:val="705"/>
        </w:trPr>
        <w:tc>
          <w:tcPr>
            <w:tcW w:w="369" w:type="dxa"/>
            <w:tcBorders>
              <w:top w:val="nil"/>
              <w:left w:val="single" w:sz="4" w:space="0" w:color="auto"/>
              <w:bottom w:val="single" w:sz="4" w:space="0" w:color="auto"/>
              <w:right w:val="single" w:sz="4" w:space="0" w:color="auto"/>
            </w:tcBorders>
            <w:noWrap/>
            <w:vAlign w:val="bottom"/>
          </w:tcPr>
          <w:p w:rsidR="008F45DD" w:rsidRPr="00575886" w:rsidRDefault="008F45DD" w:rsidP="008F45DD">
            <w:pPr>
              <w:jc w:val="right"/>
              <w:rPr>
                <w:rFonts w:ascii="Times New Roman" w:hAnsi="Times New Roman" w:cs="Times New Roman"/>
                <w:b/>
                <w:bCs/>
                <w:sz w:val="16"/>
                <w:szCs w:val="16"/>
              </w:rPr>
            </w:pPr>
            <w:r w:rsidRPr="00575886">
              <w:rPr>
                <w:rFonts w:ascii="Times New Roman" w:hAnsi="Times New Roman" w:cs="Times New Roman"/>
                <w:b/>
                <w:bCs/>
                <w:sz w:val="16"/>
                <w:szCs w:val="16"/>
              </w:rPr>
              <w:t>2</w:t>
            </w:r>
          </w:p>
        </w:tc>
        <w:tc>
          <w:tcPr>
            <w:tcW w:w="2151" w:type="dxa"/>
            <w:tcBorders>
              <w:top w:val="nil"/>
              <w:left w:val="nil"/>
              <w:bottom w:val="single" w:sz="4" w:space="0" w:color="auto"/>
              <w:right w:val="single" w:sz="4" w:space="0" w:color="auto"/>
            </w:tcBorders>
            <w:shd w:val="clear" w:color="auto" w:fill="FFFFFF"/>
            <w:vAlign w:val="bottom"/>
          </w:tcPr>
          <w:p w:rsidR="008F45DD" w:rsidRPr="00575886" w:rsidRDefault="008F45DD" w:rsidP="008F45DD">
            <w:pPr>
              <w:rPr>
                <w:rFonts w:ascii="Times New Roman" w:hAnsi="Times New Roman" w:cs="Times New Roman"/>
                <w:b/>
                <w:bCs/>
                <w:sz w:val="16"/>
                <w:szCs w:val="16"/>
              </w:rPr>
            </w:pPr>
            <w:r w:rsidRPr="00575886">
              <w:rPr>
                <w:rFonts w:ascii="Times New Roman" w:hAnsi="Times New Roman" w:cs="Times New Roman"/>
                <w:b/>
                <w:bCs/>
                <w:sz w:val="16"/>
                <w:szCs w:val="16"/>
              </w:rPr>
              <w:t>Строительство дома культуры, село Счастливое, Прикубанский муниципальный район  сп</w:t>
            </w:r>
          </w:p>
        </w:tc>
        <w:tc>
          <w:tcPr>
            <w:tcW w:w="1074" w:type="dxa"/>
            <w:gridSpan w:val="2"/>
            <w:tcBorders>
              <w:top w:val="nil"/>
              <w:left w:val="single" w:sz="8" w:space="0" w:color="auto"/>
              <w:bottom w:val="single" w:sz="4" w:space="0" w:color="auto"/>
              <w:right w:val="single" w:sz="8" w:space="0" w:color="auto"/>
            </w:tcBorders>
            <w:shd w:val="clear" w:color="auto" w:fill="auto"/>
            <w:noWrap/>
            <w:vAlign w:val="bottom"/>
          </w:tcPr>
          <w:p w:rsidR="008F45DD" w:rsidRPr="00575886" w:rsidRDefault="008F45DD" w:rsidP="00352008">
            <w:pPr>
              <w:ind w:left="-123" w:right="-117"/>
              <w:jc w:val="center"/>
              <w:rPr>
                <w:rFonts w:ascii="Times New Roman" w:hAnsi="Times New Roman" w:cs="Times New Roman"/>
                <w:b/>
                <w:bCs/>
                <w:sz w:val="16"/>
                <w:szCs w:val="16"/>
              </w:rPr>
            </w:pPr>
            <w:r w:rsidRPr="00575886">
              <w:rPr>
                <w:rFonts w:ascii="Times New Roman" w:hAnsi="Times New Roman" w:cs="Times New Roman"/>
                <w:b/>
                <w:bCs/>
                <w:sz w:val="16"/>
                <w:szCs w:val="16"/>
              </w:rPr>
              <w:t>34 000 000,00</w:t>
            </w:r>
          </w:p>
        </w:tc>
        <w:tc>
          <w:tcPr>
            <w:tcW w:w="992" w:type="dxa"/>
            <w:gridSpan w:val="2"/>
            <w:tcBorders>
              <w:top w:val="nil"/>
              <w:left w:val="nil"/>
              <w:bottom w:val="single" w:sz="4" w:space="0" w:color="auto"/>
              <w:right w:val="single" w:sz="4" w:space="0" w:color="auto"/>
            </w:tcBorders>
            <w:noWrap/>
            <w:vAlign w:val="bottom"/>
          </w:tcPr>
          <w:p w:rsidR="008F45DD" w:rsidRPr="00575886" w:rsidRDefault="008F45DD" w:rsidP="005D7172">
            <w:pPr>
              <w:ind w:left="-99" w:right="-63"/>
              <w:jc w:val="right"/>
              <w:rPr>
                <w:rFonts w:ascii="Times New Roman" w:hAnsi="Times New Roman" w:cs="Times New Roman"/>
                <w:sz w:val="16"/>
                <w:szCs w:val="16"/>
              </w:rPr>
            </w:pPr>
            <w:r w:rsidRPr="00575886">
              <w:rPr>
                <w:rFonts w:ascii="Times New Roman" w:hAnsi="Times New Roman" w:cs="Times New Roman"/>
                <w:sz w:val="16"/>
                <w:szCs w:val="16"/>
              </w:rPr>
              <w:t>32 300 000,00</w:t>
            </w:r>
          </w:p>
        </w:tc>
        <w:tc>
          <w:tcPr>
            <w:tcW w:w="994" w:type="dxa"/>
            <w:gridSpan w:val="2"/>
            <w:tcBorders>
              <w:top w:val="nil"/>
              <w:left w:val="nil"/>
              <w:bottom w:val="single" w:sz="4" w:space="0" w:color="auto"/>
              <w:right w:val="single" w:sz="4" w:space="0" w:color="auto"/>
            </w:tcBorders>
            <w:noWrap/>
            <w:vAlign w:val="bottom"/>
          </w:tcPr>
          <w:p w:rsidR="008F45DD" w:rsidRPr="00575886" w:rsidRDefault="008F45DD" w:rsidP="008F45DD">
            <w:pPr>
              <w:ind w:left="-288"/>
              <w:jc w:val="right"/>
              <w:rPr>
                <w:rFonts w:ascii="Times New Roman" w:hAnsi="Times New Roman" w:cs="Times New Roman"/>
                <w:sz w:val="16"/>
                <w:szCs w:val="16"/>
              </w:rPr>
            </w:pPr>
            <w:r w:rsidRPr="00575886">
              <w:rPr>
                <w:rFonts w:ascii="Times New Roman" w:hAnsi="Times New Roman" w:cs="Times New Roman"/>
                <w:sz w:val="16"/>
                <w:szCs w:val="16"/>
              </w:rPr>
              <w:t>1 700 000,00</w:t>
            </w:r>
          </w:p>
        </w:tc>
        <w:tc>
          <w:tcPr>
            <w:tcW w:w="900" w:type="dxa"/>
            <w:gridSpan w:val="2"/>
            <w:tcBorders>
              <w:top w:val="nil"/>
              <w:left w:val="nil"/>
              <w:bottom w:val="single" w:sz="4" w:space="0" w:color="auto"/>
              <w:right w:val="single" w:sz="4" w:space="0" w:color="auto"/>
            </w:tcBorders>
            <w:shd w:val="clear" w:color="auto" w:fill="auto"/>
            <w:noWrap/>
            <w:vAlign w:val="bottom"/>
          </w:tcPr>
          <w:p w:rsidR="008F45DD" w:rsidRPr="00575886" w:rsidRDefault="008F45DD" w:rsidP="00352008">
            <w:pPr>
              <w:ind w:left="-3" w:right="-96"/>
              <w:jc w:val="center"/>
              <w:rPr>
                <w:rFonts w:ascii="Times New Roman" w:hAnsi="Times New Roman" w:cs="Times New Roman"/>
                <w:sz w:val="16"/>
                <w:szCs w:val="16"/>
              </w:rPr>
            </w:pPr>
            <w:r w:rsidRPr="00575886">
              <w:rPr>
                <w:rFonts w:ascii="Times New Roman" w:hAnsi="Times New Roman" w:cs="Times New Roman"/>
                <w:sz w:val="16"/>
                <w:szCs w:val="16"/>
              </w:rPr>
              <w:t>0,00</w:t>
            </w:r>
          </w:p>
        </w:tc>
        <w:tc>
          <w:tcPr>
            <w:tcW w:w="1095" w:type="dxa"/>
            <w:gridSpan w:val="2"/>
            <w:tcBorders>
              <w:top w:val="nil"/>
              <w:left w:val="nil"/>
              <w:bottom w:val="single" w:sz="4" w:space="0" w:color="auto"/>
              <w:right w:val="single" w:sz="4" w:space="0" w:color="auto"/>
            </w:tcBorders>
            <w:shd w:val="clear" w:color="auto" w:fill="auto"/>
            <w:vAlign w:val="bottom"/>
          </w:tcPr>
          <w:p w:rsidR="008F45DD" w:rsidRPr="00575886" w:rsidRDefault="008F45DD" w:rsidP="00352008">
            <w:pPr>
              <w:ind w:left="-3" w:right="-96"/>
              <w:jc w:val="center"/>
              <w:rPr>
                <w:rFonts w:ascii="Times New Roman" w:hAnsi="Times New Roman" w:cs="Times New Roman"/>
                <w:b/>
                <w:bCs/>
                <w:sz w:val="16"/>
                <w:szCs w:val="16"/>
              </w:rPr>
            </w:pPr>
            <w:r w:rsidRPr="00575886">
              <w:rPr>
                <w:rFonts w:ascii="Times New Roman" w:hAnsi="Times New Roman" w:cs="Times New Roman"/>
                <w:b/>
                <w:bCs/>
                <w:sz w:val="16"/>
                <w:szCs w:val="16"/>
              </w:rPr>
              <w:t>16 578 947,37</w:t>
            </w:r>
          </w:p>
        </w:tc>
        <w:tc>
          <w:tcPr>
            <w:tcW w:w="1080" w:type="dxa"/>
            <w:gridSpan w:val="2"/>
            <w:tcBorders>
              <w:top w:val="nil"/>
              <w:left w:val="nil"/>
              <w:bottom w:val="single" w:sz="4" w:space="0" w:color="auto"/>
              <w:right w:val="single" w:sz="4" w:space="0" w:color="auto"/>
            </w:tcBorders>
            <w:noWrap/>
            <w:vAlign w:val="bottom"/>
          </w:tcPr>
          <w:p w:rsidR="008F45DD" w:rsidRPr="00575886" w:rsidRDefault="008F45DD" w:rsidP="008F45DD">
            <w:pPr>
              <w:ind w:left="-243"/>
              <w:jc w:val="right"/>
              <w:rPr>
                <w:rFonts w:ascii="Times New Roman" w:hAnsi="Times New Roman" w:cs="Times New Roman"/>
                <w:sz w:val="16"/>
                <w:szCs w:val="16"/>
              </w:rPr>
            </w:pPr>
            <w:r w:rsidRPr="00575886">
              <w:rPr>
                <w:rFonts w:ascii="Times New Roman" w:hAnsi="Times New Roman" w:cs="Times New Roman"/>
                <w:sz w:val="16"/>
                <w:szCs w:val="16"/>
              </w:rPr>
              <w:t>15 750 000,00</w:t>
            </w:r>
          </w:p>
        </w:tc>
        <w:tc>
          <w:tcPr>
            <w:tcW w:w="1125" w:type="dxa"/>
            <w:gridSpan w:val="2"/>
            <w:tcBorders>
              <w:top w:val="nil"/>
              <w:left w:val="nil"/>
              <w:bottom w:val="single" w:sz="4" w:space="0" w:color="auto"/>
              <w:right w:val="single" w:sz="4" w:space="0" w:color="auto"/>
            </w:tcBorders>
            <w:noWrap/>
            <w:vAlign w:val="bottom"/>
          </w:tcPr>
          <w:p w:rsidR="008F45DD" w:rsidRPr="00575886" w:rsidRDefault="008F45DD" w:rsidP="008F45DD">
            <w:pPr>
              <w:ind w:left="-243" w:right="-153"/>
              <w:jc w:val="center"/>
              <w:rPr>
                <w:rFonts w:ascii="Times New Roman" w:hAnsi="Times New Roman" w:cs="Times New Roman"/>
                <w:sz w:val="16"/>
                <w:szCs w:val="16"/>
              </w:rPr>
            </w:pPr>
            <w:r w:rsidRPr="00575886">
              <w:rPr>
                <w:rFonts w:ascii="Times New Roman" w:hAnsi="Times New Roman" w:cs="Times New Roman"/>
                <w:sz w:val="16"/>
                <w:szCs w:val="16"/>
              </w:rPr>
              <w:t>828 947,37</w:t>
            </w:r>
          </w:p>
        </w:tc>
        <w:tc>
          <w:tcPr>
            <w:tcW w:w="1043" w:type="dxa"/>
            <w:gridSpan w:val="2"/>
            <w:tcBorders>
              <w:top w:val="nil"/>
              <w:left w:val="nil"/>
              <w:bottom w:val="single" w:sz="4" w:space="0" w:color="auto"/>
              <w:right w:val="single" w:sz="4" w:space="0" w:color="auto"/>
            </w:tcBorders>
            <w:noWrap/>
            <w:vAlign w:val="bottom"/>
          </w:tcPr>
          <w:p w:rsidR="008F45DD" w:rsidRPr="00575886" w:rsidRDefault="008F45DD" w:rsidP="008F45DD">
            <w:pPr>
              <w:ind w:left="-288" w:right="-108"/>
              <w:jc w:val="center"/>
              <w:rPr>
                <w:rFonts w:ascii="Times New Roman" w:hAnsi="Times New Roman" w:cs="Times New Roman"/>
                <w:sz w:val="16"/>
                <w:szCs w:val="16"/>
              </w:rPr>
            </w:pPr>
            <w:r w:rsidRPr="00575886">
              <w:rPr>
                <w:rFonts w:ascii="Times New Roman" w:hAnsi="Times New Roman" w:cs="Times New Roman"/>
                <w:sz w:val="16"/>
                <w:szCs w:val="16"/>
              </w:rPr>
              <w:t>0,00</w:t>
            </w:r>
          </w:p>
        </w:tc>
      </w:tr>
      <w:tr w:rsidR="008F45DD" w:rsidRPr="00575886" w:rsidTr="005D7172">
        <w:trPr>
          <w:trHeight w:val="720"/>
        </w:trPr>
        <w:tc>
          <w:tcPr>
            <w:tcW w:w="369" w:type="dxa"/>
            <w:tcBorders>
              <w:top w:val="nil"/>
              <w:left w:val="single" w:sz="4" w:space="0" w:color="auto"/>
              <w:bottom w:val="single" w:sz="4" w:space="0" w:color="auto"/>
              <w:right w:val="single" w:sz="4" w:space="0" w:color="auto"/>
            </w:tcBorders>
            <w:noWrap/>
            <w:vAlign w:val="bottom"/>
          </w:tcPr>
          <w:p w:rsidR="008F45DD" w:rsidRPr="00575886" w:rsidRDefault="008F45DD" w:rsidP="008F45DD">
            <w:pPr>
              <w:jc w:val="right"/>
              <w:rPr>
                <w:rFonts w:ascii="Times New Roman" w:hAnsi="Times New Roman" w:cs="Times New Roman"/>
                <w:b/>
                <w:bCs/>
                <w:sz w:val="16"/>
                <w:szCs w:val="16"/>
              </w:rPr>
            </w:pPr>
            <w:r w:rsidRPr="00575886">
              <w:rPr>
                <w:rFonts w:ascii="Times New Roman" w:hAnsi="Times New Roman" w:cs="Times New Roman"/>
                <w:b/>
                <w:bCs/>
                <w:sz w:val="16"/>
                <w:szCs w:val="16"/>
              </w:rPr>
              <w:t>3</w:t>
            </w:r>
          </w:p>
        </w:tc>
        <w:tc>
          <w:tcPr>
            <w:tcW w:w="2151" w:type="dxa"/>
            <w:tcBorders>
              <w:top w:val="nil"/>
              <w:left w:val="nil"/>
              <w:bottom w:val="single" w:sz="4" w:space="0" w:color="auto"/>
              <w:right w:val="nil"/>
            </w:tcBorders>
            <w:vAlign w:val="bottom"/>
          </w:tcPr>
          <w:p w:rsidR="008F45DD" w:rsidRPr="00575886" w:rsidRDefault="008F45DD" w:rsidP="008F45DD">
            <w:pPr>
              <w:rPr>
                <w:rFonts w:ascii="Times New Roman" w:hAnsi="Times New Roman" w:cs="Times New Roman"/>
                <w:b/>
                <w:bCs/>
                <w:sz w:val="16"/>
                <w:szCs w:val="16"/>
              </w:rPr>
            </w:pPr>
            <w:r w:rsidRPr="00575886">
              <w:rPr>
                <w:rFonts w:ascii="Times New Roman" w:hAnsi="Times New Roman" w:cs="Times New Roman"/>
                <w:b/>
                <w:bCs/>
                <w:sz w:val="16"/>
                <w:szCs w:val="16"/>
              </w:rPr>
              <w:t>Строительство дома культуры в с. Каменномост, Карачаевского муниципального района  рн</w:t>
            </w:r>
          </w:p>
        </w:tc>
        <w:tc>
          <w:tcPr>
            <w:tcW w:w="1074" w:type="dxa"/>
            <w:gridSpan w:val="2"/>
            <w:tcBorders>
              <w:top w:val="nil"/>
              <w:left w:val="single" w:sz="8" w:space="0" w:color="auto"/>
              <w:bottom w:val="single" w:sz="4" w:space="0" w:color="auto"/>
              <w:right w:val="single" w:sz="8" w:space="0" w:color="auto"/>
            </w:tcBorders>
            <w:shd w:val="clear" w:color="auto" w:fill="auto"/>
            <w:noWrap/>
            <w:vAlign w:val="bottom"/>
          </w:tcPr>
          <w:p w:rsidR="008F45DD" w:rsidRPr="00575886" w:rsidRDefault="008F45DD" w:rsidP="00352008">
            <w:pPr>
              <w:ind w:left="-123" w:right="-117"/>
              <w:jc w:val="center"/>
              <w:rPr>
                <w:rFonts w:ascii="Times New Roman" w:hAnsi="Times New Roman" w:cs="Times New Roman"/>
                <w:b/>
                <w:bCs/>
                <w:sz w:val="16"/>
                <w:szCs w:val="16"/>
              </w:rPr>
            </w:pPr>
            <w:r w:rsidRPr="00575886">
              <w:rPr>
                <w:rFonts w:ascii="Times New Roman" w:hAnsi="Times New Roman" w:cs="Times New Roman"/>
                <w:b/>
                <w:bCs/>
                <w:sz w:val="16"/>
                <w:szCs w:val="16"/>
              </w:rPr>
              <w:t>34 000 000,00</w:t>
            </w:r>
          </w:p>
        </w:tc>
        <w:tc>
          <w:tcPr>
            <w:tcW w:w="992" w:type="dxa"/>
            <w:gridSpan w:val="2"/>
            <w:tcBorders>
              <w:top w:val="nil"/>
              <w:left w:val="nil"/>
              <w:bottom w:val="single" w:sz="4" w:space="0" w:color="auto"/>
              <w:right w:val="single" w:sz="4" w:space="0" w:color="auto"/>
            </w:tcBorders>
            <w:noWrap/>
            <w:vAlign w:val="bottom"/>
          </w:tcPr>
          <w:p w:rsidR="008F45DD" w:rsidRPr="00575886" w:rsidRDefault="008F45DD" w:rsidP="005D7172">
            <w:pPr>
              <w:ind w:left="-99" w:right="-63"/>
              <w:jc w:val="right"/>
              <w:rPr>
                <w:rFonts w:ascii="Times New Roman" w:hAnsi="Times New Roman" w:cs="Times New Roman"/>
                <w:sz w:val="16"/>
                <w:szCs w:val="16"/>
              </w:rPr>
            </w:pPr>
            <w:r w:rsidRPr="00575886">
              <w:rPr>
                <w:rFonts w:ascii="Times New Roman" w:hAnsi="Times New Roman" w:cs="Times New Roman"/>
                <w:sz w:val="16"/>
                <w:szCs w:val="16"/>
              </w:rPr>
              <w:t>32 300 000,00</w:t>
            </w:r>
          </w:p>
        </w:tc>
        <w:tc>
          <w:tcPr>
            <w:tcW w:w="994" w:type="dxa"/>
            <w:gridSpan w:val="2"/>
            <w:tcBorders>
              <w:top w:val="nil"/>
              <w:left w:val="nil"/>
              <w:bottom w:val="single" w:sz="4" w:space="0" w:color="auto"/>
              <w:right w:val="single" w:sz="4" w:space="0" w:color="auto"/>
            </w:tcBorders>
            <w:noWrap/>
            <w:vAlign w:val="bottom"/>
          </w:tcPr>
          <w:p w:rsidR="008F45DD" w:rsidRPr="00575886" w:rsidRDefault="008F45DD" w:rsidP="008F45DD">
            <w:pPr>
              <w:ind w:left="-288"/>
              <w:jc w:val="right"/>
              <w:rPr>
                <w:rFonts w:ascii="Times New Roman" w:hAnsi="Times New Roman" w:cs="Times New Roman"/>
                <w:sz w:val="16"/>
                <w:szCs w:val="16"/>
              </w:rPr>
            </w:pPr>
            <w:r w:rsidRPr="00575886">
              <w:rPr>
                <w:rFonts w:ascii="Times New Roman" w:hAnsi="Times New Roman" w:cs="Times New Roman"/>
                <w:sz w:val="16"/>
                <w:szCs w:val="16"/>
              </w:rPr>
              <w:t>1 700 000,00</w:t>
            </w:r>
          </w:p>
        </w:tc>
        <w:tc>
          <w:tcPr>
            <w:tcW w:w="900" w:type="dxa"/>
            <w:gridSpan w:val="2"/>
            <w:tcBorders>
              <w:top w:val="nil"/>
              <w:left w:val="nil"/>
              <w:bottom w:val="single" w:sz="4" w:space="0" w:color="auto"/>
              <w:right w:val="single" w:sz="4" w:space="0" w:color="auto"/>
            </w:tcBorders>
            <w:shd w:val="clear" w:color="auto" w:fill="auto"/>
            <w:noWrap/>
            <w:vAlign w:val="bottom"/>
          </w:tcPr>
          <w:p w:rsidR="008F45DD" w:rsidRPr="00575886" w:rsidRDefault="008F45DD" w:rsidP="00352008">
            <w:pPr>
              <w:ind w:left="-3" w:right="-96"/>
              <w:jc w:val="center"/>
              <w:rPr>
                <w:rFonts w:ascii="Times New Roman" w:hAnsi="Times New Roman" w:cs="Times New Roman"/>
                <w:sz w:val="16"/>
                <w:szCs w:val="16"/>
              </w:rPr>
            </w:pPr>
            <w:r w:rsidRPr="00575886">
              <w:rPr>
                <w:rFonts w:ascii="Times New Roman" w:hAnsi="Times New Roman" w:cs="Times New Roman"/>
                <w:sz w:val="16"/>
                <w:szCs w:val="16"/>
              </w:rPr>
              <w:t>0,00</w:t>
            </w:r>
          </w:p>
        </w:tc>
        <w:tc>
          <w:tcPr>
            <w:tcW w:w="1095" w:type="dxa"/>
            <w:gridSpan w:val="2"/>
            <w:tcBorders>
              <w:top w:val="nil"/>
              <w:left w:val="nil"/>
              <w:bottom w:val="single" w:sz="4" w:space="0" w:color="auto"/>
              <w:right w:val="single" w:sz="4" w:space="0" w:color="auto"/>
            </w:tcBorders>
            <w:shd w:val="clear" w:color="auto" w:fill="auto"/>
            <w:vAlign w:val="bottom"/>
          </w:tcPr>
          <w:p w:rsidR="008F45DD" w:rsidRPr="00575886" w:rsidRDefault="008F45DD" w:rsidP="00352008">
            <w:pPr>
              <w:ind w:left="-3" w:right="-96"/>
              <w:jc w:val="center"/>
              <w:rPr>
                <w:rFonts w:ascii="Times New Roman" w:hAnsi="Times New Roman" w:cs="Times New Roman"/>
                <w:b/>
                <w:bCs/>
                <w:sz w:val="16"/>
                <w:szCs w:val="16"/>
              </w:rPr>
            </w:pPr>
            <w:r w:rsidRPr="00575886">
              <w:rPr>
                <w:rFonts w:ascii="Times New Roman" w:hAnsi="Times New Roman" w:cs="Times New Roman"/>
                <w:b/>
                <w:bCs/>
                <w:sz w:val="16"/>
                <w:szCs w:val="16"/>
              </w:rPr>
              <w:t>0,00</w:t>
            </w:r>
          </w:p>
        </w:tc>
        <w:tc>
          <w:tcPr>
            <w:tcW w:w="1080" w:type="dxa"/>
            <w:gridSpan w:val="2"/>
            <w:tcBorders>
              <w:top w:val="nil"/>
              <w:left w:val="nil"/>
              <w:bottom w:val="single" w:sz="4" w:space="0" w:color="auto"/>
              <w:right w:val="single" w:sz="4" w:space="0" w:color="auto"/>
            </w:tcBorders>
            <w:noWrap/>
            <w:vAlign w:val="bottom"/>
          </w:tcPr>
          <w:p w:rsidR="008F45DD" w:rsidRPr="00575886" w:rsidRDefault="008F45DD" w:rsidP="008F45DD">
            <w:pPr>
              <w:ind w:left="-243"/>
              <w:rPr>
                <w:rFonts w:ascii="Times New Roman" w:hAnsi="Times New Roman" w:cs="Times New Roman"/>
                <w:sz w:val="16"/>
                <w:szCs w:val="16"/>
              </w:rPr>
            </w:pPr>
            <w:r w:rsidRPr="00575886">
              <w:rPr>
                <w:rFonts w:ascii="Times New Roman" w:hAnsi="Times New Roman" w:cs="Times New Roman"/>
                <w:sz w:val="16"/>
                <w:szCs w:val="16"/>
              </w:rPr>
              <w:t> </w:t>
            </w:r>
          </w:p>
        </w:tc>
        <w:tc>
          <w:tcPr>
            <w:tcW w:w="1125" w:type="dxa"/>
            <w:gridSpan w:val="2"/>
            <w:tcBorders>
              <w:top w:val="nil"/>
              <w:left w:val="nil"/>
              <w:bottom w:val="single" w:sz="4" w:space="0" w:color="auto"/>
              <w:right w:val="single" w:sz="4" w:space="0" w:color="auto"/>
            </w:tcBorders>
            <w:noWrap/>
            <w:vAlign w:val="bottom"/>
          </w:tcPr>
          <w:p w:rsidR="008F45DD" w:rsidRPr="00575886" w:rsidRDefault="008F45DD" w:rsidP="008F45DD">
            <w:pPr>
              <w:ind w:left="-243" w:right="-153"/>
              <w:jc w:val="center"/>
              <w:rPr>
                <w:rFonts w:ascii="Times New Roman" w:hAnsi="Times New Roman" w:cs="Times New Roman"/>
                <w:sz w:val="16"/>
                <w:szCs w:val="16"/>
              </w:rPr>
            </w:pPr>
          </w:p>
        </w:tc>
        <w:tc>
          <w:tcPr>
            <w:tcW w:w="1043" w:type="dxa"/>
            <w:gridSpan w:val="2"/>
            <w:tcBorders>
              <w:top w:val="nil"/>
              <w:left w:val="nil"/>
              <w:bottom w:val="single" w:sz="4" w:space="0" w:color="auto"/>
              <w:right w:val="single" w:sz="4" w:space="0" w:color="auto"/>
            </w:tcBorders>
            <w:noWrap/>
            <w:vAlign w:val="bottom"/>
          </w:tcPr>
          <w:p w:rsidR="008F45DD" w:rsidRPr="00575886" w:rsidRDefault="008F45DD" w:rsidP="008F45DD">
            <w:pPr>
              <w:ind w:left="-288" w:right="-108"/>
              <w:jc w:val="center"/>
              <w:rPr>
                <w:rFonts w:ascii="Times New Roman" w:hAnsi="Times New Roman" w:cs="Times New Roman"/>
                <w:sz w:val="16"/>
                <w:szCs w:val="16"/>
              </w:rPr>
            </w:pPr>
            <w:r w:rsidRPr="00575886">
              <w:rPr>
                <w:rFonts w:ascii="Times New Roman" w:hAnsi="Times New Roman" w:cs="Times New Roman"/>
                <w:sz w:val="16"/>
                <w:szCs w:val="16"/>
              </w:rPr>
              <w:t>0,00</w:t>
            </w:r>
          </w:p>
        </w:tc>
      </w:tr>
      <w:tr w:rsidR="008F45DD" w:rsidRPr="00575886" w:rsidTr="005D7172">
        <w:trPr>
          <w:trHeight w:val="705"/>
        </w:trPr>
        <w:tc>
          <w:tcPr>
            <w:tcW w:w="369" w:type="dxa"/>
            <w:tcBorders>
              <w:top w:val="nil"/>
              <w:left w:val="single" w:sz="4" w:space="0" w:color="auto"/>
              <w:bottom w:val="single" w:sz="4" w:space="0" w:color="auto"/>
              <w:right w:val="single" w:sz="4" w:space="0" w:color="auto"/>
            </w:tcBorders>
            <w:noWrap/>
            <w:vAlign w:val="bottom"/>
          </w:tcPr>
          <w:p w:rsidR="008F45DD" w:rsidRPr="00575886" w:rsidRDefault="008F45DD" w:rsidP="008F45DD">
            <w:pPr>
              <w:jc w:val="right"/>
              <w:rPr>
                <w:rFonts w:ascii="Times New Roman" w:hAnsi="Times New Roman" w:cs="Times New Roman"/>
                <w:b/>
                <w:bCs/>
                <w:sz w:val="16"/>
                <w:szCs w:val="16"/>
              </w:rPr>
            </w:pPr>
            <w:r w:rsidRPr="00575886">
              <w:rPr>
                <w:rFonts w:ascii="Times New Roman" w:hAnsi="Times New Roman" w:cs="Times New Roman"/>
                <w:b/>
                <w:bCs/>
                <w:sz w:val="16"/>
                <w:szCs w:val="16"/>
              </w:rPr>
              <w:t>4</w:t>
            </w:r>
          </w:p>
        </w:tc>
        <w:tc>
          <w:tcPr>
            <w:tcW w:w="2151" w:type="dxa"/>
            <w:tcBorders>
              <w:top w:val="nil"/>
              <w:left w:val="nil"/>
              <w:bottom w:val="single" w:sz="4" w:space="0" w:color="auto"/>
              <w:right w:val="single" w:sz="4" w:space="0" w:color="auto"/>
            </w:tcBorders>
            <w:shd w:val="clear" w:color="auto" w:fill="FFFFFF"/>
            <w:vAlign w:val="bottom"/>
          </w:tcPr>
          <w:p w:rsidR="008F45DD" w:rsidRPr="00575886" w:rsidRDefault="008F45DD" w:rsidP="008F45DD">
            <w:pPr>
              <w:rPr>
                <w:rFonts w:ascii="Times New Roman" w:hAnsi="Times New Roman" w:cs="Times New Roman"/>
                <w:b/>
                <w:bCs/>
                <w:sz w:val="16"/>
                <w:szCs w:val="16"/>
              </w:rPr>
            </w:pPr>
            <w:r w:rsidRPr="00575886">
              <w:rPr>
                <w:rFonts w:ascii="Times New Roman" w:hAnsi="Times New Roman" w:cs="Times New Roman"/>
                <w:b/>
                <w:bCs/>
                <w:sz w:val="16"/>
                <w:szCs w:val="16"/>
              </w:rPr>
              <w:t>Строительство дома культуры на 250 мест в а.Эльбурган, Абазинский муниципальный район, КЧР   сп</w:t>
            </w:r>
          </w:p>
        </w:tc>
        <w:tc>
          <w:tcPr>
            <w:tcW w:w="1074" w:type="dxa"/>
            <w:gridSpan w:val="2"/>
            <w:tcBorders>
              <w:top w:val="nil"/>
              <w:left w:val="single" w:sz="8" w:space="0" w:color="auto"/>
              <w:bottom w:val="single" w:sz="4" w:space="0" w:color="auto"/>
              <w:right w:val="single" w:sz="8" w:space="0" w:color="auto"/>
            </w:tcBorders>
            <w:shd w:val="clear" w:color="auto" w:fill="auto"/>
            <w:noWrap/>
            <w:vAlign w:val="bottom"/>
          </w:tcPr>
          <w:p w:rsidR="008F45DD" w:rsidRPr="00575886" w:rsidRDefault="008F45DD" w:rsidP="00352008">
            <w:pPr>
              <w:ind w:left="-123" w:right="-117"/>
              <w:jc w:val="center"/>
              <w:rPr>
                <w:rFonts w:ascii="Times New Roman" w:hAnsi="Times New Roman" w:cs="Times New Roman"/>
                <w:b/>
                <w:bCs/>
                <w:sz w:val="16"/>
                <w:szCs w:val="16"/>
              </w:rPr>
            </w:pPr>
            <w:r w:rsidRPr="00575886">
              <w:rPr>
                <w:rFonts w:ascii="Times New Roman" w:hAnsi="Times New Roman" w:cs="Times New Roman"/>
                <w:b/>
                <w:bCs/>
                <w:sz w:val="16"/>
                <w:szCs w:val="16"/>
              </w:rPr>
              <w:t>34 000 000,00</w:t>
            </w:r>
          </w:p>
        </w:tc>
        <w:tc>
          <w:tcPr>
            <w:tcW w:w="992" w:type="dxa"/>
            <w:gridSpan w:val="2"/>
            <w:tcBorders>
              <w:top w:val="nil"/>
              <w:left w:val="nil"/>
              <w:bottom w:val="single" w:sz="4" w:space="0" w:color="auto"/>
              <w:right w:val="single" w:sz="4" w:space="0" w:color="auto"/>
            </w:tcBorders>
            <w:noWrap/>
            <w:vAlign w:val="bottom"/>
          </w:tcPr>
          <w:p w:rsidR="008F45DD" w:rsidRPr="00575886" w:rsidRDefault="008F45DD" w:rsidP="005D7172">
            <w:pPr>
              <w:ind w:left="-99" w:right="-63"/>
              <w:jc w:val="right"/>
              <w:rPr>
                <w:rFonts w:ascii="Times New Roman" w:hAnsi="Times New Roman" w:cs="Times New Roman"/>
                <w:sz w:val="16"/>
                <w:szCs w:val="16"/>
              </w:rPr>
            </w:pPr>
            <w:r w:rsidRPr="00575886">
              <w:rPr>
                <w:rFonts w:ascii="Times New Roman" w:hAnsi="Times New Roman" w:cs="Times New Roman"/>
                <w:sz w:val="16"/>
                <w:szCs w:val="16"/>
              </w:rPr>
              <w:t>32 300 000,00</w:t>
            </w:r>
          </w:p>
        </w:tc>
        <w:tc>
          <w:tcPr>
            <w:tcW w:w="994" w:type="dxa"/>
            <w:gridSpan w:val="2"/>
            <w:tcBorders>
              <w:top w:val="nil"/>
              <w:left w:val="nil"/>
              <w:bottom w:val="single" w:sz="4" w:space="0" w:color="auto"/>
              <w:right w:val="single" w:sz="4" w:space="0" w:color="auto"/>
            </w:tcBorders>
            <w:noWrap/>
            <w:vAlign w:val="bottom"/>
          </w:tcPr>
          <w:p w:rsidR="008F45DD" w:rsidRPr="00575886" w:rsidRDefault="008F45DD" w:rsidP="008F45DD">
            <w:pPr>
              <w:ind w:left="-288"/>
              <w:jc w:val="right"/>
              <w:rPr>
                <w:rFonts w:ascii="Times New Roman" w:hAnsi="Times New Roman" w:cs="Times New Roman"/>
                <w:sz w:val="16"/>
                <w:szCs w:val="16"/>
              </w:rPr>
            </w:pPr>
            <w:r w:rsidRPr="00575886">
              <w:rPr>
                <w:rFonts w:ascii="Times New Roman" w:hAnsi="Times New Roman" w:cs="Times New Roman"/>
                <w:sz w:val="16"/>
                <w:szCs w:val="16"/>
              </w:rPr>
              <w:t>1 700 000,00</w:t>
            </w:r>
          </w:p>
        </w:tc>
        <w:tc>
          <w:tcPr>
            <w:tcW w:w="900" w:type="dxa"/>
            <w:gridSpan w:val="2"/>
            <w:tcBorders>
              <w:top w:val="nil"/>
              <w:left w:val="nil"/>
              <w:bottom w:val="single" w:sz="4" w:space="0" w:color="auto"/>
              <w:right w:val="single" w:sz="4" w:space="0" w:color="auto"/>
            </w:tcBorders>
            <w:shd w:val="clear" w:color="auto" w:fill="auto"/>
            <w:noWrap/>
            <w:vAlign w:val="bottom"/>
          </w:tcPr>
          <w:p w:rsidR="008F45DD" w:rsidRPr="00575886" w:rsidRDefault="008F45DD" w:rsidP="00352008">
            <w:pPr>
              <w:ind w:left="-3" w:right="-96"/>
              <w:jc w:val="center"/>
              <w:rPr>
                <w:rFonts w:ascii="Times New Roman" w:hAnsi="Times New Roman" w:cs="Times New Roman"/>
                <w:sz w:val="16"/>
                <w:szCs w:val="16"/>
              </w:rPr>
            </w:pPr>
            <w:r w:rsidRPr="00575886">
              <w:rPr>
                <w:rFonts w:ascii="Times New Roman" w:hAnsi="Times New Roman" w:cs="Times New Roman"/>
                <w:sz w:val="16"/>
                <w:szCs w:val="16"/>
              </w:rPr>
              <w:t>0,00</w:t>
            </w:r>
          </w:p>
        </w:tc>
        <w:tc>
          <w:tcPr>
            <w:tcW w:w="1095" w:type="dxa"/>
            <w:gridSpan w:val="2"/>
            <w:tcBorders>
              <w:top w:val="nil"/>
              <w:left w:val="nil"/>
              <w:bottom w:val="single" w:sz="4" w:space="0" w:color="auto"/>
              <w:right w:val="single" w:sz="4" w:space="0" w:color="auto"/>
            </w:tcBorders>
            <w:shd w:val="clear" w:color="auto" w:fill="auto"/>
            <w:vAlign w:val="bottom"/>
          </w:tcPr>
          <w:p w:rsidR="008F45DD" w:rsidRPr="00575886" w:rsidRDefault="008F45DD" w:rsidP="00352008">
            <w:pPr>
              <w:ind w:left="-3" w:right="-96"/>
              <w:jc w:val="center"/>
              <w:rPr>
                <w:rFonts w:ascii="Times New Roman" w:hAnsi="Times New Roman" w:cs="Times New Roman"/>
                <w:b/>
                <w:bCs/>
                <w:sz w:val="16"/>
                <w:szCs w:val="16"/>
              </w:rPr>
            </w:pPr>
            <w:r w:rsidRPr="00575886">
              <w:rPr>
                <w:rFonts w:ascii="Times New Roman" w:hAnsi="Times New Roman" w:cs="Times New Roman"/>
                <w:b/>
                <w:bCs/>
                <w:sz w:val="16"/>
                <w:szCs w:val="16"/>
              </w:rPr>
              <w:t>13 673 684,21</w:t>
            </w:r>
          </w:p>
        </w:tc>
        <w:tc>
          <w:tcPr>
            <w:tcW w:w="1080" w:type="dxa"/>
            <w:gridSpan w:val="2"/>
            <w:tcBorders>
              <w:top w:val="nil"/>
              <w:left w:val="nil"/>
              <w:bottom w:val="single" w:sz="4" w:space="0" w:color="auto"/>
              <w:right w:val="single" w:sz="4" w:space="0" w:color="auto"/>
            </w:tcBorders>
            <w:noWrap/>
            <w:vAlign w:val="bottom"/>
          </w:tcPr>
          <w:p w:rsidR="008F45DD" w:rsidRPr="00575886" w:rsidRDefault="008F45DD" w:rsidP="008F45DD">
            <w:pPr>
              <w:ind w:left="-243"/>
              <w:jc w:val="right"/>
              <w:rPr>
                <w:rFonts w:ascii="Times New Roman" w:hAnsi="Times New Roman" w:cs="Times New Roman"/>
                <w:sz w:val="16"/>
                <w:szCs w:val="16"/>
              </w:rPr>
            </w:pPr>
            <w:r w:rsidRPr="00575886">
              <w:rPr>
                <w:rFonts w:ascii="Times New Roman" w:hAnsi="Times New Roman" w:cs="Times New Roman"/>
                <w:sz w:val="16"/>
                <w:szCs w:val="16"/>
              </w:rPr>
              <w:t>12 990 000,00</w:t>
            </w:r>
          </w:p>
        </w:tc>
        <w:tc>
          <w:tcPr>
            <w:tcW w:w="1125" w:type="dxa"/>
            <w:gridSpan w:val="2"/>
            <w:tcBorders>
              <w:top w:val="nil"/>
              <w:left w:val="nil"/>
              <w:bottom w:val="single" w:sz="4" w:space="0" w:color="auto"/>
              <w:right w:val="single" w:sz="4" w:space="0" w:color="auto"/>
            </w:tcBorders>
            <w:noWrap/>
            <w:vAlign w:val="bottom"/>
          </w:tcPr>
          <w:p w:rsidR="008F45DD" w:rsidRPr="00575886" w:rsidRDefault="008F45DD" w:rsidP="008F45DD">
            <w:pPr>
              <w:ind w:left="-243" w:right="-153"/>
              <w:jc w:val="center"/>
              <w:rPr>
                <w:rFonts w:ascii="Times New Roman" w:hAnsi="Times New Roman" w:cs="Times New Roman"/>
                <w:sz w:val="16"/>
                <w:szCs w:val="16"/>
              </w:rPr>
            </w:pPr>
            <w:r w:rsidRPr="00575886">
              <w:rPr>
                <w:rFonts w:ascii="Times New Roman" w:hAnsi="Times New Roman" w:cs="Times New Roman"/>
                <w:sz w:val="16"/>
                <w:szCs w:val="16"/>
              </w:rPr>
              <w:t>683 684,21</w:t>
            </w:r>
          </w:p>
        </w:tc>
        <w:tc>
          <w:tcPr>
            <w:tcW w:w="1043" w:type="dxa"/>
            <w:gridSpan w:val="2"/>
            <w:tcBorders>
              <w:top w:val="nil"/>
              <w:left w:val="nil"/>
              <w:bottom w:val="single" w:sz="4" w:space="0" w:color="auto"/>
              <w:right w:val="single" w:sz="4" w:space="0" w:color="auto"/>
            </w:tcBorders>
            <w:noWrap/>
            <w:vAlign w:val="bottom"/>
          </w:tcPr>
          <w:p w:rsidR="008F45DD" w:rsidRPr="00575886" w:rsidRDefault="008F45DD" w:rsidP="008F45DD">
            <w:pPr>
              <w:ind w:left="-288" w:right="-108"/>
              <w:jc w:val="center"/>
              <w:rPr>
                <w:rFonts w:ascii="Times New Roman" w:hAnsi="Times New Roman" w:cs="Times New Roman"/>
                <w:sz w:val="16"/>
                <w:szCs w:val="16"/>
              </w:rPr>
            </w:pPr>
            <w:r w:rsidRPr="00575886">
              <w:rPr>
                <w:rFonts w:ascii="Times New Roman" w:hAnsi="Times New Roman" w:cs="Times New Roman"/>
                <w:sz w:val="16"/>
                <w:szCs w:val="16"/>
              </w:rPr>
              <w:t>0,00</w:t>
            </w:r>
          </w:p>
        </w:tc>
      </w:tr>
      <w:tr w:rsidR="008F45DD" w:rsidRPr="00575886" w:rsidTr="005D7172">
        <w:trPr>
          <w:trHeight w:val="660"/>
        </w:trPr>
        <w:tc>
          <w:tcPr>
            <w:tcW w:w="369" w:type="dxa"/>
            <w:tcBorders>
              <w:top w:val="nil"/>
              <w:left w:val="single" w:sz="4" w:space="0" w:color="auto"/>
              <w:bottom w:val="single" w:sz="4" w:space="0" w:color="auto"/>
              <w:right w:val="single" w:sz="4" w:space="0" w:color="auto"/>
            </w:tcBorders>
            <w:noWrap/>
            <w:vAlign w:val="bottom"/>
          </w:tcPr>
          <w:p w:rsidR="008F45DD" w:rsidRPr="00575886" w:rsidRDefault="008F45DD" w:rsidP="008F45DD">
            <w:pPr>
              <w:jc w:val="right"/>
              <w:rPr>
                <w:rFonts w:ascii="Times New Roman" w:hAnsi="Times New Roman" w:cs="Times New Roman"/>
                <w:b/>
                <w:bCs/>
                <w:sz w:val="16"/>
                <w:szCs w:val="16"/>
              </w:rPr>
            </w:pPr>
            <w:r w:rsidRPr="00575886">
              <w:rPr>
                <w:rFonts w:ascii="Times New Roman" w:hAnsi="Times New Roman" w:cs="Times New Roman"/>
                <w:b/>
                <w:bCs/>
                <w:sz w:val="16"/>
                <w:szCs w:val="16"/>
              </w:rPr>
              <w:t>5</w:t>
            </w:r>
          </w:p>
        </w:tc>
        <w:tc>
          <w:tcPr>
            <w:tcW w:w="2151" w:type="dxa"/>
            <w:tcBorders>
              <w:top w:val="nil"/>
              <w:left w:val="nil"/>
              <w:bottom w:val="single" w:sz="4" w:space="0" w:color="auto"/>
              <w:right w:val="single" w:sz="4" w:space="0" w:color="auto"/>
            </w:tcBorders>
            <w:shd w:val="clear" w:color="auto" w:fill="FFFFFF"/>
            <w:vAlign w:val="bottom"/>
          </w:tcPr>
          <w:p w:rsidR="008F45DD" w:rsidRPr="00575886" w:rsidRDefault="008F45DD" w:rsidP="008F45DD">
            <w:pPr>
              <w:rPr>
                <w:rFonts w:ascii="Times New Roman" w:hAnsi="Times New Roman" w:cs="Times New Roman"/>
                <w:b/>
                <w:bCs/>
                <w:sz w:val="16"/>
                <w:szCs w:val="16"/>
              </w:rPr>
            </w:pPr>
            <w:r w:rsidRPr="00575886">
              <w:rPr>
                <w:rFonts w:ascii="Times New Roman" w:hAnsi="Times New Roman" w:cs="Times New Roman"/>
                <w:b/>
                <w:bCs/>
                <w:sz w:val="16"/>
                <w:szCs w:val="16"/>
              </w:rPr>
              <w:t>Строительство дома культуры на 250 мест в а. Койдан, Усть-Джегутинский муниципальный район, КЧР  рн</w:t>
            </w:r>
          </w:p>
        </w:tc>
        <w:tc>
          <w:tcPr>
            <w:tcW w:w="1074" w:type="dxa"/>
            <w:gridSpan w:val="2"/>
            <w:tcBorders>
              <w:top w:val="nil"/>
              <w:left w:val="single" w:sz="8" w:space="0" w:color="auto"/>
              <w:bottom w:val="single" w:sz="4" w:space="0" w:color="auto"/>
              <w:right w:val="single" w:sz="8" w:space="0" w:color="auto"/>
            </w:tcBorders>
            <w:shd w:val="clear" w:color="auto" w:fill="auto"/>
            <w:noWrap/>
            <w:vAlign w:val="bottom"/>
          </w:tcPr>
          <w:p w:rsidR="008F45DD" w:rsidRPr="00575886" w:rsidRDefault="008F45DD" w:rsidP="00352008">
            <w:pPr>
              <w:ind w:left="-123" w:right="-117"/>
              <w:jc w:val="center"/>
              <w:rPr>
                <w:rFonts w:ascii="Times New Roman" w:hAnsi="Times New Roman" w:cs="Times New Roman"/>
                <w:b/>
                <w:bCs/>
                <w:sz w:val="16"/>
                <w:szCs w:val="16"/>
              </w:rPr>
            </w:pPr>
            <w:r w:rsidRPr="00575886">
              <w:rPr>
                <w:rFonts w:ascii="Times New Roman" w:hAnsi="Times New Roman" w:cs="Times New Roman"/>
                <w:b/>
                <w:bCs/>
                <w:sz w:val="16"/>
                <w:szCs w:val="16"/>
              </w:rPr>
              <w:t>34 000 000,00</w:t>
            </w:r>
          </w:p>
        </w:tc>
        <w:tc>
          <w:tcPr>
            <w:tcW w:w="992" w:type="dxa"/>
            <w:gridSpan w:val="2"/>
            <w:tcBorders>
              <w:top w:val="nil"/>
              <w:left w:val="nil"/>
              <w:bottom w:val="single" w:sz="4" w:space="0" w:color="auto"/>
              <w:right w:val="single" w:sz="4" w:space="0" w:color="auto"/>
            </w:tcBorders>
            <w:noWrap/>
            <w:vAlign w:val="bottom"/>
          </w:tcPr>
          <w:p w:rsidR="008F45DD" w:rsidRPr="00575886" w:rsidRDefault="008F45DD" w:rsidP="005D7172">
            <w:pPr>
              <w:ind w:left="-99" w:right="-63"/>
              <w:jc w:val="right"/>
              <w:rPr>
                <w:rFonts w:ascii="Times New Roman" w:hAnsi="Times New Roman" w:cs="Times New Roman"/>
                <w:sz w:val="16"/>
                <w:szCs w:val="16"/>
              </w:rPr>
            </w:pPr>
            <w:r w:rsidRPr="00575886">
              <w:rPr>
                <w:rFonts w:ascii="Times New Roman" w:hAnsi="Times New Roman" w:cs="Times New Roman"/>
                <w:sz w:val="16"/>
                <w:szCs w:val="16"/>
              </w:rPr>
              <w:t>32 300 000,00</w:t>
            </w:r>
          </w:p>
        </w:tc>
        <w:tc>
          <w:tcPr>
            <w:tcW w:w="994" w:type="dxa"/>
            <w:gridSpan w:val="2"/>
            <w:tcBorders>
              <w:top w:val="nil"/>
              <w:left w:val="nil"/>
              <w:bottom w:val="single" w:sz="4" w:space="0" w:color="auto"/>
              <w:right w:val="single" w:sz="4" w:space="0" w:color="auto"/>
            </w:tcBorders>
            <w:noWrap/>
            <w:vAlign w:val="bottom"/>
          </w:tcPr>
          <w:p w:rsidR="008F45DD" w:rsidRPr="00575886" w:rsidRDefault="008F45DD" w:rsidP="008F45DD">
            <w:pPr>
              <w:ind w:left="-288"/>
              <w:jc w:val="right"/>
              <w:rPr>
                <w:rFonts w:ascii="Times New Roman" w:hAnsi="Times New Roman" w:cs="Times New Roman"/>
                <w:sz w:val="16"/>
                <w:szCs w:val="16"/>
              </w:rPr>
            </w:pPr>
            <w:r w:rsidRPr="00575886">
              <w:rPr>
                <w:rFonts w:ascii="Times New Roman" w:hAnsi="Times New Roman" w:cs="Times New Roman"/>
                <w:sz w:val="16"/>
                <w:szCs w:val="16"/>
              </w:rPr>
              <w:t>1 700 000,00</w:t>
            </w:r>
          </w:p>
        </w:tc>
        <w:tc>
          <w:tcPr>
            <w:tcW w:w="900" w:type="dxa"/>
            <w:gridSpan w:val="2"/>
            <w:tcBorders>
              <w:top w:val="nil"/>
              <w:left w:val="nil"/>
              <w:bottom w:val="single" w:sz="4" w:space="0" w:color="auto"/>
              <w:right w:val="single" w:sz="4" w:space="0" w:color="auto"/>
            </w:tcBorders>
            <w:shd w:val="clear" w:color="auto" w:fill="auto"/>
            <w:noWrap/>
            <w:vAlign w:val="bottom"/>
          </w:tcPr>
          <w:p w:rsidR="008F45DD" w:rsidRPr="00575886" w:rsidRDefault="008F45DD" w:rsidP="00352008">
            <w:pPr>
              <w:ind w:left="-3" w:right="-96"/>
              <w:jc w:val="center"/>
              <w:rPr>
                <w:rFonts w:ascii="Times New Roman" w:hAnsi="Times New Roman" w:cs="Times New Roman"/>
                <w:sz w:val="16"/>
                <w:szCs w:val="16"/>
              </w:rPr>
            </w:pPr>
            <w:r w:rsidRPr="00575886">
              <w:rPr>
                <w:rFonts w:ascii="Times New Roman" w:hAnsi="Times New Roman" w:cs="Times New Roman"/>
                <w:sz w:val="16"/>
                <w:szCs w:val="16"/>
              </w:rPr>
              <w:t>0,00</w:t>
            </w:r>
          </w:p>
        </w:tc>
        <w:tc>
          <w:tcPr>
            <w:tcW w:w="1095" w:type="dxa"/>
            <w:gridSpan w:val="2"/>
            <w:tcBorders>
              <w:top w:val="nil"/>
              <w:left w:val="nil"/>
              <w:bottom w:val="single" w:sz="4" w:space="0" w:color="auto"/>
              <w:right w:val="single" w:sz="4" w:space="0" w:color="auto"/>
            </w:tcBorders>
            <w:shd w:val="clear" w:color="auto" w:fill="auto"/>
            <w:vAlign w:val="bottom"/>
          </w:tcPr>
          <w:p w:rsidR="008F45DD" w:rsidRPr="00575886" w:rsidRDefault="008F45DD" w:rsidP="00352008">
            <w:pPr>
              <w:ind w:left="-3" w:right="-96"/>
              <w:jc w:val="center"/>
              <w:rPr>
                <w:rFonts w:ascii="Times New Roman" w:hAnsi="Times New Roman" w:cs="Times New Roman"/>
                <w:b/>
                <w:bCs/>
                <w:sz w:val="16"/>
                <w:szCs w:val="16"/>
              </w:rPr>
            </w:pPr>
            <w:r w:rsidRPr="00575886">
              <w:rPr>
                <w:rFonts w:ascii="Times New Roman" w:hAnsi="Times New Roman" w:cs="Times New Roman"/>
                <w:b/>
                <w:bCs/>
                <w:sz w:val="16"/>
                <w:szCs w:val="16"/>
              </w:rPr>
              <w:t>13 873 684,21</w:t>
            </w:r>
          </w:p>
        </w:tc>
        <w:tc>
          <w:tcPr>
            <w:tcW w:w="1080" w:type="dxa"/>
            <w:gridSpan w:val="2"/>
            <w:tcBorders>
              <w:top w:val="nil"/>
              <w:left w:val="nil"/>
              <w:bottom w:val="single" w:sz="4" w:space="0" w:color="auto"/>
              <w:right w:val="single" w:sz="4" w:space="0" w:color="auto"/>
            </w:tcBorders>
            <w:noWrap/>
            <w:vAlign w:val="bottom"/>
          </w:tcPr>
          <w:p w:rsidR="008F45DD" w:rsidRPr="00575886" w:rsidRDefault="008F45DD" w:rsidP="008F45DD">
            <w:pPr>
              <w:ind w:left="-243"/>
              <w:jc w:val="right"/>
              <w:rPr>
                <w:rFonts w:ascii="Times New Roman" w:hAnsi="Times New Roman" w:cs="Times New Roman"/>
                <w:sz w:val="16"/>
                <w:szCs w:val="16"/>
              </w:rPr>
            </w:pPr>
            <w:r w:rsidRPr="00575886">
              <w:rPr>
                <w:rFonts w:ascii="Times New Roman" w:hAnsi="Times New Roman" w:cs="Times New Roman"/>
                <w:sz w:val="16"/>
                <w:szCs w:val="16"/>
              </w:rPr>
              <w:t>13 180 000,00</w:t>
            </w:r>
          </w:p>
        </w:tc>
        <w:tc>
          <w:tcPr>
            <w:tcW w:w="1125" w:type="dxa"/>
            <w:gridSpan w:val="2"/>
            <w:tcBorders>
              <w:top w:val="nil"/>
              <w:left w:val="nil"/>
              <w:bottom w:val="single" w:sz="4" w:space="0" w:color="auto"/>
              <w:right w:val="single" w:sz="4" w:space="0" w:color="auto"/>
            </w:tcBorders>
            <w:noWrap/>
            <w:vAlign w:val="bottom"/>
          </w:tcPr>
          <w:p w:rsidR="008F45DD" w:rsidRPr="00575886" w:rsidRDefault="008F45DD" w:rsidP="008F45DD">
            <w:pPr>
              <w:ind w:left="-243" w:right="-153"/>
              <w:jc w:val="center"/>
              <w:rPr>
                <w:rFonts w:ascii="Times New Roman" w:hAnsi="Times New Roman" w:cs="Times New Roman"/>
                <w:sz w:val="16"/>
                <w:szCs w:val="16"/>
              </w:rPr>
            </w:pPr>
            <w:r w:rsidRPr="00575886">
              <w:rPr>
                <w:rFonts w:ascii="Times New Roman" w:hAnsi="Times New Roman" w:cs="Times New Roman"/>
                <w:sz w:val="16"/>
                <w:szCs w:val="16"/>
              </w:rPr>
              <w:t>693 684,21</w:t>
            </w:r>
          </w:p>
        </w:tc>
        <w:tc>
          <w:tcPr>
            <w:tcW w:w="1043" w:type="dxa"/>
            <w:gridSpan w:val="2"/>
            <w:tcBorders>
              <w:top w:val="nil"/>
              <w:left w:val="nil"/>
              <w:bottom w:val="single" w:sz="4" w:space="0" w:color="auto"/>
              <w:right w:val="single" w:sz="4" w:space="0" w:color="auto"/>
            </w:tcBorders>
            <w:noWrap/>
            <w:vAlign w:val="bottom"/>
          </w:tcPr>
          <w:p w:rsidR="008F45DD" w:rsidRPr="00575886" w:rsidRDefault="008F45DD" w:rsidP="008F45DD">
            <w:pPr>
              <w:ind w:left="-288" w:right="-108"/>
              <w:jc w:val="center"/>
              <w:rPr>
                <w:rFonts w:ascii="Times New Roman" w:hAnsi="Times New Roman" w:cs="Times New Roman"/>
                <w:sz w:val="16"/>
                <w:szCs w:val="16"/>
              </w:rPr>
            </w:pPr>
            <w:r w:rsidRPr="00575886">
              <w:rPr>
                <w:rFonts w:ascii="Times New Roman" w:hAnsi="Times New Roman" w:cs="Times New Roman"/>
                <w:sz w:val="16"/>
                <w:szCs w:val="16"/>
              </w:rPr>
              <w:t>0,00</w:t>
            </w:r>
          </w:p>
        </w:tc>
      </w:tr>
      <w:tr w:rsidR="008F45DD" w:rsidRPr="00575886" w:rsidTr="005D7172">
        <w:trPr>
          <w:trHeight w:val="300"/>
        </w:trPr>
        <w:tc>
          <w:tcPr>
            <w:tcW w:w="369" w:type="dxa"/>
            <w:tcBorders>
              <w:top w:val="nil"/>
              <w:left w:val="single" w:sz="4" w:space="0" w:color="auto"/>
              <w:bottom w:val="single" w:sz="4" w:space="0" w:color="auto"/>
              <w:right w:val="single" w:sz="4" w:space="0" w:color="auto"/>
            </w:tcBorders>
            <w:noWrap/>
            <w:vAlign w:val="bottom"/>
          </w:tcPr>
          <w:p w:rsidR="008F45DD" w:rsidRPr="00575886" w:rsidRDefault="008F45DD" w:rsidP="008F45DD">
            <w:pPr>
              <w:jc w:val="right"/>
              <w:rPr>
                <w:rFonts w:ascii="Times New Roman" w:hAnsi="Times New Roman" w:cs="Times New Roman"/>
                <w:b/>
                <w:bCs/>
                <w:sz w:val="16"/>
                <w:szCs w:val="16"/>
              </w:rPr>
            </w:pPr>
          </w:p>
        </w:tc>
        <w:tc>
          <w:tcPr>
            <w:tcW w:w="2151" w:type="dxa"/>
            <w:tcBorders>
              <w:top w:val="nil"/>
              <w:left w:val="nil"/>
              <w:bottom w:val="single" w:sz="4" w:space="0" w:color="auto"/>
              <w:right w:val="nil"/>
            </w:tcBorders>
            <w:noWrap/>
            <w:vAlign w:val="bottom"/>
          </w:tcPr>
          <w:p w:rsidR="008F45DD" w:rsidRPr="00575886" w:rsidRDefault="008F45DD" w:rsidP="008F45DD">
            <w:pPr>
              <w:rPr>
                <w:rFonts w:ascii="Times New Roman" w:hAnsi="Times New Roman" w:cs="Times New Roman"/>
                <w:b/>
                <w:bCs/>
                <w:sz w:val="16"/>
                <w:szCs w:val="16"/>
              </w:rPr>
            </w:pPr>
            <w:r w:rsidRPr="00575886">
              <w:rPr>
                <w:rFonts w:ascii="Times New Roman" w:hAnsi="Times New Roman" w:cs="Times New Roman"/>
                <w:b/>
                <w:bCs/>
                <w:sz w:val="16"/>
                <w:szCs w:val="16"/>
              </w:rPr>
              <w:t>Итого</w:t>
            </w:r>
          </w:p>
        </w:tc>
        <w:tc>
          <w:tcPr>
            <w:tcW w:w="1074" w:type="dxa"/>
            <w:gridSpan w:val="2"/>
            <w:tcBorders>
              <w:top w:val="nil"/>
              <w:left w:val="single" w:sz="8" w:space="0" w:color="auto"/>
              <w:bottom w:val="nil"/>
              <w:right w:val="single" w:sz="8" w:space="0" w:color="auto"/>
            </w:tcBorders>
            <w:shd w:val="clear" w:color="auto" w:fill="auto"/>
            <w:noWrap/>
            <w:vAlign w:val="bottom"/>
          </w:tcPr>
          <w:p w:rsidR="008F45DD" w:rsidRPr="00575886" w:rsidRDefault="008F45DD" w:rsidP="00352008">
            <w:pPr>
              <w:ind w:left="-123" w:right="-117"/>
              <w:jc w:val="center"/>
              <w:rPr>
                <w:rFonts w:ascii="Times New Roman" w:hAnsi="Times New Roman" w:cs="Times New Roman"/>
                <w:b/>
                <w:bCs/>
                <w:sz w:val="16"/>
                <w:szCs w:val="16"/>
              </w:rPr>
            </w:pPr>
            <w:r w:rsidRPr="00575886">
              <w:rPr>
                <w:rFonts w:ascii="Times New Roman" w:hAnsi="Times New Roman" w:cs="Times New Roman"/>
                <w:b/>
                <w:bCs/>
                <w:sz w:val="16"/>
                <w:szCs w:val="16"/>
              </w:rPr>
              <w:t>156 120 000,00</w:t>
            </w:r>
          </w:p>
        </w:tc>
        <w:tc>
          <w:tcPr>
            <w:tcW w:w="992" w:type="dxa"/>
            <w:gridSpan w:val="2"/>
            <w:tcBorders>
              <w:top w:val="nil"/>
              <w:left w:val="nil"/>
              <w:bottom w:val="nil"/>
              <w:right w:val="single" w:sz="8" w:space="0" w:color="auto"/>
            </w:tcBorders>
            <w:noWrap/>
            <w:vAlign w:val="bottom"/>
          </w:tcPr>
          <w:p w:rsidR="008F45DD" w:rsidRPr="00575886" w:rsidRDefault="008F45DD" w:rsidP="005D7172">
            <w:pPr>
              <w:ind w:left="-108" w:right="-108"/>
              <w:jc w:val="right"/>
              <w:rPr>
                <w:rFonts w:ascii="Times New Roman" w:hAnsi="Times New Roman" w:cs="Times New Roman"/>
                <w:sz w:val="16"/>
                <w:szCs w:val="16"/>
              </w:rPr>
            </w:pPr>
            <w:r w:rsidRPr="00575886">
              <w:rPr>
                <w:rFonts w:ascii="Times New Roman" w:hAnsi="Times New Roman" w:cs="Times New Roman"/>
                <w:sz w:val="16"/>
                <w:szCs w:val="16"/>
              </w:rPr>
              <w:t>148 314 000,0</w:t>
            </w:r>
          </w:p>
        </w:tc>
        <w:tc>
          <w:tcPr>
            <w:tcW w:w="994" w:type="dxa"/>
            <w:gridSpan w:val="2"/>
            <w:tcBorders>
              <w:top w:val="nil"/>
              <w:left w:val="nil"/>
              <w:bottom w:val="nil"/>
              <w:right w:val="single" w:sz="8" w:space="0" w:color="auto"/>
            </w:tcBorders>
            <w:noWrap/>
            <w:vAlign w:val="bottom"/>
          </w:tcPr>
          <w:p w:rsidR="008F45DD" w:rsidRPr="00575886" w:rsidRDefault="008F45DD" w:rsidP="008F45DD">
            <w:pPr>
              <w:ind w:left="-288"/>
              <w:jc w:val="right"/>
              <w:rPr>
                <w:rFonts w:ascii="Times New Roman" w:hAnsi="Times New Roman" w:cs="Times New Roman"/>
                <w:sz w:val="16"/>
                <w:szCs w:val="16"/>
              </w:rPr>
            </w:pPr>
            <w:r w:rsidRPr="00575886">
              <w:rPr>
                <w:rFonts w:ascii="Times New Roman" w:hAnsi="Times New Roman" w:cs="Times New Roman"/>
                <w:sz w:val="16"/>
                <w:szCs w:val="16"/>
              </w:rPr>
              <w:t>7 806 000,00</w:t>
            </w:r>
          </w:p>
        </w:tc>
        <w:tc>
          <w:tcPr>
            <w:tcW w:w="900" w:type="dxa"/>
            <w:gridSpan w:val="2"/>
            <w:tcBorders>
              <w:top w:val="nil"/>
              <w:left w:val="nil"/>
              <w:bottom w:val="nil"/>
              <w:right w:val="single" w:sz="8" w:space="0" w:color="auto"/>
            </w:tcBorders>
            <w:shd w:val="clear" w:color="auto" w:fill="auto"/>
            <w:noWrap/>
            <w:vAlign w:val="bottom"/>
          </w:tcPr>
          <w:p w:rsidR="008F45DD" w:rsidRPr="00575886" w:rsidRDefault="008F45DD" w:rsidP="00352008">
            <w:pPr>
              <w:ind w:left="-3" w:right="-96"/>
              <w:jc w:val="center"/>
              <w:rPr>
                <w:rFonts w:ascii="Times New Roman" w:hAnsi="Times New Roman" w:cs="Times New Roman"/>
                <w:sz w:val="16"/>
                <w:szCs w:val="16"/>
              </w:rPr>
            </w:pPr>
            <w:r w:rsidRPr="00575886">
              <w:rPr>
                <w:rFonts w:ascii="Times New Roman" w:hAnsi="Times New Roman" w:cs="Times New Roman"/>
                <w:sz w:val="16"/>
                <w:szCs w:val="16"/>
              </w:rPr>
              <w:t>0,00</w:t>
            </w:r>
          </w:p>
        </w:tc>
        <w:tc>
          <w:tcPr>
            <w:tcW w:w="1095" w:type="dxa"/>
            <w:gridSpan w:val="2"/>
            <w:tcBorders>
              <w:top w:val="nil"/>
              <w:left w:val="nil"/>
              <w:bottom w:val="nil"/>
              <w:right w:val="single" w:sz="8" w:space="0" w:color="auto"/>
            </w:tcBorders>
            <w:shd w:val="clear" w:color="auto" w:fill="auto"/>
            <w:noWrap/>
            <w:vAlign w:val="bottom"/>
          </w:tcPr>
          <w:p w:rsidR="008F45DD" w:rsidRPr="00575886" w:rsidRDefault="008F45DD" w:rsidP="00352008">
            <w:pPr>
              <w:ind w:left="-3" w:right="-96"/>
              <w:jc w:val="center"/>
              <w:rPr>
                <w:rFonts w:ascii="Times New Roman" w:hAnsi="Times New Roman" w:cs="Times New Roman"/>
                <w:b/>
                <w:bCs/>
                <w:sz w:val="16"/>
                <w:szCs w:val="16"/>
              </w:rPr>
            </w:pPr>
            <w:r w:rsidRPr="00575886">
              <w:rPr>
                <w:rFonts w:ascii="Times New Roman" w:hAnsi="Times New Roman" w:cs="Times New Roman"/>
                <w:b/>
                <w:bCs/>
                <w:sz w:val="16"/>
                <w:szCs w:val="16"/>
              </w:rPr>
              <w:t>53 875 157,90</w:t>
            </w:r>
          </w:p>
        </w:tc>
        <w:tc>
          <w:tcPr>
            <w:tcW w:w="1080" w:type="dxa"/>
            <w:gridSpan w:val="2"/>
            <w:tcBorders>
              <w:top w:val="nil"/>
              <w:left w:val="nil"/>
              <w:bottom w:val="nil"/>
              <w:right w:val="single" w:sz="8" w:space="0" w:color="auto"/>
            </w:tcBorders>
            <w:noWrap/>
            <w:vAlign w:val="bottom"/>
          </w:tcPr>
          <w:p w:rsidR="008F45DD" w:rsidRPr="00575886" w:rsidRDefault="008F45DD" w:rsidP="008F45DD">
            <w:pPr>
              <w:ind w:left="-243"/>
              <w:jc w:val="right"/>
              <w:rPr>
                <w:rFonts w:ascii="Times New Roman" w:hAnsi="Times New Roman" w:cs="Times New Roman"/>
                <w:sz w:val="16"/>
                <w:szCs w:val="16"/>
              </w:rPr>
            </w:pPr>
            <w:r w:rsidRPr="00575886">
              <w:rPr>
                <w:rFonts w:ascii="Times New Roman" w:hAnsi="Times New Roman" w:cs="Times New Roman"/>
                <w:sz w:val="16"/>
                <w:szCs w:val="16"/>
              </w:rPr>
              <w:t>51 181 400,00</w:t>
            </w:r>
          </w:p>
        </w:tc>
        <w:tc>
          <w:tcPr>
            <w:tcW w:w="1125" w:type="dxa"/>
            <w:gridSpan w:val="2"/>
            <w:tcBorders>
              <w:top w:val="nil"/>
              <w:left w:val="nil"/>
              <w:bottom w:val="nil"/>
              <w:right w:val="single" w:sz="8" w:space="0" w:color="auto"/>
            </w:tcBorders>
            <w:noWrap/>
            <w:vAlign w:val="bottom"/>
          </w:tcPr>
          <w:p w:rsidR="008F45DD" w:rsidRPr="00575886" w:rsidRDefault="008F45DD" w:rsidP="008F45DD">
            <w:pPr>
              <w:ind w:left="-243" w:right="-153"/>
              <w:jc w:val="center"/>
              <w:rPr>
                <w:rFonts w:ascii="Times New Roman" w:hAnsi="Times New Roman" w:cs="Times New Roman"/>
                <w:sz w:val="16"/>
                <w:szCs w:val="16"/>
              </w:rPr>
            </w:pPr>
            <w:r w:rsidRPr="00575886">
              <w:rPr>
                <w:rFonts w:ascii="Times New Roman" w:hAnsi="Times New Roman" w:cs="Times New Roman"/>
                <w:sz w:val="16"/>
                <w:szCs w:val="16"/>
              </w:rPr>
              <w:t>2 693 757,90</w:t>
            </w:r>
          </w:p>
        </w:tc>
        <w:tc>
          <w:tcPr>
            <w:tcW w:w="1043" w:type="dxa"/>
            <w:gridSpan w:val="2"/>
            <w:tcBorders>
              <w:top w:val="nil"/>
              <w:left w:val="nil"/>
              <w:bottom w:val="nil"/>
              <w:right w:val="single" w:sz="8" w:space="0" w:color="auto"/>
            </w:tcBorders>
            <w:noWrap/>
            <w:vAlign w:val="bottom"/>
          </w:tcPr>
          <w:p w:rsidR="008F45DD" w:rsidRPr="00575886" w:rsidRDefault="008F45DD" w:rsidP="008F45DD">
            <w:pPr>
              <w:ind w:left="-288" w:right="-108"/>
              <w:jc w:val="center"/>
              <w:rPr>
                <w:rFonts w:ascii="Times New Roman" w:hAnsi="Times New Roman" w:cs="Times New Roman"/>
                <w:sz w:val="16"/>
                <w:szCs w:val="16"/>
              </w:rPr>
            </w:pPr>
            <w:r w:rsidRPr="00575886">
              <w:rPr>
                <w:rFonts w:ascii="Times New Roman" w:hAnsi="Times New Roman" w:cs="Times New Roman"/>
                <w:sz w:val="16"/>
                <w:szCs w:val="16"/>
              </w:rPr>
              <w:t>0,00</w:t>
            </w:r>
          </w:p>
        </w:tc>
      </w:tr>
      <w:tr w:rsidR="008F45DD" w:rsidRPr="00575886" w:rsidTr="005D7172">
        <w:trPr>
          <w:trHeight w:val="300"/>
        </w:trPr>
        <w:tc>
          <w:tcPr>
            <w:tcW w:w="369" w:type="dxa"/>
            <w:tcBorders>
              <w:top w:val="nil"/>
              <w:left w:val="single" w:sz="4" w:space="0" w:color="auto"/>
              <w:bottom w:val="single" w:sz="4" w:space="0" w:color="auto"/>
              <w:right w:val="single" w:sz="4" w:space="0" w:color="auto"/>
            </w:tcBorders>
            <w:noWrap/>
            <w:vAlign w:val="bottom"/>
          </w:tcPr>
          <w:p w:rsidR="008F45DD" w:rsidRPr="00575886" w:rsidRDefault="008F45DD" w:rsidP="008F45DD">
            <w:pPr>
              <w:rPr>
                <w:rFonts w:ascii="Times New Roman" w:hAnsi="Times New Roman" w:cs="Times New Roman"/>
                <w:b/>
                <w:bCs/>
                <w:sz w:val="16"/>
                <w:szCs w:val="16"/>
              </w:rPr>
            </w:pPr>
            <w:r w:rsidRPr="00575886">
              <w:rPr>
                <w:rFonts w:ascii="Times New Roman" w:hAnsi="Times New Roman" w:cs="Times New Roman"/>
                <w:b/>
                <w:bCs/>
                <w:sz w:val="16"/>
                <w:szCs w:val="16"/>
              </w:rPr>
              <w:t> </w:t>
            </w:r>
          </w:p>
        </w:tc>
        <w:tc>
          <w:tcPr>
            <w:tcW w:w="2151" w:type="dxa"/>
            <w:tcBorders>
              <w:top w:val="nil"/>
              <w:left w:val="nil"/>
              <w:bottom w:val="single" w:sz="4" w:space="0" w:color="auto"/>
              <w:right w:val="nil"/>
            </w:tcBorders>
            <w:noWrap/>
            <w:vAlign w:val="bottom"/>
          </w:tcPr>
          <w:p w:rsidR="008F45DD" w:rsidRPr="00575886" w:rsidRDefault="008F45DD" w:rsidP="008F45DD">
            <w:pPr>
              <w:rPr>
                <w:rFonts w:ascii="Times New Roman" w:hAnsi="Times New Roman" w:cs="Times New Roman"/>
                <w:b/>
                <w:bCs/>
                <w:sz w:val="16"/>
                <w:szCs w:val="16"/>
              </w:rPr>
            </w:pPr>
            <w:r w:rsidRPr="00575886">
              <w:rPr>
                <w:rFonts w:ascii="Times New Roman" w:hAnsi="Times New Roman" w:cs="Times New Roman"/>
                <w:b/>
                <w:bCs/>
                <w:sz w:val="16"/>
                <w:szCs w:val="16"/>
              </w:rPr>
              <w:t xml:space="preserve">Всего по строительству </w:t>
            </w:r>
          </w:p>
        </w:tc>
        <w:tc>
          <w:tcPr>
            <w:tcW w:w="1074" w:type="dxa"/>
            <w:gridSpan w:val="2"/>
            <w:tcBorders>
              <w:top w:val="single" w:sz="4" w:space="0" w:color="auto"/>
              <w:left w:val="single" w:sz="8" w:space="0" w:color="auto"/>
              <w:bottom w:val="single" w:sz="4" w:space="0" w:color="auto"/>
              <w:right w:val="single" w:sz="8" w:space="0" w:color="auto"/>
            </w:tcBorders>
            <w:shd w:val="clear" w:color="auto" w:fill="auto"/>
            <w:noWrap/>
            <w:vAlign w:val="bottom"/>
          </w:tcPr>
          <w:p w:rsidR="008F45DD" w:rsidRPr="00575886" w:rsidRDefault="008F45DD" w:rsidP="00352008">
            <w:pPr>
              <w:ind w:left="-123" w:right="-117"/>
              <w:jc w:val="center"/>
              <w:rPr>
                <w:rFonts w:ascii="Times New Roman" w:hAnsi="Times New Roman" w:cs="Times New Roman"/>
                <w:b/>
                <w:bCs/>
                <w:sz w:val="16"/>
                <w:szCs w:val="16"/>
              </w:rPr>
            </w:pPr>
            <w:r w:rsidRPr="00575886">
              <w:rPr>
                <w:rFonts w:ascii="Times New Roman" w:hAnsi="Times New Roman" w:cs="Times New Roman"/>
                <w:b/>
                <w:bCs/>
                <w:sz w:val="16"/>
                <w:szCs w:val="16"/>
              </w:rPr>
              <w:t>225 029 112,44</w:t>
            </w:r>
          </w:p>
        </w:tc>
        <w:tc>
          <w:tcPr>
            <w:tcW w:w="992" w:type="dxa"/>
            <w:gridSpan w:val="2"/>
            <w:tcBorders>
              <w:top w:val="single" w:sz="4" w:space="0" w:color="auto"/>
              <w:left w:val="nil"/>
              <w:bottom w:val="single" w:sz="4" w:space="0" w:color="auto"/>
              <w:right w:val="single" w:sz="8" w:space="0" w:color="auto"/>
            </w:tcBorders>
            <w:noWrap/>
            <w:vAlign w:val="bottom"/>
          </w:tcPr>
          <w:p w:rsidR="008F45DD" w:rsidRPr="00575886" w:rsidRDefault="008F45DD" w:rsidP="005D7172">
            <w:pPr>
              <w:ind w:left="-250" w:right="-108"/>
              <w:jc w:val="right"/>
              <w:rPr>
                <w:rFonts w:ascii="Times New Roman" w:hAnsi="Times New Roman" w:cs="Times New Roman"/>
                <w:sz w:val="16"/>
                <w:szCs w:val="16"/>
              </w:rPr>
            </w:pPr>
            <w:r w:rsidRPr="00575886">
              <w:rPr>
                <w:rFonts w:ascii="Times New Roman" w:hAnsi="Times New Roman" w:cs="Times New Roman"/>
                <w:sz w:val="16"/>
                <w:szCs w:val="16"/>
              </w:rPr>
              <w:t>213 614 200,0</w:t>
            </w:r>
          </w:p>
        </w:tc>
        <w:tc>
          <w:tcPr>
            <w:tcW w:w="994" w:type="dxa"/>
            <w:gridSpan w:val="2"/>
            <w:tcBorders>
              <w:top w:val="single" w:sz="4" w:space="0" w:color="auto"/>
              <w:left w:val="nil"/>
              <w:bottom w:val="single" w:sz="4" w:space="0" w:color="auto"/>
              <w:right w:val="single" w:sz="8" w:space="0" w:color="auto"/>
            </w:tcBorders>
            <w:noWrap/>
            <w:vAlign w:val="bottom"/>
          </w:tcPr>
          <w:p w:rsidR="008F45DD" w:rsidRPr="00575886" w:rsidRDefault="008F45DD" w:rsidP="008F45DD">
            <w:pPr>
              <w:ind w:left="-288"/>
              <w:jc w:val="right"/>
              <w:rPr>
                <w:rFonts w:ascii="Times New Roman" w:hAnsi="Times New Roman" w:cs="Times New Roman"/>
                <w:sz w:val="16"/>
                <w:szCs w:val="16"/>
              </w:rPr>
            </w:pPr>
            <w:r w:rsidRPr="00575886">
              <w:rPr>
                <w:rFonts w:ascii="Times New Roman" w:hAnsi="Times New Roman" w:cs="Times New Roman"/>
                <w:sz w:val="16"/>
                <w:szCs w:val="16"/>
              </w:rPr>
              <w:t>11 242 852,64</w:t>
            </w:r>
          </w:p>
        </w:tc>
        <w:tc>
          <w:tcPr>
            <w:tcW w:w="900" w:type="dxa"/>
            <w:gridSpan w:val="2"/>
            <w:tcBorders>
              <w:top w:val="single" w:sz="4" w:space="0" w:color="auto"/>
              <w:left w:val="nil"/>
              <w:bottom w:val="single" w:sz="4" w:space="0" w:color="auto"/>
              <w:right w:val="single" w:sz="8" w:space="0" w:color="auto"/>
            </w:tcBorders>
            <w:shd w:val="clear" w:color="auto" w:fill="auto"/>
            <w:noWrap/>
            <w:vAlign w:val="bottom"/>
          </w:tcPr>
          <w:p w:rsidR="008F45DD" w:rsidRPr="00575886" w:rsidRDefault="008F45DD" w:rsidP="00352008">
            <w:pPr>
              <w:ind w:left="-3" w:right="-168"/>
              <w:jc w:val="center"/>
              <w:rPr>
                <w:rFonts w:ascii="Times New Roman" w:hAnsi="Times New Roman" w:cs="Times New Roman"/>
                <w:sz w:val="16"/>
                <w:szCs w:val="16"/>
              </w:rPr>
            </w:pPr>
            <w:r w:rsidRPr="00575886">
              <w:rPr>
                <w:rFonts w:ascii="Times New Roman" w:hAnsi="Times New Roman" w:cs="Times New Roman"/>
                <w:sz w:val="16"/>
                <w:szCs w:val="16"/>
              </w:rPr>
              <w:t>172 059,80</w:t>
            </w:r>
          </w:p>
        </w:tc>
        <w:tc>
          <w:tcPr>
            <w:tcW w:w="1095" w:type="dxa"/>
            <w:gridSpan w:val="2"/>
            <w:tcBorders>
              <w:top w:val="single" w:sz="4" w:space="0" w:color="auto"/>
              <w:left w:val="nil"/>
              <w:bottom w:val="single" w:sz="4" w:space="0" w:color="auto"/>
              <w:right w:val="single" w:sz="8" w:space="0" w:color="auto"/>
            </w:tcBorders>
            <w:shd w:val="clear" w:color="auto" w:fill="auto"/>
            <w:noWrap/>
            <w:vAlign w:val="bottom"/>
          </w:tcPr>
          <w:p w:rsidR="008F45DD" w:rsidRPr="00575886" w:rsidRDefault="008F45DD" w:rsidP="005D7172">
            <w:pPr>
              <w:ind w:left="-18" w:right="-96"/>
              <w:jc w:val="center"/>
              <w:rPr>
                <w:rFonts w:ascii="Times New Roman" w:hAnsi="Times New Roman" w:cs="Times New Roman"/>
                <w:b/>
                <w:bCs/>
                <w:sz w:val="16"/>
                <w:szCs w:val="16"/>
              </w:rPr>
            </w:pPr>
            <w:r w:rsidRPr="00575886">
              <w:rPr>
                <w:rFonts w:ascii="Times New Roman" w:hAnsi="Times New Roman" w:cs="Times New Roman"/>
                <w:b/>
                <w:bCs/>
                <w:sz w:val="16"/>
                <w:szCs w:val="16"/>
              </w:rPr>
              <w:t>98 822 900,95</w:t>
            </w:r>
          </w:p>
        </w:tc>
        <w:tc>
          <w:tcPr>
            <w:tcW w:w="1080" w:type="dxa"/>
            <w:gridSpan w:val="2"/>
            <w:tcBorders>
              <w:top w:val="single" w:sz="4" w:space="0" w:color="auto"/>
              <w:left w:val="nil"/>
              <w:bottom w:val="single" w:sz="4" w:space="0" w:color="auto"/>
              <w:right w:val="single" w:sz="8" w:space="0" w:color="auto"/>
            </w:tcBorders>
            <w:noWrap/>
            <w:vAlign w:val="bottom"/>
          </w:tcPr>
          <w:p w:rsidR="008F45DD" w:rsidRPr="00575886" w:rsidRDefault="008F45DD" w:rsidP="008F45DD">
            <w:pPr>
              <w:ind w:left="-243"/>
              <w:jc w:val="right"/>
              <w:rPr>
                <w:rFonts w:ascii="Times New Roman" w:hAnsi="Times New Roman" w:cs="Times New Roman"/>
                <w:sz w:val="16"/>
                <w:szCs w:val="16"/>
              </w:rPr>
            </w:pPr>
            <w:r w:rsidRPr="00575886">
              <w:rPr>
                <w:rFonts w:ascii="Times New Roman" w:hAnsi="Times New Roman" w:cs="Times New Roman"/>
                <w:sz w:val="16"/>
                <w:szCs w:val="16"/>
              </w:rPr>
              <w:t>93 775 065,41</w:t>
            </w:r>
          </w:p>
        </w:tc>
        <w:tc>
          <w:tcPr>
            <w:tcW w:w="1125" w:type="dxa"/>
            <w:gridSpan w:val="2"/>
            <w:tcBorders>
              <w:top w:val="single" w:sz="4" w:space="0" w:color="auto"/>
              <w:left w:val="nil"/>
              <w:bottom w:val="single" w:sz="4" w:space="0" w:color="auto"/>
              <w:right w:val="single" w:sz="8" w:space="0" w:color="auto"/>
            </w:tcBorders>
            <w:noWrap/>
            <w:vAlign w:val="bottom"/>
          </w:tcPr>
          <w:p w:rsidR="008F45DD" w:rsidRPr="00575886" w:rsidRDefault="008F45DD" w:rsidP="008F45DD">
            <w:pPr>
              <w:ind w:left="-243" w:right="-153"/>
              <w:jc w:val="center"/>
              <w:rPr>
                <w:rFonts w:ascii="Times New Roman" w:hAnsi="Times New Roman" w:cs="Times New Roman"/>
                <w:sz w:val="16"/>
                <w:szCs w:val="16"/>
              </w:rPr>
            </w:pPr>
            <w:r w:rsidRPr="00575886">
              <w:rPr>
                <w:rFonts w:ascii="Times New Roman" w:hAnsi="Times New Roman" w:cs="Times New Roman"/>
                <w:sz w:val="16"/>
                <w:szCs w:val="16"/>
              </w:rPr>
              <w:t>4 935 529,77</w:t>
            </w:r>
          </w:p>
        </w:tc>
        <w:tc>
          <w:tcPr>
            <w:tcW w:w="1043" w:type="dxa"/>
            <w:gridSpan w:val="2"/>
            <w:tcBorders>
              <w:top w:val="single" w:sz="4" w:space="0" w:color="auto"/>
              <w:left w:val="nil"/>
              <w:bottom w:val="single" w:sz="4" w:space="0" w:color="auto"/>
              <w:right w:val="single" w:sz="8" w:space="0" w:color="auto"/>
            </w:tcBorders>
            <w:noWrap/>
            <w:vAlign w:val="bottom"/>
          </w:tcPr>
          <w:p w:rsidR="008F45DD" w:rsidRPr="00575886" w:rsidRDefault="008F45DD" w:rsidP="008F45DD">
            <w:pPr>
              <w:ind w:left="-288" w:right="-108"/>
              <w:jc w:val="center"/>
              <w:rPr>
                <w:rFonts w:ascii="Times New Roman" w:hAnsi="Times New Roman" w:cs="Times New Roman"/>
                <w:sz w:val="16"/>
                <w:szCs w:val="16"/>
              </w:rPr>
            </w:pPr>
            <w:r w:rsidRPr="00575886">
              <w:rPr>
                <w:rFonts w:ascii="Times New Roman" w:hAnsi="Times New Roman" w:cs="Times New Roman"/>
                <w:sz w:val="16"/>
                <w:szCs w:val="16"/>
              </w:rPr>
              <w:t>112 305,77</w:t>
            </w:r>
          </w:p>
        </w:tc>
      </w:tr>
    </w:tbl>
    <w:p w:rsidR="008F45DD" w:rsidRPr="00575886" w:rsidRDefault="008F45DD" w:rsidP="008F45DD">
      <w:pPr>
        <w:rPr>
          <w:rFonts w:ascii="Times New Roman" w:hAnsi="Times New Roman" w:cs="Times New Roman"/>
          <w:sz w:val="32"/>
          <w:szCs w:val="32"/>
        </w:rPr>
      </w:pPr>
    </w:p>
    <w:tbl>
      <w:tblPr>
        <w:tblW w:w="10275" w:type="dxa"/>
        <w:tblInd w:w="-885" w:type="dxa"/>
        <w:tblLayout w:type="fixed"/>
        <w:tblCellMar>
          <w:top w:w="15" w:type="dxa"/>
          <w:left w:w="15" w:type="dxa"/>
          <w:bottom w:w="15" w:type="dxa"/>
          <w:right w:w="15" w:type="dxa"/>
        </w:tblCellMar>
        <w:tblLook w:val="00A0"/>
      </w:tblPr>
      <w:tblGrid>
        <w:gridCol w:w="353"/>
        <w:gridCol w:w="1822"/>
        <w:gridCol w:w="1217"/>
        <w:gridCol w:w="1341"/>
        <w:gridCol w:w="1222"/>
        <w:gridCol w:w="900"/>
        <w:gridCol w:w="1478"/>
        <w:gridCol w:w="1042"/>
        <w:gridCol w:w="900"/>
      </w:tblGrid>
      <w:tr w:rsidR="008F45DD" w:rsidRPr="00575886" w:rsidTr="008F45DD">
        <w:trPr>
          <w:trHeight w:val="1200"/>
        </w:trPr>
        <w:tc>
          <w:tcPr>
            <w:tcW w:w="353" w:type="dxa"/>
            <w:tcBorders>
              <w:top w:val="single" w:sz="6" w:space="0" w:color="000000"/>
              <w:left w:val="single" w:sz="6" w:space="0" w:color="000000"/>
              <w:bottom w:val="single" w:sz="6" w:space="0" w:color="000000"/>
              <w:right w:val="single" w:sz="6" w:space="0" w:color="000000"/>
            </w:tcBorders>
            <w:shd w:val="clear" w:color="auto" w:fill="FFFFFF"/>
          </w:tcPr>
          <w:p w:rsidR="008F45DD" w:rsidRPr="00575886" w:rsidRDefault="008F45DD" w:rsidP="008F45DD">
            <w:pPr>
              <w:jc w:val="center"/>
              <w:rPr>
                <w:rFonts w:ascii="Times New Roman" w:hAnsi="Times New Roman" w:cs="Times New Roman"/>
                <w:sz w:val="16"/>
                <w:szCs w:val="16"/>
              </w:rPr>
            </w:pPr>
            <w:r w:rsidRPr="00575886">
              <w:rPr>
                <w:rFonts w:ascii="Times New Roman" w:hAnsi="Times New Roman" w:cs="Times New Roman"/>
                <w:b/>
                <w:bCs/>
                <w:sz w:val="16"/>
                <w:szCs w:val="16"/>
              </w:rPr>
              <w:t>№ п.п</w:t>
            </w:r>
          </w:p>
        </w:tc>
        <w:tc>
          <w:tcPr>
            <w:tcW w:w="1822" w:type="dxa"/>
            <w:tcBorders>
              <w:top w:val="single" w:sz="6" w:space="0" w:color="000000"/>
              <w:left w:val="single" w:sz="6" w:space="0" w:color="000000"/>
              <w:bottom w:val="single" w:sz="6" w:space="0" w:color="000000"/>
              <w:right w:val="single" w:sz="6" w:space="0" w:color="000000"/>
            </w:tcBorders>
            <w:shd w:val="clear" w:color="auto" w:fill="FFFFFF"/>
          </w:tcPr>
          <w:p w:rsidR="008F45DD" w:rsidRPr="00575886" w:rsidRDefault="008F45DD" w:rsidP="008F45DD">
            <w:pPr>
              <w:jc w:val="center"/>
              <w:rPr>
                <w:rFonts w:ascii="Times New Roman" w:hAnsi="Times New Roman" w:cs="Times New Roman"/>
                <w:sz w:val="16"/>
                <w:szCs w:val="16"/>
              </w:rPr>
            </w:pPr>
            <w:r w:rsidRPr="00575886">
              <w:rPr>
                <w:rFonts w:ascii="Times New Roman" w:hAnsi="Times New Roman" w:cs="Times New Roman"/>
                <w:b/>
                <w:bCs/>
                <w:sz w:val="16"/>
                <w:szCs w:val="16"/>
              </w:rPr>
              <w:t>Наименование объекта</w:t>
            </w:r>
          </w:p>
        </w:tc>
        <w:tc>
          <w:tcPr>
            <w:tcW w:w="1217" w:type="dxa"/>
            <w:tcBorders>
              <w:top w:val="single" w:sz="6" w:space="0" w:color="000000"/>
              <w:left w:val="single" w:sz="6" w:space="0" w:color="000000"/>
              <w:bottom w:val="single" w:sz="6" w:space="0" w:color="000000"/>
              <w:right w:val="single" w:sz="6" w:space="0" w:color="000000"/>
            </w:tcBorders>
            <w:shd w:val="clear" w:color="auto" w:fill="FFFFFF"/>
          </w:tcPr>
          <w:p w:rsidR="008F45DD" w:rsidRPr="00575886" w:rsidRDefault="008F45DD" w:rsidP="008F45DD">
            <w:pPr>
              <w:jc w:val="center"/>
              <w:rPr>
                <w:rFonts w:ascii="Times New Roman" w:hAnsi="Times New Roman" w:cs="Times New Roman"/>
                <w:sz w:val="16"/>
                <w:szCs w:val="16"/>
              </w:rPr>
            </w:pPr>
            <w:r w:rsidRPr="00575886">
              <w:rPr>
                <w:rFonts w:ascii="Times New Roman" w:hAnsi="Times New Roman" w:cs="Times New Roman"/>
                <w:b/>
                <w:bCs/>
                <w:sz w:val="16"/>
                <w:szCs w:val="16"/>
              </w:rPr>
              <w:t>сведения о контракте</w:t>
            </w:r>
          </w:p>
        </w:tc>
        <w:tc>
          <w:tcPr>
            <w:tcW w:w="1341" w:type="dxa"/>
            <w:tcBorders>
              <w:top w:val="single" w:sz="6" w:space="0" w:color="000000"/>
              <w:left w:val="single" w:sz="6" w:space="0" w:color="000000"/>
              <w:bottom w:val="single" w:sz="6" w:space="0" w:color="000000"/>
              <w:right w:val="single" w:sz="6" w:space="0" w:color="000000"/>
            </w:tcBorders>
            <w:shd w:val="clear" w:color="auto" w:fill="FFFFFF"/>
          </w:tcPr>
          <w:p w:rsidR="008F45DD" w:rsidRPr="00575886" w:rsidRDefault="008F45DD" w:rsidP="008F45DD">
            <w:pPr>
              <w:jc w:val="center"/>
              <w:rPr>
                <w:rFonts w:ascii="Times New Roman" w:hAnsi="Times New Roman" w:cs="Times New Roman"/>
                <w:sz w:val="16"/>
                <w:szCs w:val="16"/>
              </w:rPr>
            </w:pPr>
            <w:r w:rsidRPr="00575886">
              <w:rPr>
                <w:rFonts w:ascii="Times New Roman" w:hAnsi="Times New Roman" w:cs="Times New Roman"/>
                <w:b/>
                <w:bCs/>
                <w:sz w:val="16"/>
                <w:szCs w:val="16"/>
              </w:rPr>
              <w:t>дата окончания строительства</w:t>
            </w:r>
          </w:p>
        </w:tc>
        <w:tc>
          <w:tcPr>
            <w:tcW w:w="1222" w:type="dxa"/>
            <w:tcBorders>
              <w:top w:val="single" w:sz="6" w:space="0" w:color="000000"/>
              <w:left w:val="single" w:sz="6" w:space="0" w:color="000000"/>
              <w:bottom w:val="single" w:sz="6" w:space="0" w:color="000000"/>
              <w:right w:val="single" w:sz="6" w:space="0" w:color="000000"/>
            </w:tcBorders>
            <w:shd w:val="clear" w:color="auto" w:fill="FFFFFF"/>
          </w:tcPr>
          <w:p w:rsidR="008F45DD" w:rsidRPr="00575886" w:rsidRDefault="008F45DD" w:rsidP="008F45DD">
            <w:pPr>
              <w:jc w:val="center"/>
              <w:rPr>
                <w:rFonts w:ascii="Times New Roman" w:hAnsi="Times New Roman" w:cs="Times New Roman"/>
                <w:sz w:val="16"/>
                <w:szCs w:val="16"/>
              </w:rPr>
            </w:pPr>
            <w:r w:rsidRPr="00575886">
              <w:rPr>
                <w:rFonts w:ascii="Times New Roman" w:hAnsi="Times New Roman" w:cs="Times New Roman"/>
                <w:b/>
                <w:bCs/>
                <w:sz w:val="16"/>
                <w:szCs w:val="16"/>
              </w:rPr>
              <w:t>Заказчик</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Pr>
          <w:p w:rsidR="008F45DD" w:rsidRPr="00575886" w:rsidRDefault="008F45DD" w:rsidP="008F45DD">
            <w:pPr>
              <w:jc w:val="center"/>
              <w:rPr>
                <w:rFonts w:ascii="Times New Roman" w:hAnsi="Times New Roman" w:cs="Times New Roman"/>
                <w:sz w:val="16"/>
                <w:szCs w:val="16"/>
              </w:rPr>
            </w:pPr>
            <w:r w:rsidRPr="00575886">
              <w:rPr>
                <w:rFonts w:ascii="Times New Roman" w:hAnsi="Times New Roman" w:cs="Times New Roman"/>
                <w:b/>
                <w:bCs/>
                <w:sz w:val="16"/>
                <w:szCs w:val="16"/>
              </w:rPr>
              <w:t>Подрядчик</w:t>
            </w:r>
          </w:p>
        </w:tc>
        <w:tc>
          <w:tcPr>
            <w:tcW w:w="1478" w:type="dxa"/>
            <w:tcBorders>
              <w:top w:val="single" w:sz="6" w:space="0" w:color="000000"/>
              <w:left w:val="single" w:sz="6" w:space="0" w:color="000000"/>
              <w:bottom w:val="single" w:sz="6" w:space="0" w:color="000000"/>
              <w:right w:val="single" w:sz="6" w:space="0" w:color="000000"/>
            </w:tcBorders>
            <w:shd w:val="clear" w:color="auto" w:fill="FFFFFF"/>
          </w:tcPr>
          <w:p w:rsidR="008F45DD" w:rsidRPr="00575886" w:rsidRDefault="008F45DD" w:rsidP="008F45DD">
            <w:pPr>
              <w:jc w:val="center"/>
              <w:rPr>
                <w:rFonts w:ascii="Times New Roman" w:hAnsi="Times New Roman" w:cs="Times New Roman"/>
                <w:sz w:val="16"/>
                <w:szCs w:val="16"/>
              </w:rPr>
            </w:pPr>
            <w:r w:rsidRPr="00575886">
              <w:rPr>
                <w:rFonts w:ascii="Times New Roman" w:hAnsi="Times New Roman" w:cs="Times New Roman"/>
                <w:b/>
                <w:bCs/>
                <w:sz w:val="16"/>
                <w:szCs w:val="16"/>
              </w:rPr>
              <w:t>сроки поставки оборудования</w:t>
            </w:r>
          </w:p>
        </w:tc>
        <w:tc>
          <w:tcPr>
            <w:tcW w:w="1042" w:type="dxa"/>
            <w:tcBorders>
              <w:top w:val="single" w:sz="6" w:space="0" w:color="000000"/>
              <w:left w:val="single" w:sz="6" w:space="0" w:color="000000"/>
              <w:bottom w:val="single" w:sz="6" w:space="0" w:color="000000"/>
              <w:right w:val="single" w:sz="6" w:space="0" w:color="000000"/>
            </w:tcBorders>
            <w:shd w:val="clear" w:color="auto" w:fill="FFFFFF"/>
          </w:tcPr>
          <w:p w:rsidR="008F45DD" w:rsidRPr="00575886" w:rsidRDefault="008F45DD" w:rsidP="008F45DD">
            <w:pPr>
              <w:jc w:val="center"/>
              <w:rPr>
                <w:rFonts w:ascii="Times New Roman" w:hAnsi="Times New Roman" w:cs="Times New Roman"/>
                <w:sz w:val="16"/>
                <w:szCs w:val="16"/>
              </w:rPr>
            </w:pPr>
            <w:r w:rsidRPr="00575886">
              <w:rPr>
                <w:rFonts w:ascii="Times New Roman" w:hAnsi="Times New Roman" w:cs="Times New Roman"/>
                <w:b/>
                <w:bCs/>
                <w:sz w:val="16"/>
                <w:szCs w:val="16"/>
              </w:rPr>
              <w:t>планируемая дата ввода объекта</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Pr>
          <w:p w:rsidR="008F45DD" w:rsidRPr="00575886" w:rsidRDefault="008F45DD" w:rsidP="008F45DD">
            <w:pPr>
              <w:jc w:val="center"/>
              <w:rPr>
                <w:rFonts w:ascii="Times New Roman" w:hAnsi="Times New Roman" w:cs="Times New Roman"/>
                <w:sz w:val="16"/>
                <w:szCs w:val="16"/>
              </w:rPr>
            </w:pPr>
            <w:r w:rsidRPr="00575886">
              <w:rPr>
                <w:rFonts w:ascii="Times New Roman" w:hAnsi="Times New Roman" w:cs="Times New Roman"/>
                <w:b/>
                <w:bCs/>
                <w:sz w:val="16"/>
                <w:szCs w:val="16"/>
              </w:rPr>
              <w:t>степень готовности %</w:t>
            </w:r>
          </w:p>
        </w:tc>
      </w:tr>
      <w:tr w:rsidR="008F45DD" w:rsidRPr="00575886" w:rsidTr="008F45DD">
        <w:trPr>
          <w:trHeight w:val="1200"/>
        </w:trPr>
        <w:tc>
          <w:tcPr>
            <w:tcW w:w="353" w:type="dxa"/>
            <w:tcBorders>
              <w:top w:val="single" w:sz="6" w:space="0" w:color="000000"/>
              <w:left w:val="single" w:sz="6" w:space="0" w:color="000000"/>
              <w:bottom w:val="single" w:sz="6" w:space="0" w:color="000000"/>
              <w:right w:val="single" w:sz="6" w:space="0" w:color="000000"/>
            </w:tcBorders>
            <w:shd w:val="clear" w:color="auto" w:fill="FFFFFF"/>
          </w:tcPr>
          <w:p w:rsidR="008F45DD" w:rsidRPr="00575886" w:rsidRDefault="008F45DD" w:rsidP="008F45DD">
            <w:pPr>
              <w:jc w:val="center"/>
              <w:rPr>
                <w:rFonts w:ascii="Times New Roman" w:hAnsi="Times New Roman" w:cs="Times New Roman"/>
                <w:sz w:val="16"/>
                <w:szCs w:val="16"/>
              </w:rPr>
            </w:pPr>
            <w:r w:rsidRPr="00575886">
              <w:rPr>
                <w:rFonts w:ascii="Times New Roman" w:hAnsi="Times New Roman" w:cs="Times New Roman"/>
                <w:sz w:val="16"/>
                <w:szCs w:val="16"/>
              </w:rPr>
              <w:t>1</w:t>
            </w:r>
          </w:p>
        </w:tc>
        <w:tc>
          <w:tcPr>
            <w:tcW w:w="1822" w:type="dxa"/>
            <w:tcBorders>
              <w:top w:val="single" w:sz="6" w:space="0" w:color="000000"/>
              <w:left w:val="single" w:sz="6" w:space="0" w:color="000000"/>
              <w:bottom w:val="single" w:sz="6" w:space="0" w:color="000000"/>
              <w:right w:val="single" w:sz="6" w:space="0" w:color="000000"/>
            </w:tcBorders>
            <w:shd w:val="clear" w:color="auto" w:fill="FFFFFF"/>
          </w:tcPr>
          <w:p w:rsidR="008F45DD" w:rsidRPr="00575886" w:rsidRDefault="008F45DD" w:rsidP="008F45DD">
            <w:pPr>
              <w:rPr>
                <w:rFonts w:ascii="Times New Roman" w:hAnsi="Times New Roman" w:cs="Times New Roman"/>
                <w:sz w:val="16"/>
                <w:szCs w:val="16"/>
              </w:rPr>
            </w:pPr>
            <w:r w:rsidRPr="00575886">
              <w:rPr>
                <w:rFonts w:ascii="Times New Roman" w:hAnsi="Times New Roman" w:cs="Times New Roman"/>
                <w:sz w:val="16"/>
                <w:szCs w:val="16"/>
              </w:rPr>
              <w:t>Строительство дома культуры на 250 мест в а. Бесленей, Хабезского района КЧР</w:t>
            </w:r>
          </w:p>
        </w:tc>
        <w:tc>
          <w:tcPr>
            <w:tcW w:w="1217" w:type="dxa"/>
            <w:tcBorders>
              <w:top w:val="single" w:sz="6" w:space="0" w:color="000000"/>
              <w:left w:val="single" w:sz="6" w:space="0" w:color="000000"/>
              <w:bottom w:val="single" w:sz="6" w:space="0" w:color="000000"/>
              <w:right w:val="single" w:sz="6" w:space="0" w:color="000000"/>
            </w:tcBorders>
            <w:shd w:val="clear" w:color="auto" w:fill="FFFFFF"/>
          </w:tcPr>
          <w:p w:rsidR="008F45DD" w:rsidRPr="00575886" w:rsidRDefault="008F45DD" w:rsidP="008F45DD">
            <w:pPr>
              <w:jc w:val="center"/>
              <w:rPr>
                <w:rFonts w:ascii="Times New Roman" w:hAnsi="Times New Roman" w:cs="Times New Roman"/>
                <w:sz w:val="16"/>
                <w:szCs w:val="16"/>
              </w:rPr>
            </w:pPr>
            <w:r w:rsidRPr="00575886">
              <w:rPr>
                <w:rFonts w:ascii="Times New Roman" w:hAnsi="Times New Roman" w:cs="Times New Roman"/>
                <w:sz w:val="16"/>
                <w:szCs w:val="16"/>
              </w:rPr>
              <w:t>№ 19-0279 от 28.06.2019 г.</w:t>
            </w:r>
          </w:p>
        </w:tc>
        <w:tc>
          <w:tcPr>
            <w:tcW w:w="1341" w:type="dxa"/>
            <w:tcBorders>
              <w:top w:val="single" w:sz="6" w:space="0" w:color="000000"/>
              <w:left w:val="single" w:sz="6" w:space="0" w:color="000000"/>
              <w:bottom w:val="single" w:sz="6" w:space="0" w:color="000000"/>
              <w:right w:val="single" w:sz="6" w:space="0" w:color="000000"/>
            </w:tcBorders>
            <w:shd w:val="clear" w:color="auto" w:fill="FFFFFF"/>
          </w:tcPr>
          <w:p w:rsidR="008F45DD" w:rsidRPr="00575886" w:rsidRDefault="008F45DD" w:rsidP="008F45DD">
            <w:pPr>
              <w:jc w:val="center"/>
              <w:rPr>
                <w:rFonts w:ascii="Times New Roman" w:hAnsi="Times New Roman" w:cs="Times New Roman"/>
                <w:sz w:val="16"/>
                <w:szCs w:val="16"/>
              </w:rPr>
            </w:pPr>
            <w:r w:rsidRPr="00575886">
              <w:rPr>
                <w:rFonts w:ascii="Times New Roman" w:hAnsi="Times New Roman" w:cs="Times New Roman"/>
                <w:sz w:val="16"/>
                <w:szCs w:val="16"/>
              </w:rPr>
              <w:t>31.12.2020 г.</w:t>
            </w:r>
          </w:p>
        </w:tc>
        <w:tc>
          <w:tcPr>
            <w:tcW w:w="1222" w:type="dxa"/>
            <w:tcBorders>
              <w:top w:val="single" w:sz="6" w:space="0" w:color="000000"/>
              <w:left w:val="single" w:sz="6" w:space="0" w:color="000000"/>
              <w:bottom w:val="single" w:sz="6" w:space="0" w:color="000000"/>
              <w:right w:val="single" w:sz="6" w:space="0" w:color="000000"/>
            </w:tcBorders>
            <w:shd w:val="clear" w:color="auto" w:fill="FFFFFF"/>
          </w:tcPr>
          <w:p w:rsidR="008F45DD" w:rsidRPr="00575886" w:rsidRDefault="008F45DD" w:rsidP="008F45DD">
            <w:pPr>
              <w:jc w:val="center"/>
              <w:rPr>
                <w:rFonts w:ascii="Times New Roman" w:hAnsi="Times New Roman" w:cs="Times New Roman"/>
                <w:sz w:val="16"/>
                <w:szCs w:val="16"/>
              </w:rPr>
            </w:pPr>
            <w:r w:rsidRPr="00575886">
              <w:rPr>
                <w:rFonts w:ascii="Times New Roman" w:hAnsi="Times New Roman" w:cs="Times New Roman"/>
                <w:sz w:val="16"/>
                <w:szCs w:val="16"/>
              </w:rPr>
              <w:t>Администрация Бесленеевского сельского поселения</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Pr>
          <w:p w:rsidR="008F45DD" w:rsidRPr="00575886" w:rsidRDefault="008F45DD" w:rsidP="008F45DD">
            <w:pPr>
              <w:jc w:val="center"/>
              <w:rPr>
                <w:rFonts w:ascii="Times New Roman" w:hAnsi="Times New Roman" w:cs="Times New Roman"/>
                <w:sz w:val="16"/>
                <w:szCs w:val="16"/>
              </w:rPr>
            </w:pPr>
            <w:r w:rsidRPr="00575886">
              <w:rPr>
                <w:rFonts w:ascii="Times New Roman" w:hAnsi="Times New Roman" w:cs="Times New Roman"/>
                <w:sz w:val="16"/>
                <w:szCs w:val="16"/>
              </w:rPr>
              <w:t>ООО «Севкапстрой»</w:t>
            </w:r>
          </w:p>
        </w:tc>
        <w:tc>
          <w:tcPr>
            <w:tcW w:w="1478" w:type="dxa"/>
            <w:tcBorders>
              <w:top w:val="single" w:sz="6" w:space="0" w:color="000000"/>
              <w:left w:val="single" w:sz="6" w:space="0" w:color="000000"/>
              <w:bottom w:val="single" w:sz="6" w:space="0" w:color="000000"/>
              <w:right w:val="single" w:sz="6" w:space="0" w:color="000000"/>
            </w:tcBorders>
            <w:shd w:val="clear" w:color="auto" w:fill="FFFFFF"/>
          </w:tcPr>
          <w:p w:rsidR="008F45DD" w:rsidRPr="00575886" w:rsidRDefault="008F45DD" w:rsidP="008F45DD">
            <w:pPr>
              <w:jc w:val="center"/>
              <w:rPr>
                <w:rFonts w:ascii="Times New Roman" w:hAnsi="Times New Roman" w:cs="Times New Roman"/>
                <w:sz w:val="16"/>
                <w:szCs w:val="16"/>
              </w:rPr>
            </w:pPr>
            <w:r w:rsidRPr="00575886">
              <w:rPr>
                <w:rFonts w:ascii="Times New Roman" w:hAnsi="Times New Roman" w:cs="Times New Roman"/>
                <w:sz w:val="16"/>
                <w:szCs w:val="16"/>
              </w:rPr>
              <w:t>до 01.02.2021г.</w:t>
            </w:r>
          </w:p>
        </w:tc>
        <w:tc>
          <w:tcPr>
            <w:tcW w:w="1042" w:type="dxa"/>
            <w:tcBorders>
              <w:top w:val="single" w:sz="6" w:space="0" w:color="000000"/>
              <w:left w:val="single" w:sz="6" w:space="0" w:color="000000"/>
              <w:bottom w:val="single" w:sz="6" w:space="0" w:color="000000"/>
              <w:right w:val="single" w:sz="6" w:space="0" w:color="000000"/>
            </w:tcBorders>
            <w:shd w:val="clear" w:color="auto" w:fill="FFFFFF"/>
          </w:tcPr>
          <w:p w:rsidR="008F45DD" w:rsidRPr="00575886" w:rsidRDefault="008F45DD" w:rsidP="008F45DD">
            <w:pPr>
              <w:jc w:val="center"/>
              <w:rPr>
                <w:rFonts w:ascii="Times New Roman" w:hAnsi="Times New Roman" w:cs="Times New Roman"/>
                <w:sz w:val="16"/>
                <w:szCs w:val="16"/>
              </w:rPr>
            </w:pPr>
            <w:r w:rsidRPr="00575886">
              <w:rPr>
                <w:rFonts w:ascii="Times New Roman" w:hAnsi="Times New Roman" w:cs="Times New Roman"/>
                <w:sz w:val="16"/>
                <w:szCs w:val="16"/>
              </w:rPr>
              <w:t>01.03.2021г.</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Pr>
          <w:p w:rsidR="008F45DD" w:rsidRPr="00575886" w:rsidRDefault="008F45DD" w:rsidP="008F45DD">
            <w:pPr>
              <w:jc w:val="center"/>
              <w:rPr>
                <w:rFonts w:ascii="Times New Roman" w:hAnsi="Times New Roman" w:cs="Times New Roman"/>
                <w:b/>
                <w:sz w:val="16"/>
                <w:szCs w:val="16"/>
              </w:rPr>
            </w:pPr>
            <w:r w:rsidRPr="00575886">
              <w:rPr>
                <w:rFonts w:ascii="Times New Roman" w:hAnsi="Times New Roman" w:cs="Times New Roman"/>
                <w:b/>
                <w:sz w:val="16"/>
                <w:szCs w:val="16"/>
              </w:rPr>
              <w:t>28</w:t>
            </w:r>
          </w:p>
        </w:tc>
      </w:tr>
      <w:tr w:rsidR="008F45DD" w:rsidRPr="00575886" w:rsidTr="008F45DD">
        <w:trPr>
          <w:trHeight w:val="1200"/>
        </w:trPr>
        <w:tc>
          <w:tcPr>
            <w:tcW w:w="353" w:type="dxa"/>
            <w:tcBorders>
              <w:top w:val="single" w:sz="6" w:space="0" w:color="EFEFEF"/>
              <w:left w:val="single" w:sz="6" w:space="0" w:color="000000"/>
              <w:bottom w:val="single" w:sz="6" w:space="0" w:color="EFEFEF"/>
              <w:right w:val="single" w:sz="6" w:space="0" w:color="000000"/>
            </w:tcBorders>
            <w:shd w:val="clear" w:color="auto" w:fill="FFFFFF"/>
          </w:tcPr>
          <w:p w:rsidR="008F45DD" w:rsidRPr="00575886" w:rsidRDefault="008F45DD" w:rsidP="008F45DD">
            <w:pPr>
              <w:jc w:val="center"/>
              <w:rPr>
                <w:rFonts w:ascii="Times New Roman" w:hAnsi="Times New Roman" w:cs="Times New Roman"/>
                <w:sz w:val="16"/>
                <w:szCs w:val="16"/>
              </w:rPr>
            </w:pPr>
            <w:r w:rsidRPr="00575886">
              <w:rPr>
                <w:rFonts w:ascii="Times New Roman" w:hAnsi="Times New Roman" w:cs="Times New Roman"/>
                <w:sz w:val="16"/>
                <w:szCs w:val="16"/>
              </w:rPr>
              <w:t>2</w:t>
            </w:r>
          </w:p>
        </w:tc>
        <w:tc>
          <w:tcPr>
            <w:tcW w:w="1822" w:type="dxa"/>
            <w:tcBorders>
              <w:top w:val="single" w:sz="6" w:space="0" w:color="000000"/>
              <w:left w:val="single" w:sz="6" w:space="0" w:color="000000"/>
              <w:bottom w:val="single" w:sz="6" w:space="0" w:color="000000"/>
              <w:right w:val="single" w:sz="6" w:space="0" w:color="000000"/>
            </w:tcBorders>
            <w:shd w:val="clear" w:color="auto" w:fill="FFFFFF"/>
          </w:tcPr>
          <w:p w:rsidR="008F45DD" w:rsidRPr="00575886" w:rsidRDefault="008F45DD" w:rsidP="008F45DD">
            <w:pPr>
              <w:rPr>
                <w:rFonts w:ascii="Times New Roman" w:hAnsi="Times New Roman" w:cs="Times New Roman"/>
                <w:sz w:val="16"/>
                <w:szCs w:val="16"/>
              </w:rPr>
            </w:pPr>
            <w:r w:rsidRPr="00575886">
              <w:rPr>
                <w:rFonts w:ascii="Times New Roman" w:hAnsi="Times New Roman" w:cs="Times New Roman"/>
                <w:sz w:val="16"/>
                <w:szCs w:val="16"/>
              </w:rPr>
              <w:t>Строительство дома культуры, станица Сторожевая, Зеленчукский муниципальный район, КЧР</w:t>
            </w:r>
          </w:p>
        </w:tc>
        <w:tc>
          <w:tcPr>
            <w:tcW w:w="1217" w:type="dxa"/>
            <w:tcBorders>
              <w:top w:val="single" w:sz="6" w:space="0" w:color="000000"/>
              <w:left w:val="single" w:sz="6" w:space="0" w:color="000000"/>
              <w:bottom w:val="single" w:sz="6" w:space="0" w:color="000000"/>
              <w:right w:val="single" w:sz="6" w:space="0" w:color="000000"/>
            </w:tcBorders>
            <w:shd w:val="clear" w:color="auto" w:fill="FFFFFF"/>
          </w:tcPr>
          <w:p w:rsidR="008F45DD" w:rsidRPr="00575886" w:rsidRDefault="008F45DD" w:rsidP="008F45DD">
            <w:pPr>
              <w:jc w:val="center"/>
              <w:rPr>
                <w:rFonts w:ascii="Times New Roman" w:hAnsi="Times New Roman" w:cs="Times New Roman"/>
                <w:sz w:val="16"/>
                <w:szCs w:val="16"/>
              </w:rPr>
            </w:pPr>
            <w:r w:rsidRPr="00575886">
              <w:rPr>
                <w:rFonts w:ascii="Times New Roman" w:hAnsi="Times New Roman" w:cs="Times New Roman"/>
                <w:sz w:val="16"/>
                <w:szCs w:val="16"/>
              </w:rPr>
              <w:t>№ 985753 от 27.06.2018г.</w:t>
            </w:r>
          </w:p>
        </w:tc>
        <w:tc>
          <w:tcPr>
            <w:tcW w:w="1341" w:type="dxa"/>
            <w:tcBorders>
              <w:top w:val="single" w:sz="6" w:space="0" w:color="000000"/>
              <w:left w:val="single" w:sz="6" w:space="0" w:color="000000"/>
              <w:bottom w:val="single" w:sz="6" w:space="0" w:color="000000"/>
              <w:right w:val="single" w:sz="6" w:space="0" w:color="000000"/>
            </w:tcBorders>
            <w:shd w:val="clear" w:color="auto" w:fill="FFFFFF"/>
          </w:tcPr>
          <w:p w:rsidR="008F45DD" w:rsidRPr="00575886" w:rsidRDefault="008F45DD" w:rsidP="008F45DD">
            <w:pPr>
              <w:jc w:val="center"/>
              <w:rPr>
                <w:rFonts w:ascii="Times New Roman" w:hAnsi="Times New Roman" w:cs="Times New Roman"/>
                <w:sz w:val="16"/>
                <w:szCs w:val="16"/>
              </w:rPr>
            </w:pPr>
            <w:r w:rsidRPr="00575886">
              <w:rPr>
                <w:rFonts w:ascii="Times New Roman" w:hAnsi="Times New Roman" w:cs="Times New Roman"/>
                <w:sz w:val="16"/>
                <w:szCs w:val="16"/>
              </w:rPr>
              <w:t>31.12.2019 г.</w:t>
            </w:r>
          </w:p>
        </w:tc>
        <w:tc>
          <w:tcPr>
            <w:tcW w:w="1222" w:type="dxa"/>
            <w:tcBorders>
              <w:top w:val="single" w:sz="6" w:space="0" w:color="000000"/>
              <w:left w:val="single" w:sz="6" w:space="0" w:color="000000"/>
              <w:bottom w:val="single" w:sz="6" w:space="0" w:color="000000"/>
              <w:right w:val="single" w:sz="6" w:space="0" w:color="000000"/>
            </w:tcBorders>
            <w:shd w:val="clear" w:color="auto" w:fill="FFFFFF"/>
          </w:tcPr>
          <w:p w:rsidR="008F45DD" w:rsidRPr="00575886" w:rsidRDefault="008F45DD" w:rsidP="008F45DD">
            <w:pPr>
              <w:jc w:val="center"/>
              <w:rPr>
                <w:rFonts w:ascii="Times New Roman" w:hAnsi="Times New Roman" w:cs="Times New Roman"/>
                <w:sz w:val="16"/>
                <w:szCs w:val="16"/>
              </w:rPr>
            </w:pPr>
            <w:r w:rsidRPr="00575886">
              <w:rPr>
                <w:rFonts w:ascii="Times New Roman" w:hAnsi="Times New Roman" w:cs="Times New Roman"/>
                <w:sz w:val="16"/>
                <w:szCs w:val="16"/>
              </w:rPr>
              <w:t>Администрация Сторожевского сельского поселения</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Pr>
          <w:p w:rsidR="008F45DD" w:rsidRPr="00575886" w:rsidRDefault="008F45DD" w:rsidP="008F45DD">
            <w:pPr>
              <w:jc w:val="center"/>
              <w:rPr>
                <w:rFonts w:ascii="Times New Roman" w:hAnsi="Times New Roman" w:cs="Times New Roman"/>
                <w:sz w:val="16"/>
                <w:szCs w:val="16"/>
              </w:rPr>
            </w:pPr>
            <w:r w:rsidRPr="00575886">
              <w:rPr>
                <w:rFonts w:ascii="Times New Roman" w:hAnsi="Times New Roman" w:cs="Times New Roman"/>
                <w:sz w:val="16"/>
                <w:szCs w:val="16"/>
              </w:rPr>
              <w:t>«Зеленчукская ВВФ»</w:t>
            </w:r>
          </w:p>
        </w:tc>
        <w:tc>
          <w:tcPr>
            <w:tcW w:w="1478" w:type="dxa"/>
            <w:tcBorders>
              <w:top w:val="single" w:sz="6" w:space="0" w:color="000000"/>
              <w:left w:val="single" w:sz="6" w:space="0" w:color="000000"/>
              <w:bottom w:val="single" w:sz="6" w:space="0" w:color="000000"/>
              <w:right w:val="single" w:sz="6" w:space="0" w:color="000000"/>
            </w:tcBorders>
            <w:shd w:val="clear" w:color="auto" w:fill="FFFFFF"/>
          </w:tcPr>
          <w:p w:rsidR="008F45DD" w:rsidRPr="00575886" w:rsidRDefault="008F45DD" w:rsidP="008F45DD">
            <w:pPr>
              <w:jc w:val="center"/>
              <w:rPr>
                <w:rFonts w:ascii="Times New Roman" w:hAnsi="Times New Roman" w:cs="Times New Roman"/>
                <w:sz w:val="16"/>
                <w:szCs w:val="16"/>
              </w:rPr>
            </w:pPr>
            <w:r w:rsidRPr="00575886">
              <w:rPr>
                <w:rFonts w:ascii="Times New Roman" w:hAnsi="Times New Roman" w:cs="Times New Roman"/>
                <w:sz w:val="16"/>
                <w:szCs w:val="16"/>
              </w:rPr>
              <w:t>до 01.02.2020г.</w:t>
            </w:r>
          </w:p>
        </w:tc>
        <w:tc>
          <w:tcPr>
            <w:tcW w:w="1042" w:type="dxa"/>
            <w:tcBorders>
              <w:top w:val="single" w:sz="6" w:space="0" w:color="000000"/>
              <w:left w:val="single" w:sz="6" w:space="0" w:color="000000"/>
              <w:bottom w:val="single" w:sz="6" w:space="0" w:color="000000"/>
              <w:right w:val="single" w:sz="6" w:space="0" w:color="000000"/>
            </w:tcBorders>
            <w:shd w:val="clear" w:color="auto" w:fill="FFFFFF"/>
          </w:tcPr>
          <w:p w:rsidR="008F45DD" w:rsidRPr="00575886" w:rsidRDefault="008F45DD" w:rsidP="008F45DD">
            <w:pPr>
              <w:jc w:val="center"/>
              <w:rPr>
                <w:rFonts w:ascii="Times New Roman" w:hAnsi="Times New Roman" w:cs="Times New Roman"/>
                <w:sz w:val="16"/>
                <w:szCs w:val="16"/>
              </w:rPr>
            </w:pPr>
            <w:r w:rsidRPr="00575886">
              <w:rPr>
                <w:rFonts w:ascii="Times New Roman" w:hAnsi="Times New Roman" w:cs="Times New Roman"/>
                <w:sz w:val="16"/>
                <w:szCs w:val="16"/>
              </w:rPr>
              <w:t>01.03.2020г.</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Pr>
          <w:p w:rsidR="008F45DD" w:rsidRPr="00575886" w:rsidRDefault="008F45DD" w:rsidP="008F45DD">
            <w:pPr>
              <w:jc w:val="center"/>
              <w:rPr>
                <w:rFonts w:ascii="Times New Roman" w:hAnsi="Times New Roman" w:cs="Times New Roman"/>
                <w:b/>
                <w:sz w:val="16"/>
                <w:szCs w:val="16"/>
              </w:rPr>
            </w:pPr>
            <w:r w:rsidRPr="00575886">
              <w:rPr>
                <w:rFonts w:ascii="Times New Roman" w:hAnsi="Times New Roman" w:cs="Times New Roman"/>
                <w:b/>
                <w:sz w:val="16"/>
                <w:szCs w:val="16"/>
              </w:rPr>
              <w:t>95</w:t>
            </w:r>
          </w:p>
        </w:tc>
      </w:tr>
      <w:tr w:rsidR="008F45DD" w:rsidRPr="00575886" w:rsidTr="008F45DD">
        <w:trPr>
          <w:trHeight w:val="1500"/>
        </w:trPr>
        <w:tc>
          <w:tcPr>
            <w:tcW w:w="353" w:type="dxa"/>
            <w:tcBorders>
              <w:top w:val="single" w:sz="6" w:space="0" w:color="000000"/>
              <w:left w:val="single" w:sz="6" w:space="0" w:color="000000"/>
              <w:bottom w:val="single" w:sz="6" w:space="0" w:color="000000"/>
              <w:right w:val="single" w:sz="6" w:space="0" w:color="000000"/>
            </w:tcBorders>
            <w:shd w:val="clear" w:color="auto" w:fill="FFFFFF"/>
          </w:tcPr>
          <w:p w:rsidR="008F45DD" w:rsidRPr="00575886" w:rsidRDefault="008F45DD" w:rsidP="008F45DD">
            <w:pPr>
              <w:jc w:val="center"/>
              <w:rPr>
                <w:rFonts w:ascii="Times New Roman" w:hAnsi="Times New Roman" w:cs="Times New Roman"/>
                <w:sz w:val="16"/>
                <w:szCs w:val="16"/>
              </w:rPr>
            </w:pPr>
            <w:r w:rsidRPr="00575886">
              <w:rPr>
                <w:rFonts w:ascii="Times New Roman" w:hAnsi="Times New Roman" w:cs="Times New Roman"/>
                <w:sz w:val="16"/>
                <w:szCs w:val="16"/>
              </w:rPr>
              <w:t>3</w:t>
            </w:r>
          </w:p>
        </w:tc>
        <w:tc>
          <w:tcPr>
            <w:tcW w:w="1822" w:type="dxa"/>
            <w:tcBorders>
              <w:top w:val="single" w:sz="6" w:space="0" w:color="000000"/>
              <w:left w:val="single" w:sz="6" w:space="0" w:color="000000"/>
              <w:bottom w:val="single" w:sz="6" w:space="0" w:color="000000"/>
              <w:right w:val="single" w:sz="6" w:space="0" w:color="000000"/>
            </w:tcBorders>
            <w:shd w:val="clear" w:color="auto" w:fill="FFFFFF"/>
          </w:tcPr>
          <w:p w:rsidR="008F45DD" w:rsidRPr="00575886" w:rsidRDefault="008F45DD" w:rsidP="008F45DD">
            <w:pPr>
              <w:rPr>
                <w:rFonts w:ascii="Times New Roman" w:hAnsi="Times New Roman" w:cs="Times New Roman"/>
                <w:sz w:val="16"/>
                <w:szCs w:val="16"/>
              </w:rPr>
            </w:pPr>
            <w:r w:rsidRPr="00575886">
              <w:rPr>
                <w:rFonts w:ascii="Times New Roman" w:hAnsi="Times New Roman" w:cs="Times New Roman"/>
                <w:sz w:val="16"/>
                <w:szCs w:val="16"/>
              </w:rPr>
              <w:t>Реконструкция муниципального казенного учреждения культуры «Центр культуры и досуга» Малокарачаевского муниципального района</w:t>
            </w:r>
          </w:p>
        </w:tc>
        <w:tc>
          <w:tcPr>
            <w:tcW w:w="1217" w:type="dxa"/>
            <w:tcBorders>
              <w:top w:val="single" w:sz="6" w:space="0" w:color="000000"/>
              <w:left w:val="single" w:sz="6" w:space="0" w:color="000000"/>
              <w:bottom w:val="single" w:sz="6" w:space="0" w:color="000000"/>
              <w:right w:val="single" w:sz="6" w:space="0" w:color="000000"/>
            </w:tcBorders>
            <w:shd w:val="clear" w:color="auto" w:fill="FFFFFF"/>
          </w:tcPr>
          <w:p w:rsidR="008F45DD" w:rsidRPr="00575886" w:rsidRDefault="008F45DD" w:rsidP="008F45DD">
            <w:pPr>
              <w:jc w:val="center"/>
              <w:rPr>
                <w:rFonts w:ascii="Times New Roman" w:hAnsi="Times New Roman" w:cs="Times New Roman"/>
                <w:sz w:val="16"/>
                <w:szCs w:val="16"/>
              </w:rPr>
            </w:pPr>
            <w:r w:rsidRPr="00575886">
              <w:rPr>
                <w:rFonts w:ascii="Times New Roman" w:hAnsi="Times New Roman" w:cs="Times New Roman"/>
                <w:sz w:val="16"/>
                <w:szCs w:val="16"/>
              </w:rPr>
              <w:t>№ 19-0473 от 20.08.2019г.</w:t>
            </w:r>
          </w:p>
        </w:tc>
        <w:tc>
          <w:tcPr>
            <w:tcW w:w="1341" w:type="dxa"/>
            <w:tcBorders>
              <w:top w:val="single" w:sz="6" w:space="0" w:color="000000"/>
              <w:left w:val="single" w:sz="6" w:space="0" w:color="000000"/>
              <w:bottom w:val="single" w:sz="6" w:space="0" w:color="000000"/>
              <w:right w:val="single" w:sz="6" w:space="0" w:color="000000"/>
            </w:tcBorders>
            <w:shd w:val="clear" w:color="auto" w:fill="FFFFFF"/>
          </w:tcPr>
          <w:p w:rsidR="008F45DD" w:rsidRPr="00575886" w:rsidRDefault="008F45DD" w:rsidP="008F45DD">
            <w:pPr>
              <w:jc w:val="center"/>
              <w:rPr>
                <w:rFonts w:ascii="Times New Roman" w:hAnsi="Times New Roman" w:cs="Times New Roman"/>
                <w:sz w:val="16"/>
                <w:szCs w:val="16"/>
              </w:rPr>
            </w:pPr>
            <w:r w:rsidRPr="00575886">
              <w:rPr>
                <w:rFonts w:ascii="Times New Roman" w:hAnsi="Times New Roman" w:cs="Times New Roman"/>
                <w:sz w:val="16"/>
                <w:szCs w:val="16"/>
              </w:rPr>
              <w:t>31.12.2020 г.</w:t>
            </w:r>
          </w:p>
        </w:tc>
        <w:tc>
          <w:tcPr>
            <w:tcW w:w="1222" w:type="dxa"/>
            <w:tcBorders>
              <w:top w:val="single" w:sz="6" w:space="0" w:color="000000"/>
              <w:left w:val="single" w:sz="6" w:space="0" w:color="000000"/>
              <w:bottom w:val="single" w:sz="6" w:space="0" w:color="000000"/>
              <w:right w:val="single" w:sz="6" w:space="0" w:color="000000"/>
            </w:tcBorders>
            <w:shd w:val="clear" w:color="auto" w:fill="FFFFFF"/>
          </w:tcPr>
          <w:p w:rsidR="008F45DD" w:rsidRPr="00575886" w:rsidRDefault="008F45DD" w:rsidP="008F45DD">
            <w:pPr>
              <w:jc w:val="center"/>
              <w:rPr>
                <w:rFonts w:ascii="Times New Roman" w:hAnsi="Times New Roman" w:cs="Times New Roman"/>
                <w:sz w:val="16"/>
                <w:szCs w:val="16"/>
              </w:rPr>
            </w:pPr>
            <w:r w:rsidRPr="00575886">
              <w:rPr>
                <w:rFonts w:ascii="Times New Roman" w:hAnsi="Times New Roman" w:cs="Times New Roman"/>
                <w:sz w:val="16"/>
                <w:szCs w:val="16"/>
              </w:rPr>
              <w:t>Администрация Малокарачаевского муниципального района</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Pr>
          <w:p w:rsidR="008F45DD" w:rsidRPr="00575886" w:rsidRDefault="008F45DD" w:rsidP="008F45DD">
            <w:pPr>
              <w:jc w:val="center"/>
              <w:rPr>
                <w:rFonts w:ascii="Times New Roman" w:hAnsi="Times New Roman" w:cs="Times New Roman"/>
                <w:sz w:val="16"/>
                <w:szCs w:val="16"/>
              </w:rPr>
            </w:pPr>
            <w:r w:rsidRPr="00575886">
              <w:rPr>
                <w:rFonts w:ascii="Times New Roman" w:hAnsi="Times New Roman" w:cs="Times New Roman"/>
                <w:sz w:val="16"/>
                <w:szCs w:val="16"/>
              </w:rPr>
              <w:t>ООО «ЗРБ»</w:t>
            </w:r>
          </w:p>
        </w:tc>
        <w:tc>
          <w:tcPr>
            <w:tcW w:w="1478" w:type="dxa"/>
            <w:tcBorders>
              <w:top w:val="single" w:sz="6" w:space="0" w:color="000000"/>
              <w:left w:val="single" w:sz="6" w:space="0" w:color="000000"/>
              <w:bottom w:val="single" w:sz="6" w:space="0" w:color="000000"/>
              <w:right w:val="single" w:sz="6" w:space="0" w:color="000000"/>
            </w:tcBorders>
            <w:shd w:val="clear" w:color="auto" w:fill="FFFFFF"/>
          </w:tcPr>
          <w:p w:rsidR="008F45DD" w:rsidRPr="00575886" w:rsidRDefault="008F45DD" w:rsidP="008F45DD">
            <w:pPr>
              <w:jc w:val="center"/>
              <w:rPr>
                <w:rFonts w:ascii="Times New Roman" w:hAnsi="Times New Roman" w:cs="Times New Roman"/>
                <w:sz w:val="16"/>
                <w:szCs w:val="16"/>
              </w:rPr>
            </w:pPr>
            <w:r w:rsidRPr="00575886">
              <w:rPr>
                <w:rFonts w:ascii="Times New Roman" w:hAnsi="Times New Roman" w:cs="Times New Roman"/>
                <w:sz w:val="16"/>
                <w:szCs w:val="16"/>
              </w:rPr>
              <w:t>-</w:t>
            </w:r>
          </w:p>
        </w:tc>
        <w:tc>
          <w:tcPr>
            <w:tcW w:w="1042" w:type="dxa"/>
            <w:tcBorders>
              <w:top w:val="single" w:sz="6" w:space="0" w:color="000000"/>
              <w:left w:val="single" w:sz="6" w:space="0" w:color="000000"/>
              <w:bottom w:val="single" w:sz="6" w:space="0" w:color="000000"/>
              <w:right w:val="single" w:sz="6" w:space="0" w:color="000000"/>
            </w:tcBorders>
            <w:shd w:val="clear" w:color="auto" w:fill="FFFFFF"/>
          </w:tcPr>
          <w:p w:rsidR="008F45DD" w:rsidRPr="00575886" w:rsidRDefault="008F45DD" w:rsidP="008F45DD">
            <w:pPr>
              <w:jc w:val="center"/>
              <w:rPr>
                <w:rFonts w:ascii="Times New Roman" w:hAnsi="Times New Roman" w:cs="Times New Roman"/>
                <w:sz w:val="16"/>
                <w:szCs w:val="16"/>
              </w:rPr>
            </w:pPr>
            <w:r w:rsidRPr="00575886">
              <w:rPr>
                <w:rFonts w:ascii="Times New Roman" w:hAnsi="Times New Roman" w:cs="Times New Roman"/>
                <w:sz w:val="16"/>
                <w:szCs w:val="16"/>
              </w:rPr>
              <w:t>01.03.2021г.</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Pr>
          <w:p w:rsidR="008F45DD" w:rsidRPr="00575886" w:rsidRDefault="008F45DD" w:rsidP="008F45DD">
            <w:pPr>
              <w:jc w:val="center"/>
              <w:rPr>
                <w:rFonts w:ascii="Times New Roman" w:hAnsi="Times New Roman" w:cs="Times New Roman"/>
                <w:b/>
                <w:sz w:val="16"/>
                <w:szCs w:val="16"/>
              </w:rPr>
            </w:pPr>
            <w:r w:rsidRPr="00575886">
              <w:rPr>
                <w:rFonts w:ascii="Times New Roman" w:hAnsi="Times New Roman" w:cs="Times New Roman"/>
                <w:b/>
                <w:sz w:val="16"/>
                <w:szCs w:val="16"/>
              </w:rPr>
              <w:t>20</w:t>
            </w:r>
          </w:p>
        </w:tc>
      </w:tr>
      <w:tr w:rsidR="008F45DD" w:rsidRPr="00575886" w:rsidTr="008F45DD">
        <w:trPr>
          <w:trHeight w:val="1200"/>
        </w:trPr>
        <w:tc>
          <w:tcPr>
            <w:tcW w:w="353" w:type="dxa"/>
            <w:tcBorders>
              <w:top w:val="single" w:sz="6" w:space="0" w:color="EFEFEF"/>
              <w:left w:val="single" w:sz="6" w:space="0" w:color="000000"/>
              <w:bottom w:val="single" w:sz="6" w:space="0" w:color="EFEFEF"/>
              <w:right w:val="single" w:sz="6" w:space="0" w:color="000000"/>
            </w:tcBorders>
            <w:shd w:val="clear" w:color="auto" w:fill="FFFFFF"/>
          </w:tcPr>
          <w:p w:rsidR="008F45DD" w:rsidRPr="00575886" w:rsidRDefault="008F45DD" w:rsidP="008F45DD">
            <w:pPr>
              <w:jc w:val="center"/>
              <w:rPr>
                <w:rFonts w:ascii="Times New Roman" w:hAnsi="Times New Roman" w:cs="Times New Roman"/>
                <w:sz w:val="16"/>
                <w:szCs w:val="16"/>
              </w:rPr>
            </w:pPr>
            <w:r w:rsidRPr="00575886">
              <w:rPr>
                <w:rFonts w:ascii="Times New Roman" w:hAnsi="Times New Roman" w:cs="Times New Roman"/>
                <w:sz w:val="16"/>
                <w:szCs w:val="16"/>
              </w:rPr>
              <w:t>4</w:t>
            </w:r>
          </w:p>
        </w:tc>
        <w:tc>
          <w:tcPr>
            <w:tcW w:w="1822" w:type="dxa"/>
            <w:tcBorders>
              <w:top w:val="single" w:sz="6" w:space="0" w:color="000000"/>
              <w:left w:val="single" w:sz="6" w:space="0" w:color="000000"/>
              <w:bottom w:val="single" w:sz="6" w:space="0" w:color="000000"/>
              <w:right w:val="single" w:sz="6" w:space="0" w:color="000000"/>
            </w:tcBorders>
            <w:shd w:val="clear" w:color="auto" w:fill="FFFFFF"/>
          </w:tcPr>
          <w:p w:rsidR="008F45DD" w:rsidRPr="00575886" w:rsidRDefault="008F45DD" w:rsidP="008F45DD">
            <w:pPr>
              <w:rPr>
                <w:rFonts w:ascii="Times New Roman" w:hAnsi="Times New Roman" w:cs="Times New Roman"/>
                <w:sz w:val="16"/>
                <w:szCs w:val="16"/>
              </w:rPr>
            </w:pPr>
            <w:r w:rsidRPr="00575886">
              <w:rPr>
                <w:rFonts w:ascii="Times New Roman" w:hAnsi="Times New Roman" w:cs="Times New Roman"/>
                <w:sz w:val="16"/>
                <w:szCs w:val="16"/>
              </w:rPr>
              <w:t>Строительство дома культуры в а. Адиль-Халк, Ногайский муниципальный район, КЧР</w:t>
            </w:r>
          </w:p>
        </w:tc>
        <w:tc>
          <w:tcPr>
            <w:tcW w:w="1217" w:type="dxa"/>
            <w:tcBorders>
              <w:top w:val="single" w:sz="6" w:space="0" w:color="000000"/>
              <w:left w:val="single" w:sz="6" w:space="0" w:color="000000"/>
              <w:bottom w:val="single" w:sz="6" w:space="0" w:color="000000"/>
              <w:right w:val="single" w:sz="6" w:space="0" w:color="000000"/>
            </w:tcBorders>
            <w:shd w:val="clear" w:color="auto" w:fill="FFFFFF"/>
          </w:tcPr>
          <w:p w:rsidR="008F45DD" w:rsidRPr="00575886" w:rsidRDefault="008F45DD" w:rsidP="008F45DD">
            <w:pPr>
              <w:jc w:val="center"/>
              <w:rPr>
                <w:rFonts w:ascii="Times New Roman" w:hAnsi="Times New Roman" w:cs="Times New Roman"/>
                <w:sz w:val="16"/>
                <w:szCs w:val="16"/>
              </w:rPr>
            </w:pPr>
            <w:r w:rsidRPr="00575886">
              <w:rPr>
                <w:rFonts w:ascii="Times New Roman" w:hAnsi="Times New Roman" w:cs="Times New Roman"/>
                <w:sz w:val="16"/>
                <w:szCs w:val="16"/>
              </w:rPr>
              <w:t>№99-18 от 26.07.2018г.</w:t>
            </w:r>
          </w:p>
        </w:tc>
        <w:tc>
          <w:tcPr>
            <w:tcW w:w="1341" w:type="dxa"/>
            <w:tcBorders>
              <w:top w:val="single" w:sz="6" w:space="0" w:color="000000"/>
              <w:left w:val="single" w:sz="6" w:space="0" w:color="000000"/>
              <w:bottom w:val="single" w:sz="6" w:space="0" w:color="000000"/>
              <w:right w:val="single" w:sz="6" w:space="0" w:color="000000"/>
            </w:tcBorders>
            <w:shd w:val="clear" w:color="auto" w:fill="FFFFFF"/>
          </w:tcPr>
          <w:p w:rsidR="008F45DD" w:rsidRPr="00575886" w:rsidRDefault="008F45DD" w:rsidP="008F45DD">
            <w:pPr>
              <w:jc w:val="center"/>
              <w:rPr>
                <w:rFonts w:ascii="Times New Roman" w:hAnsi="Times New Roman" w:cs="Times New Roman"/>
                <w:sz w:val="16"/>
                <w:szCs w:val="16"/>
              </w:rPr>
            </w:pPr>
            <w:r w:rsidRPr="00575886">
              <w:rPr>
                <w:rFonts w:ascii="Times New Roman" w:hAnsi="Times New Roman" w:cs="Times New Roman"/>
                <w:sz w:val="16"/>
                <w:szCs w:val="16"/>
              </w:rPr>
              <w:t>31.12.2019 г.</w:t>
            </w:r>
          </w:p>
        </w:tc>
        <w:tc>
          <w:tcPr>
            <w:tcW w:w="1222" w:type="dxa"/>
            <w:tcBorders>
              <w:top w:val="single" w:sz="6" w:space="0" w:color="000000"/>
              <w:left w:val="single" w:sz="6" w:space="0" w:color="000000"/>
              <w:bottom w:val="single" w:sz="6" w:space="0" w:color="000000"/>
              <w:right w:val="single" w:sz="6" w:space="0" w:color="000000"/>
            </w:tcBorders>
            <w:shd w:val="clear" w:color="auto" w:fill="FFFFFF"/>
          </w:tcPr>
          <w:p w:rsidR="008F45DD" w:rsidRPr="00575886" w:rsidRDefault="008F45DD" w:rsidP="008F45DD">
            <w:pPr>
              <w:jc w:val="center"/>
              <w:rPr>
                <w:rFonts w:ascii="Times New Roman" w:hAnsi="Times New Roman" w:cs="Times New Roman"/>
                <w:sz w:val="16"/>
                <w:szCs w:val="16"/>
              </w:rPr>
            </w:pPr>
            <w:r w:rsidRPr="00575886">
              <w:rPr>
                <w:rFonts w:ascii="Times New Roman" w:hAnsi="Times New Roman" w:cs="Times New Roman"/>
                <w:sz w:val="16"/>
                <w:szCs w:val="16"/>
              </w:rPr>
              <w:t>Администрация Адиль-Халкского сельского поселения</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Pr>
          <w:p w:rsidR="008F45DD" w:rsidRPr="00575886" w:rsidRDefault="008F45DD" w:rsidP="008F45DD">
            <w:pPr>
              <w:jc w:val="center"/>
              <w:rPr>
                <w:rFonts w:ascii="Times New Roman" w:hAnsi="Times New Roman" w:cs="Times New Roman"/>
                <w:sz w:val="16"/>
                <w:szCs w:val="16"/>
              </w:rPr>
            </w:pPr>
            <w:r w:rsidRPr="00575886">
              <w:rPr>
                <w:rFonts w:ascii="Times New Roman" w:hAnsi="Times New Roman" w:cs="Times New Roman"/>
                <w:sz w:val="16"/>
                <w:szCs w:val="16"/>
              </w:rPr>
              <w:t>«Зеленчукская ВВФ»</w:t>
            </w:r>
          </w:p>
        </w:tc>
        <w:tc>
          <w:tcPr>
            <w:tcW w:w="1478" w:type="dxa"/>
            <w:tcBorders>
              <w:top w:val="single" w:sz="6" w:space="0" w:color="000000"/>
              <w:left w:val="single" w:sz="6" w:space="0" w:color="000000"/>
              <w:bottom w:val="single" w:sz="6" w:space="0" w:color="000000"/>
              <w:right w:val="single" w:sz="6" w:space="0" w:color="000000"/>
            </w:tcBorders>
            <w:shd w:val="clear" w:color="auto" w:fill="FFFFFF"/>
          </w:tcPr>
          <w:p w:rsidR="008F45DD" w:rsidRPr="00575886" w:rsidRDefault="008F45DD" w:rsidP="008F45DD">
            <w:pPr>
              <w:jc w:val="center"/>
              <w:rPr>
                <w:rFonts w:ascii="Times New Roman" w:hAnsi="Times New Roman" w:cs="Times New Roman"/>
                <w:sz w:val="16"/>
                <w:szCs w:val="16"/>
              </w:rPr>
            </w:pPr>
            <w:r w:rsidRPr="00575886">
              <w:rPr>
                <w:rFonts w:ascii="Times New Roman" w:hAnsi="Times New Roman" w:cs="Times New Roman"/>
                <w:sz w:val="16"/>
                <w:szCs w:val="16"/>
              </w:rPr>
              <w:t>до 01.02.2020г.</w:t>
            </w:r>
          </w:p>
        </w:tc>
        <w:tc>
          <w:tcPr>
            <w:tcW w:w="1042" w:type="dxa"/>
            <w:tcBorders>
              <w:top w:val="single" w:sz="6" w:space="0" w:color="000000"/>
              <w:left w:val="single" w:sz="6" w:space="0" w:color="000000"/>
              <w:bottom w:val="single" w:sz="6" w:space="0" w:color="000000"/>
              <w:right w:val="single" w:sz="6" w:space="0" w:color="000000"/>
            </w:tcBorders>
            <w:shd w:val="clear" w:color="auto" w:fill="FFFFFF"/>
          </w:tcPr>
          <w:p w:rsidR="008F45DD" w:rsidRPr="00575886" w:rsidRDefault="008F45DD" w:rsidP="008F45DD">
            <w:pPr>
              <w:jc w:val="center"/>
              <w:rPr>
                <w:rFonts w:ascii="Times New Roman" w:hAnsi="Times New Roman" w:cs="Times New Roman"/>
                <w:sz w:val="16"/>
                <w:szCs w:val="16"/>
              </w:rPr>
            </w:pPr>
            <w:r w:rsidRPr="00575886">
              <w:rPr>
                <w:rFonts w:ascii="Times New Roman" w:hAnsi="Times New Roman" w:cs="Times New Roman"/>
                <w:sz w:val="16"/>
                <w:szCs w:val="16"/>
              </w:rPr>
              <w:t>01.03.2020г.</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Pr>
          <w:p w:rsidR="008F45DD" w:rsidRPr="00575886" w:rsidRDefault="008F45DD" w:rsidP="008F45DD">
            <w:pPr>
              <w:jc w:val="center"/>
              <w:rPr>
                <w:rFonts w:ascii="Times New Roman" w:hAnsi="Times New Roman" w:cs="Times New Roman"/>
                <w:b/>
                <w:sz w:val="16"/>
                <w:szCs w:val="16"/>
              </w:rPr>
            </w:pPr>
            <w:r w:rsidRPr="00575886">
              <w:rPr>
                <w:rFonts w:ascii="Times New Roman" w:hAnsi="Times New Roman" w:cs="Times New Roman"/>
                <w:b/>
                <w:sz w:val="16"/>
                <w:szCs w:val="16"/>
              </w:rPr>
              <w:t>95</w:t>
            </w:r>
          </w:p>
        </w:tc>
      </w:tr>
      <w:tr w:rsidR="008F45DD" w:rsidRPr="00575886" w:rsidTr="008F45DD">
        <w:trPr>
          <w:trHeight w:val="1500"/>
        </w:trPr>
        <w:tc>
          <w:tcPr>
            <w:tcW w:w="353" w:type="dxa"/>
            <w:tcBorders>
              <w:top w:val="single" w:sz="6" w:space="0" w:color="000000"/>
              <w:left w:val="single" w:sz="6" w:space="0" w:color="000000"/>
              <w:bottom w:val="single" w:sz="6" w:space="0" w:color="000000"/>
              <w:right w:val="single" w:sz="6" w:space="0" w:color="000000"/>
            </w:tcBorders>
            <w:shd w:val="clear" w:color="auto" w:fill="FFFFFF"/>
          </w:tcPr>
          <w:p w:rsidR="008F45DD" w:rsidRPr="00575886" w:rsidRDefault="008F45DD" w:rsidP="008F45DD">
            <w:pPr>
              <w:jc w:val="center"/>
              <w:rPr>
                <w:rFonts w:ascii="Times New Roman" w:hAnsi="Times New Roman" w:cs="Times New Roman"/>
                <w:sz w:val="16"/>
                <w:szCs w:val="16"/>
              </w:rPr>
            </w:pPr>
            <w:r w:rsidRPr="00575886">
              <w:rPr>
                <w:rFonts w:ascii="Times New Roman" w:hAnsi="Times New Roman" w:cs="Times New Roman"/>
                <w:sz w:val="16"/>
                <w:szCs w:val="16"/>
              </w:rPr>
              <w:t>5</w:t>
            </w:r>
          </w:p>
        </w:tc>
        <w:tc>
          <w:tcPr>
            <w:tcW w:w="1822" w:type="dxa"/>
            <w:tcBorders>
              <w:top w:val="single" w:sz="6" w:space="0" w:color="000000"/>
              <w:left w:val="single" w:sz="6" w:space="0" w:color="000000"/>
              <w:bottom w:val="single" w:sz="6" w:space="0" w:color="000000"/>
              <w:right w:val="single" w:sz="6" w:space="0" w:color="000000"/>
            </w:tcBorders>
            <w:shd w:val="clear" w:color="auto" w:fill="FFFFFF"/>
          </w:tcPr>
          <w:p w:rsidR="008F45DD" w:rsidRPr="00575886" w:rsidRDefault="008F45DD" w:rsidP="008F45DD">
            <w:pPr>
              <w:rPr>
                <w:rFonts w:ascii="Times New Roman" w:hAnsi="Times New Roman" w:cs="Times New Roman"/>
                <w:sz w:val="16"/>
                <w:szCs w:val="16"/>
              </w:rPr>
            </w:pPr>
            <w:r w:rsidRPr="00575886">
              <w:rPr>
                <w:rFonts w:ascii="Times New Roman" w:hAnsi="Times New Roman" w:cs="Times New Roman"/>
                <w:sz w:val="16"/>
                <w:szCs w:val="16"/>
              </w:rPr>
              <w:t>Реконструкция здания дома культуры, КЧР Урупский муниципальный район, с. Курджиново, ул. Н. Василенко. 58 "б"</w:t>
            </w:r>
          </w:p>
        </w:tc>
        <w:tc>
          <w:tcPr>
            <w:tcW w:w="1217" w:type="dxa"/>
            <w:tcBorders>
              <w:top w:val="single" w:sz="6" w:space="0" w:color="000000"/>
              <w:left w:val="single" w:sz="6" w:space="0" w:color="000000"/>
              <w:bottom w:val="single" w:sz="6" w:space="0" w:color="000000"/>
              <w:right w:val="single" w:sz="6" w:space="0" w:color="000000"/>
            </w:tcBorders>
            <w:shd w:val="clear" w:color="auto" w:fill="FFFFFF"/>
          </w:tcPr>
          <w:p w:rsidR="008F45DD" w:rsidRPr="00575886" w:rsidRDefault="008F45DD" w:rsidP="008F45DD">
            <w:pPr>
              <w:jc w:val="center"/>
              <w:rPr>
                <w:rFonts w:ascii="Times New Roman" w:hAnsi="Times New Roman" w:cs="Times New Roman"/>
                <w:sz w:val="16"/>
                <w:szCs w:val="16"/>
              </w:rPr>
            </w:pPr>
            <w:r w:rsidRPr="00575886">
              <w:rPr>
                <w:rFonts w:ascii="Times New Roman" w:hAnsi="Times New Roman" w:cs="Times New Roman"/>
                <w:sz w:val="16"/>
                <w:szCs w:val="16"/>
              </w:rPr>
              <w:t>№ 19-0210 от 23.05.2019г.</w:t>
            </w:r>
          </w:p>
        </w:tc>
        <w:tc>
          <w:tcPr>
            <w:tcW w:w="1341" w:type="dxa"/>
            <w:tcBorders>
              <w:top w:val="single" w:sz="6" w:space="0" w:color="000000"/>
              <w:left w:val="single" w:sz="6" w:space="0" w:color="000000"/>
              <w:bottom w:val="single" w:sz="6" w:space="0" w:color="000000"/>
              <w:right w:val="single" w:sz="6" w:space="0" w:color="000000"/>
            </w:tcBorders>
            <w:shd w:val="clear" w:color="auto" w:fill="FFFFFF"/>
          </w:tcPr>
          <w:p w:rsidR="008F45DD" w:rsidRPr="00575886" w:rsidRDefault="008F45DD" w:rsidP="008F45DD">
            <w:pPr>
              <w:jc w:val="center"/>
              <w:rPr>
                <w:rFonts w:ascii="Times New Roman" w:hAnsi="Times New Roman" w:cs="Times New Roman"/>
                <w:sz w:val="16"/>
                <w:szCs w:val="16"/>
              </w:rPr>
            </w:pPr>
            <w:r w:rsidRPr="00575886">
              <w:rPr>
                <w:rFonts w:ascii="Times New Roman" w:hAnsi="Times New Roman" w:cs="Times New Roman"/>
                <w:sz w:val="16"/>
                <w:szCs w:val="16"/>
              </w:rPr>
              <w:t>31.12.2019 г.</w:t>
            </w:r>
          </w:p>
        </w:tc>
        <w:tc>
          <w:tcPr>
            <w:tcW w:w="1222" w:type="dxa"/>
            <w:tcBorders>
              <w:top w:val="single" w:sz="6" w:space="0" w:color="000000"/>
              <w:left w:val="single" w:sz="6" w:space="0" w:color="000000"/>
              <w:bottom w:val="single" w:sz="6" w:space="0" w:color="000000"/>
              <w:right w:val="single" w:sz="6" w:space="0" w:color="000000"/>
            </w:tcBorders>
            <w:shd w:val="clear" w:color="auto" w:fill="FFFFFF"/>
          </w:tcPr>
          <w:p w:rsidR="008F45DD" w:rsidRPr="00575886" w:rsidRDefault="008F45DD" w:rsidP="008F45DD">
            <w:pPr>
              <w:jc w:val="center"/>
              <w:rPr>
                <w:rFonts w:ascii="Times New Roman" w:hAnsi="Times New Roman" w:cs="Times New Roman"/>
                <w:sz w:val="16"/>
                <w:szCs w:val="16"/>
              </w:rPr>
            </w:pPr>
            <w:r w:rsidRPr="00575886">
              <w:rPr>
                <w:rFonts w:ascii="Times New Roman" w:hAnsi="Times New Roman" w:cs="Times New Roman"/>
                <w:sz w:val="16"/>
                <w:szCs w:val="16"/>
              </w:rPr>
              <w:t>Администрация Курджиновского сельского поселения</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Pr>
          <w:p w:rsidR="008F45DD" w:rsidRPr="00575886" w:rsidRDefault="008F45DD" w:rsidP="008F45DD">
            <w:pPr>
              <w:jc w:val="center"/>
              <w:rPr>
                <w:rFonts w:ascii="Times New Roman" w:hAnsi="Times New Roman" w:cs="Times New Roman"/>
                <w:sz w:val="16"/>
                <w:szCs w:val="16"/>
              </w:rPr>
            </w:pPr>
            <w:r w:rsidRPr="00575886">
              <w:rPr>
                <w:rFonts w:ascii="Times New Roman" w:hAnsi="Times New Roman" w:cs="Times New Roman"/>
                <w:sz w:val="16"/>
                <w:szCs w:val="16"/>
              </w:rPr>
              <w:t>ООО "Фирма "Наль"</w:t>
            </w:r>
          </w:p>
        </w:tc>
        <w:tc>
          <w:tcPr>
            <w:tcW w:w="1478" w:type="dxa"/>
            <w:tcBorders>
              <w:top w:val="single" w:sz="6" w:space="0" w:color="000000"/>
              <w:left w:val="single" w:sz="6" w:space="0" w:color="000000"/>
              <w:bottom w:val="single" w:sz="6" w:space="0" w:color="000000"/>
              <w:right w:val="single" w:sz="6" w:space="0" w:color="000000"/>
            </w:tcBorders>
            <w:shd w:val="clear" w:color="auto" w:fill="FFFFFF"/>
          </w:tcPr>
          <w:p w:rsidR="008F45DD" w:rsidRPr="00575886" w:rsidRDefault="008F45DD" w:rsidP="008F45DD">
            <w:pPr>
              <w:jc w:val="center"/>
              <w:rPr>
                <w:rFonts w:ascii="Times New Roman" w:hAnsi="Times New Roman" w:cs="Times New Roman"/>
                <w:sz w:val="16"/>
                <w:szCs w:val="16"/>
              </w:rPr>
            </w:pPr>
            <w:r w:rsidRPr="00575886">
              <w:rPr>
                <w:rFonts w:ascii="Times New Roman" w:hAnsi="Times New Roman" w:cs="Times New Roman"/>
                <w:sz w:val="16"/>
                <w:szCs w:val="16"/>
              </w:rPr>
              <w:t>-</w:t>
            </w:r>
          </w:p>
        </w:tc>
        <w:tc>
          <w:tcPr>
            <w:tcW w:w="1042" w:type="dxa"/>
            <w:tcBorders>
              <w:top w:val="single" w:sz="6" w:space="0" w:color="000000"/>
              <w:left w:val="single" w:sz="6" w:space="0" w:color="000000"/>
              <w:bottom w:val="single" w:sz="6" w:space="0" w:color="000000"/>
              <w:right w:val="single" w:sz="6" w:space="0" w:color="000000"/>
            </w:tcBorders>
            <w:shd w:val="clear" w:color="auto" w:fill="FFFFFF"/>
          </w:tcPr>
          <w:p w:rsidR="008F45DD" w:rsidRPr="00575886" w:rsidRDefault="008F45DD" w:rsidP="008F45DD">
            <w:pPr>
              <w:jc w:val="center"/>
              <w:rPr>
                <w:rFonts w:ascii="Times New Roman" w:hAnsi="Times New Roman" w:cs="Times New Roman"/>
                <w:sz w:val="16"/>
                <w:szCs w:val="16"/>
              </w:rPr>
            </w:pPr>
            <w:r w:rsidRPr="00575886">
              <w:rPr>
                <w:rFonts w:ascii="Times New Roman" w:hAnsi="Times New Roman" w:cs="Times New Roman"/>
                <w:sz w:val="16"/>
                <w:szCs w:val="16"/>
              </w:rPr>
              <w:t>01.03.2020г.</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Pr>
          <w:p w:rsidR="008F45DD" w:rsidRPr="00575886" w:rsidRDefault="008F45DD" w:rsidP="008F45DD">
            <w:pPr>
              <w:jc w:val="center"/>
              <w:rPr>
                <w:rFonts w:ascii="Times New Roman" w:hAnsi="Times New Roman" w:cs="Times New Roman"/>
                <w:b/>
                <w:sz w:val="16"/>
                <w:szCs w:val="16"/>
              </w:rPr>
            </w:pPr>
            <w:r w:rsidRPr="00575886">
              <w:rPr>
                <w:rFonts w:ascii="Times New Roman" w:hAnsi="Times New Roman" w:cs="Times New Roman"/>
                <w:b/>
                <w:sz w:val="16"/>
                <w:szCs w:val="16"/>
              </w:rPr>
              <w:t>56</w:t>
            </w:r>
          </w:p>
        </w:tc>
      </w:tr>
      <w:tr w:rsidR="008F45DD" w:rsidRPr="00575886" w:rsidTr="008F45DD">
        <w:trPr>
          <w:trHeight w:val="1200"/>
        </w:trPr>
        <w:tc>
          <w:tcPr>
            <w:tcW w:w="353" w:type="dxa"/>
            <w:tcBorders>
              <w:top w:val="single" w:sz="6" w:space="0" w:color="EFEFEF"/>
              <w:left w:val="single" w:sz="6" w:space="0" w:color="000000"/>
              <w:bottom w:val="single" w:sz="6" w:space="0" w:color="EFEFEF"/>
              <w:right w:val="single" w:sz="6" w:space="0" w:color="000000"/>
            </w:tcBorders>
            <w:shd w:val="clear" w:color="auto" w:fill="FFFFFF"/>
          </w:tcPr>
          <w:p w:rsidR="008F45DD" w:rsidRPr="00575886" w:rsidRDefault="008F45DD" w:rsidP="008F45DD">
            <w:pPr>
              <w:jc w:val="center"/>
              <w:rPr>
                <w:rFonts w:ascii="Times New Roman" w:hAnsi="Times New Roman" w:cs="Times New Roman"/>
                <w:sz w:val="16"/>
                <w:szCs w:val="16"/>
              </w:rPr>
            </w:pPr>
            <w:r w:rsidRPr="00575886">
              <w:rPr>
                <w:rFonts w:ascii="Times New Roman" w:hAnsi="Times New Roman" w:cs="Times New Roman"/>
                <w:sz w:val="16"/>
                <w:szCs w:val="16"/>
              </w:rPr>
              <w:t>6</w:t>
            </w:r>
          </w:p>
        </w:tc>
        <w:tc>
          <w:tcPr>
            <w:tcW w:w="1822" w:type="dxa"/>
            <w:tcBorders>
              <w:top w:val="single" w:sz="6" w:space="0" w:color="000000"/>
              <w:left w:val="single" w:sz="6" w:space="0" w:color="000000"/>
              <w:bottom w:val="single" w:sz="6" w:space="0" w:color="000000"/>
              <w:right w:val="single" w:sz="6" w:space="0" w:color="000000"/>
            </w:tcBorders>
            <w:shd w:val="clear" w:color="auto" w:fill="FFFFFF"/>
          </w:tcPr>
          <w:p w:rsidR="008F45DD" w:rsidRPr="00575886" w:rsidRDefault="008F45DD" w:rsidP="008F45DD">
            <w:pPr>
              <w:rPr>
                <w:rFonts w:ascii="Times New Roman" w:hAnsi="Times New Roman" w:cs="Times New Roman"/>
                <w:sz w:val="16"/>
                <w:szCs w:val="16"/>
              </w:rPr>
            </w:pPr>
            <w:r w:rsidRPr="00575886">
              <w:rPr>
                <w:rFonts w:ascii="Times New Roman" w:hAnsi="Times New Roman" w:cs="Times New Roman"/>
                <w:sz w:val="16"/>
                <w:szCs w:val="16"/>
              </w:rPr>
              <w:t>Строительство дома культуры, село Счастливое, Прикубанский муниципальный район</w:t>
            </w:r>
          </w:p>
        </w:tc>
        <w:tc>
          <w:tcPr>
            <w:tcW w:w="1217" w:type="dxa"/>
            <w:tcBorders>
              <w:top w:val="single" w:sz="6" w:space="0" w:color="000000"/>
              <w:left w:val="single" w:sz="6" w:space="0" w:color="000000"/>
              <w:bottom w:val="single" w:sz="6" w:space="0" w:color="000000"/>
              <w:right w:val="single" w:sz="6" w:space="0" w:color="000000"/>
            </w:tcBorders>
            <w:shd w:val="clear" w:color="auto" w:fill="FFFFFF"/>
          </w:tcPr>
          <w:p w:rsidR="008F45DD" w:rsidRPr="00575886" w:rsidRDefault="008F45DD" w:rsidP="008F45DD">
            <w:pPr>
              <w:jc w:val="center"/>
              <w:rPr>
                <w:rFonts w:ascii="Times New Roman" w:hAnsi="Times New Roman" w:cs="Times New Roman"/>
                <w:sz w:val="16"/>
                <w:szCs w:val="16"/>
              </w:rPr>
            </w:pPr>
            <w:r w:rsidRPr="00575886">
              <w:rPr>
                <w:rFonts w:ascii="Times New Roman" w:hAnsi="Times New Roman" w:cs="Times New Roman"/>
                <w:sz w:val="16"/>
                <w:szCs w:val="16"/>
              </w:rPr>
              <w:t>№ 19-0205 от 21.05.2019г.</w:t>
            </w:r>
          </w:p>
        </w:tc>
        <w:tc>
          <w:tcPr>
            <w:tcW w:w="1341" w:type="dxa"/>
            <w:tcBorders>
              <w:top w:val="single" w:sz="6" w:space="0" w:color="000000"/>
              <w:left w:val="single" w:sz="6" w:space="0" w:color="000000"/>
              <w:bottom w:val="single" w:sz="6" w:space="0" w:color="000000"/>
              <w:right w:val="single" w:sz="6" w:space="0" w:color="000000"/>
            </w:tcBorders>
            <w:shd w:val="clear" w:color="auto" w:fill="FFFFFF"/>
          </w:tcPr>
          <w:p w:rsidR="008F45DD" w:rsidRPr="00575886" w:rsidRDefault="008F45DD" w:rsidP="008F45DD">
            <w:pPr>
              <w:jc w:val="center"/>
              <w:rPr>
                <w:rFonts w:ascii="Times New Roman" w:hAnsi="Times New Roman" w:cs="Times New Roman"/>
                <w:sz w:val="16"/>
                <w:szCs w:val="16"/>
              </w:rPr>
            </w:pPr>
            <w:r w:rsidRPr="00575886">
              <w:rPr>
                <w:rFonts w:ascii="Times New Roman" w:hAnsi="Times New Roman" w:cs="Times New Roman"/>
                <w:sz w:val="16"/>
                <w:szCs w:val="16"/>
              </w:rPr>
              <w:t>31.12.2019 г.</w:t>
            </w:r>
          </w:p>
        </w:tc>
        <w:tc>
          <w:tcPr>
            <w:tcW w:w="1222" w:type="dxa"/>
            <w:tcBorders>
              <w:top w:val="single" w:sz="6" w:space="0" w:color="000000"/>
              <w:left w:val="single" w:sz="6" w:space="0" w:color="000000"/>
              <w:bottom w:val="single" w:sz="6" w:space="0" w:color="000000"/>
              <w:right w:val="single" w:sz="6" w:space="0" w:color="000000"/>
            </w:tcBorders>
            <w:shd w:val="clear" w:color="auto" w:fill="FFFFFF"/>
          </w:tcPr>
          <w:p w:rsidR="008F45DD" w:rsidRPr="00575886" w:rsidRDefault="008F45DD" w:rsidP="008F45DD">
            <w:pPr>
              <w:jc w:val="center"/>
              <w:rPr>
                <w:rFonts w:ascii="Times New Roman" w:hAnsi="Times New Roman" w:cs="Times New Roman"/>
                <w:sz w:val="16"/>
                <w:szCs w:val="16"/>
              </w:rPr>
            </w:pPr>
            <w:r w:rsidRPr="00575886">
              <w:rPr>
                <w:rFonts w:ascii="Times New Roman" w:hAnsi="Times New Roman" w:cs="Times New Roman"/>
                <w:sz w:val="16"/>
                <w:szCs w:val="16"/>
              </w:rPr>
              <w:t>Администрация Счастливенского сельского поселения</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Pr>
          <w:p w:rsidR="008F45DD" w:rsidRPr="00575886" w:rsidRDefault="008F45DD" w:rsidP="008F45DD">
            <w:pPr>
              <w:jc w:val="center"/>
              <w:rPr>
                <w:rFonts w:ascii="Times New Roman" w:hAnsi="Times New Roman" w:cs="Times New Roman"/>
                <w:sz w:val="16"/>
                <w:szCs w:val="16"/>
              </w:rPr>
            </w:pPr>
            <w:r w:rsidRPr="00575886">
              <w:rPr>
                <w:rFonts w:ascii="Times New Roman" w:hAnsi="Times New Roman" w:cs="Times New Roman"/>
                <w:sz w:val="16"/>
                <w:szCs w:val="16"/>
              </w:rPr>
              <w:t>ООО «СК-Гарант»</w:t>
            </w:r>
          </w:p>
        </w:tc>
        <w:tc>
          <w:tcPr>
            <w:tcW w:w="1478" w:type="dxa"/>
            <w:tcBorders>
              <w:top w:val="single" w:sz="6" w:space="0" w:color="000000"/>
              <w:left w:val="single" w:sz="6" w:space="0" w:color="000000"/>
              <w:bottom w:val="single" w:sz="6" w:space="0" w:color="000000"/>
              <w:right w:val="single" w:sz="6" w:space="0" w:color="000000"/>
            </w:tcBorders>
            <w:shd w:val="clear" w:color="auto" w:fill="FFFFFF"/>
          </w:tcPr>
          <w:p w:rsidR="008F45DD" w:rsidRPr="00575886" w:rsidRDefault="008F45DD" w:rsidP="008F45DD">
            <w:pPr>
              <w:jc w:val="center"/>
              <w:rPr>
                <w:rFonts w:ascii="Times New Roman" w:hAnsi="Times New Roman" w:cs="Times New Roman"/>
                <w:sz w:val="16"/>
                <w:szCs w:val="16"/>
              </w:rPr>
            </w:pPr>
            <w:r w:rsidRPr="00575886">
              <w:rPr>
                <w:rFonts w:ascii="Times New Roman" w:hAnsi="Times New Roman" w:cs="Times New Roman"/>
                <w:sz w:val="16"/>
                <w:szCs w:val="16"/>
              </w:rPr>
              <w:t>до 01.02.2020г.</w:t>
            </w:r>
          </w:p>
        </w:tc>
        <w:tc>
          <w:tcPr>
            <w:tcW w:w="1042" w:type="dxa"/>
            <w:tcBorders>
              <w:top w:val="single" w:sz="6" w:space="0" w:color="000000"/>
              <w:left w:val="single" w:sz="6" w:space="0" w:color="000000"/>
              <w:bottom w:val="single" w:sz="6" w:space="0" w:color="000000"/>
              <w:right w:val="single" w:sz="6" w:space="0" w:color="000000"/>
            </w:tcBorders>
            <w:shd w:val="clear" w:color="auto" w:fill="FFFFFF"/>
          </w:tcPr>
          <w:p w:rsidR="008F45DD" w:rsidRPr="00575886" w:rsidRDefault="008F45DD" w:rsidP="008F45DD">
            <w:pPr>
              <w:jc w:val="center"/>
              <w:rPr>
                <w:rFonts w:ascii="Times New Roman" w:hAnsi="Times New Roman" w:cs="Times New Roman"/>
                <w:sz w:val="16"/>
                <w:szCs w:val="16"/>
              </w:rPr>
            </w:pPr>
            <w:r w:rsidRPr="00575886">
              <w:rPr>
                <w:rFonts w:ascii="Times New Roman" w:hAnsi="Times New Roman" w:cs="Times New Roman"/>
                <w:sz w:val="16"/>
                <w:szCs w:val="16"/>
              </w:rPr>
              <w:t>01.03.2020г.</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Pr>
          <w:p w:rsidR="008F45DD" w:rsidRPr="00575886" w:rsidRDefault="008F45DD" w:rsidP="008F45DD">
            <w:pPr>
              <w:jc w:val="center"/>
              <w:rPr>
                <w:rFonts w:ascii="Times New Roman" w:hAnsi="Times New Roman" w:cs="Times New Roman"/>
                <w:b/>
                <w:sz w:val="16"/>
                <w:szCs w:val="16"/>
              </w:rPr>
            </w:pPr>
            <w:r w:rsidRPr="00575886">
              <w:rPr>
                <w:rFonts w:ascii="Times New Roman" w:hAnsi="Times New Roman" w:cs="Times New Roman"/>
                <w:b/>
                <w:sz w:val="16"/>
                <w:szCs w:val="16"/>
              </w:rPr>
              <w:t>60</w:t>
            </w:r>
          </w:p>
        </w:tc>
      </w:tr>
      <w:tr w:rsidR="008F45DD" w:rsidRPr="00575886" w:rsidTr="008F45DD">
        <w:trPr>
          <w:trHeight w:val="1200"/>
        </w:trPr>
        <w:tc>
          <w:tcPr>
            <w:tcW w:w="353" w:type="dxa"/>
            <w:tcBorders>
              <w:top w:val="single" w:sz="6" w:space="0" w:color="000000"/>
              <w:left w:val="single" w:sz="6" w:space="0" w:color="000000"/>
              <w:bottom w:val="single" w:sz="6" w:space="0" w:color="000000"/>
              <w:right w:val="single" w:sz="6" w:space="0" w:color="000000"/>
            </w:tcBorders>
            <w:shd w:val="clear" w:color="auto" w:fill="FFFFFF"/>
          </w:tcPr>
          <w:p w:rsidR="008F45DD" w:rsidRPr="00575886" w:rsidRDefault="008F45DD" w:rsidP="008F45DD">
            <w:pPr>
              <w:jc w:val="center"/>
              <w:rPr>
                <w:rFonts w:ascii="Times New Roman" w:hAnsi="Times New Roman" w:cs="Times New Roman"/>
                <w:sz w:val="16"/>
                <w:szCs w:val="16"/>
              </w:rPr>
            </w:pPr>
            <w:r w:rsidRPr="00575886">
              <w:rPr>
                <w:rFonts w:ascii="Times New Roman" w:hAnsi="Times New Roman" w:cs="Times New Roman"/>
                <w:sz w:val="16"/>
                <w:szCs w:val="16"/>
              </w:rPr>
              <w:t>7</w:t>
            </w:r>
          </w:p>
        </w:tc>
        <w:tc>
          <w:tcPr>
            <w:tcW w:w="1822" w:type="dxa"/>
            <w:tcBorders>
              <w:top w:val="single" w:sz="6" w:space="0" w:color="000000"/>
              <w:left w:val="single" w:sz="6" w:space="0" w:color="000000"/>
              <w:bottom w:val="single" w:sz="6" w:space="0" w:color="000000"/>
              <w:right w:val="single" w:sz="6" w:space="0" w:color="000000"/>
            </w:tcBorders>
            <w:shd w:val="clear" w:color="auto" w:fill="FFFFFF"/>
          </w:tcPr>
          <w:p w:rsidR="008F45DD" w:rsidRPr="00575886" w:rsidRDefault="008F45DD" w:rsidP="008F45DD">
            <w:pPr>
              <w:rPr>
                <w:rFonts w:ascii="Times New Roman" w:hAnsi="Times New Roman" w:cs="Times New Roman"/>
                <w:sz w:val="16"/>
                <w:szCs w:val="16"/>
              </w:rPr>
            </w:pPr>
            <w:r w:rsidRPr="00575886">
              <w:rPr>
                <w:rFonts w:ascii="Times New Roman" w:hAnsi="Times New Roman" w:cs="Times New Roman"/>
                <w:sz w:val="16"/>
                <w:szCs w:val="16"/>
              </w:rPr>
              <w:t>Строительство дома культуры, аул Каменномост, Карачаевский муниципальный район</w:t>
            </w:r>
          </w:p>
        </w:tc>
        <w:tc>
          <w:tcPr>
            <w:tcW w:w="1217" w:type="dxa"/>
            <w:tcBorders>
              <w:top w:val="single" w:sz="6" w:space="0" w:color="000000"/>
              <w:left w:val="single" w:sz="6" w:space="0" w:color="000000"/>
              <w:bottom w:val="single" w:sz="6" w:space="0" w:color="000000"/>
              <w:right w:val="single" w:sz="6" w:space="0" w:color="000000"/>
            </w:tcBorders>
            <w:shd w:val="clear" w:color="auto" w:fill="FFFFFF"/>
          </w:tcPr>
          <w:p w:rsidR="008F45DD" w:rsidRPr="00575886" w:rsidRDefault="008F45DD" w:rsidP="008F45DD">
            <w:pPr>
              <w:jc w:val="center"/>
              <w:rPr>
                <w:rFonts w:ascii="Times New Roman" w:hAnsi="Times New Roman" w:cs="Times New Roman"/>
                <w:sz w:val="16"/>
                <w:szCs w:val="16"/>
              </w:rPr>
            </w:pPr>
            <w:r w:rsidRPr="00575886">
              <w:rPr>
                <w:rFonts w:ascii="Times New Roman" w:hAnsi="Times New Roman" w:cs="Times New Roman"/>
                <w:sz w:val="16"/>
                <w:szCs w:val="16"/>
              </w:rPr>
              <w:t>№ 19-0474 от 20.08.2019г.</w:t>
            </w:r>
          </w:p>
        </w:tc>
        <w:tc>
          <w:tcPr>
            <w:tcW w:w="1341" w:type="dxa"/>
            <w:tcBorders>
              <w:top w:val="single" w:sz="6" w:space="0" w:color="000000"/>
              <w:left w:val="single" w:sz="6" w:space="0" w:color="000000"/>
              <w:bottom w:val="single" w:sz="6" w:space="0" w:color="000000"/>
              <w:right w:val="single" w:sz="6" w:space="0" w:color="000000"/>
            </w:tcBorders>
            <w:shd w:val="clear" w:color="auto" w:fill="FFFFFF"/>
          </w:tcPr>
          <w:p w:rsidR="008F45DD" w:rsidRPr="00575886" w:rsidRDefault="008F45DD" w:rsidP="008F45DD">
            <w:pPr>
              <w:jc w:val="center"/>
              <w:rPr>
                <w:rFonts w:ascii="Times New Roman" w:hAnsi="Times New Roman" w:cs="Times New Roman"/>
                <w:sz w:val="16"/>
                <w:szCs w:val="16"/>
              </w:rPr>
            </w:pPr>
            <w:r w:rsidRPr="00575886">
              <w:rPr>
                <w:rFonts w:ascii="Times New Roman" w:hAnsi="Times New Roman" w:cs="Times New Roman"/>
                <w:sz w:val="16"/>
                <w:szCs w:val="16"/>
              </w:rPr>
              <w:t>31.12.2019г.</w:t>
            </w:r>
          </w:p>
        </w:tc>
        <w:tc>
          <w:tcPr>
            <w:tcW w:w="1222" w:type="dxa"/>
            <w:tcBorders>
              <w:top w:val="single" w:sz="6" w:space="0" w:color="000000"/>
              <w:left w:val="single" w:sz="6" w:space="0" w:color="000000"/>
              <w:bottom w:val="single" w:sz="6" w:space="0" w:color="000000"/>
              <w:right w:val="single" w:sz="6" w:space="0" w:color="000000"/>
            </w:tcBorders>
            <w:shd w:val="clear" w:color="auto" w:fill="FFFFFF"/>
          </w:tcPr>
          <w:p w:rsidR="008F45DD" w:rsidRPr="00575886" w:rsidRDefault="008F45DD" w:rsidP="008F45DD">
            <w:pPr>
              <w:jc w:val="center"/>
              <w:rPr>
                <w:rFonts w:ascii="Times New Roman" w:hAnsi="Times New Roman" w:cs="Times New Roman"/>
                <w:sz w:val="16"/>
                <w:szCs w:val="16"/>
              </w:rPr>
            </w:pPr>
            <w:r w:rsidRPr="00575886">
              <w:rPr>
                <w:rFonts w:ascii="Times New Roman" w:hAnsi="Times New Roman" w:cs="Times New Roman"/>
                <w:sz w:val="16"/>
                <w:szCs w:val="16"/>
              </w:rPr>
              <w:t>Администрация Карачаевского муниципального района</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Pr>
          <w:p w:rsidR="008F45DD" w:rsidRPr="00575886" w:rsidRDefault="008F45DD" w:rsidP="008F45DD">
            <w:pPr>
              <w:jc w:val="center"/>
              <w:rPr>
                <w:rFonts w:ascii="Times New Roman" w:hAnsi="Times New Roman" w:cs="Times New Roman"/>
                <w:sz w:val="16"/>
                <w:szCs w:val="16"/>
              </w:rPr>
            </w:pPr>
            <w:r w:rsidRPr="00575886">
              <w:rPr>
                <w:rFonts w:ascii="Times New Roman" w:hAnsi="Times New Roman" w:cs="Times New Roman"/>
                <w:sz w:val="16"/>
                <w:szCs w:val="16"/>
              </w:rPr>
              <w:t>ООО «ЗРБ»</w:t>
            </w:r>
          </w:p>
        </w:tc>
        <w:tc>
          <w:tcPr>
            <w:tcW w:w="1478" w:type="dxa"/>
            <w:tcBorders>
              <w:top w:val="single" w:sz="6" w:space="0" w:color="000000"/>
              <w:left w:val="single" w:sz="6" w:space="0" w:color="000000"/>
              <w:bottom w:val="single" w:sz="6" w:space="0" w:color="000000"/>
              <w:right w:val="single" w:sz="6" w:space="0" w:color="000000"/>
            </w:tcBorders>
            <w:shd w:val="clear" w:color="auto" w:fill="FFFFFF"/>
          </w:tcPr>
          <w:p w:rsidR="008F45DD" w:rsidRPr="00575886" w:rsidRDefault="008F45DD" w:rsidP="008F45DD">
            <w:pPr>
              <w:jc w:val="center"/>
              <w:rPr>
                <w:rFonts w:ascii="Times New Roman" w:hAnsi="Times New Roman" w:cs="Times New Roman"/>
                <w:sz w:val="16"/>
                <w:szCs w:val="16"/>
              </w:rPr>
            </w:pPr>
            <w:r w:rsidRPr="00575886">
              <w:rPr>
                <w:rFonts w:ascii="Times New Roman" w:hAnsi="Times New Roman" w:cs="Times New Roman"/>
                <w:sz w:val="16"/>
                <w:szCs w:val="16"/>
              </w:rPr>
              <w:t>до 01.02.2020г.</w:t>
            </w:r>
          </w:p>
        </w:tc>
        <w:tc>
          <w:tcPr>
            <w:tcW w:w="1042" w:type="dxa"/>
            <w:tcBorders>
              <w:top w:val="single" w:sz="6" w:space="0" w:color="000000"/>
              <w:left w:val="single" w:sz="6" w:space="0" w:color="000000"/>
              <w:bottom w:val="single" w:sz="6" w:space="0" w:color="000000"/>
              <w:right w:val="single" w:sz="6" w:space="0" w:color="000000"/>
            </w:tcBorders>
            <w:shd w:val="clear" w:color="auto" w:fill="FFFFFF"/>
          </w:tcPr>
          <w:p w:rsidR="008F45DD" w:rsidRPr="00575886" w:rsidRDefault="008F45DD" w:rsidP="008F45DD">
            <w:pPr>
              <w:jc w:val="center"/>
              <w:rPr>
                <w:rFonts w:ascii="Times New Roman" w:hAnsi="Times New Roman" w:cs="Times New Roman"/>
                <w:sz w:val="16"/>
                <w:szCs w:val="16"/>
              </w:rPr>
            </w:pPr>
            <w:r w:rsidRPr="00575886">
              <w:rPr>
                <w:rFonts w:ascii="Times New Roman" w:hAnsi="Times New Roman" w:cs="Times New Roman"/>
                <w:sz w:val="16"/>
                <w:szCs w:val="16"/>
              </w:rPr>
              <w:t>01.03.2020г.</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Pr>
          <w:p w:rsidR="008F45DD" w:rsidRPr="00575886" w:rsidRDefault="008F45DD" w:rsidP="008F45DD">
            <w:pPr>
              <w:jc w:val="center"/>
              <w:rPr>
                <w:rFonts w:ascii="Times New Roman" w:hAnsi="Times New Roman" w:cs="Times New Roman"/>
                <w:b/>
                <w:sz w:val="16"/>
                <w:szCs w:val="16"/>
              </w:rPr>
            </w:pPr>
            <w:r w:rsidRPr="00575886">
              <w:rPr>
                <w:rFonts w:ascii="Times New Roman" w:hAnsi="Times New Roman" w:cs="Times New Roman"/>
                <w:b/>
                <w:sz w:val="16"/>
                <w:szCs w:val="16"/>
              </w:rPr>
              <w:t>31</w:t>
            </w:r>
          </w:p>
        </w:tc>
      </w:tr>
      <w:tr w:rsidR="008F45DD" w:rsidRPr="00575886" w:rsidTr="008F45DD">
        <w:trPr>
          <w:trHeight w:val="1200"/>
        </w:trPr>
        <w:tc>
          <w:tcPr>
            <w:tcW w:w="353" w:type="dxa"/>
            <w:tcBorders>
              <w:top w:val="single" w:sz="6" w:space="0" w:color="EFEFEF"/>
              <w:left w:val="single" w:sz="6" w:space="0" w:color="000000"/>
              <w:bottom w:val="single" w:sz="6" w:space="0" w:color="EFEFEF"/>
              <w:right w:val="single" w:sz="6" w:space="0" w:color="000000"/>
            </w:tcBorders>
            <w:shd w:val="clear" w:color="auto" w:fill="FFFFFF"/>
          </w:tcPr>
          <w:p w:rsidR="008F45DD" w:rsidRPr="00575886" w:rsidRDefault="008F45DD" w:rsidP="008F45DD">
            <w:pPr>
              <w:jc w:val="center"/>
              <w:rPr>
                <w:rFonts w:ascii="Times New Roman" w:hAnsi="Times New Roman" w:cs="Times New Roman"/>
                <w:sz w:val="16"/>
                <w:szCs w:val="16"/>
              </w:rPr>
            </w:pPr>
            <w:r w:rsidRPr="00575886">
              <w:rPr>
                <w:rFonts w:ascii="Times New Roman" w:hAnsi="Times New Roman" w:cs="Times New Roman"/>
                <w:sz w:val="16"/>
                <w:szCs w:val="16"/>
              </w:rPr>
              <w:t>8</w:t>
            </w:r>
          </w:p>
        </w:tc>
        <w:tc>
          <w:tcPr>
            <w:tcW w:w="1822" w:type="dxa"/>
            <w:tcBorders>
              <w:top w:val="single" w:sz="6" w:space="0" w:color="000000"/>
              <w:left w:val="single" w:sz="6" w:space="0" w:color="000000"/>
              <w:bottom w:val="single" w:sz="6" w:space="0" w:color="000000"/>
              <w:right w:val="single" w:sz="6" w:space="0" w:color="000000"/>
            </w:tcBorders>
            <w:shd w:val="clear" w:color="auto" w:fill="FFFFFF"/>
          </w:tcPr>
          <w:p w:rsidR="008F45DD" w:rsidRPr="00575886" w:rsidRDefault="008F45DD" w:rsidP="008F45DD">
            <w:pPr>
              <w:rPr>
                <w:rFonts w:ascii="Times New Roman" w:hAnsi="Times New Roman" w:cs="Times New Roman"/>
                <w:sz w:val="16"/>
                <w:szCs w:val="16"/>
              </w:rPr>
            </w:pPr>
            <w:r w:rsidRPr="00575886">
              <w:rPr>
                <w:rFonts w:ascii="Times New Roman" w:hAnsi="Times New Roman" w:cs="Times New Roman"/>
                <w:sz w:val="16"/>
                <w:szCs w:val="16"/>
              </w:rPr>
              <w:t>Строительство дома культуры, аул Эльбурган, Абазинский муниципальный район</w:t>
            </w:r>
          </w:p>
        </w:tc>
        <w:tc>
          <w:tcPr>
            <w:tcW w:w="1217" w:type="dxa"/>
            <w:tcBorders>
              <w:top w:val="single" w:sz="6" w:space="0" w:color="000000"/>
              <w:left w:val="single" w:sz="6" w:space="0" w:color="000000"/>
              <w:bottom w:val="single" w:sz="6" w:space="0" w:color="000000"/>
              <w:right w:val="single" w:sz="6" w:space="0" w:color="000000"/>
            </w:tcBorders>
            <w:shd w:val="clear" w:color="auto" w:fill="FFFFFF"/>
          </w:tcPr>
          <w:p w:rsidR="008F45DD" w:rsidRPr="00575886" w:rsidRDefault="008F45DD" w:rsidP="008F45DD">
            <w:pPr>
              <w:jc w:val="center"/>
              <w:rPr>
                <w:rFonts w:ascii="Times New Roman" w:hAnsi="Times New Roman" w:cs="Times New Roman"/>
                <w:sz w:val="16"/>
                <w:szCs w:val="16"/>
              </w:rPr>
            </w:pPr>
            <w:r w:rsidRPr="00575886">
              <w:rPr>
                <w:rFonts w:ascii="Times New Roman" w:hAnsi="Times New Roman" w:cs="Times New Roman"/>
                <w:sz w:val="16"/>
                <w:szCs w:val="16"/>
              </w:rPr>
              <w:t>№ 19-0206 от 22.05.2019г.</w:t>
            </w:r>
          </w:p>
        </w:tc>
        <w:tc>
          <w:tcPr>
            <w:tcW w:w="1341" w:type="dxa"/>
            <w:tcBorders>
              <w:top w:val="single" w:sz="6" w:space="0" w:color="000000"/>
              <w:left w:val="single" w:sz="6" w:space="0" w:color="000000"/>
              <w:bottom w:val="single" w:sz="6" w:space="0" w:color="000000"/>
              <w:right w:val="single" w:sz="6" w:space="0" w:color="000000"/>
            </w:tcBorders>
            <w:shd w:val="clear" w:color="auto" w:fill="FFFFFF"/>
          </w:tcPr>
          <w:p w:rsidR="008F45DD" w:rsidRPr="00575886" w:rsidRDefault="008F45DD" w:rsidP="008F45DD">
            <w:pPr>
              <w:jc w:val="center"/>
              <w:rPr>
                <w:rFonts w:ascii="Times New Roman" w:hAnsi="Times New Roman" w:cs="Times New Roman"/>
                <w:sz w:val="16"/>
                <w:szCs w:val="16"/>
              </w:rPr>
            </w:pPr>
            <w:r w:rsidRPr="00575886">
              <w:rPr>
                <w:rFonts w:ascii="Times New Roman" w:hAnsi="Times New Roman" w:cs="Times New Roman"/>
                <w:sz w:val="16"/>
                <w:szCs w:val="16"/>
              </w:rPr>
              <w:t>31.12.2019 г.</w:t>
            </w:r>
          </w:p>
        </w:tc>
        <w:tc>
          <w:tcPr>
            <w:tcW w:w="1222" w:type="dxa"/>
            <w:tcBorders>
              <w:top w:val="single" w:sz="6" w:space="0" w:color="000000"/>
              <w:left w:val="single" w:sz="6" w:space="0" w:color="000000"/>
              <w:bottom w:val="single" w:sz="6" w:space="0" w:color="000000"/>
              <w:right w:val="single" w:sz="6" w:space="0" w:color="000000"/>
            </w:tcBorders>
            <w:shd w:val="clear" w:color="auto" w:fill="FFFFFF"/>
          </w:tcPr>
          <w:p w:rsidR="008F45DD" w:rsidRPr="00575886" w:rsidRDefault="008F45DD" w:rsidP="008F45DD">
            <w:pPr>
              <w:jc w:val="center"/>
              <w:rPr>
                <w:rFonts w:ascii="Times New Roman" w:hAnsi="Times New Roman" w:cs="Times New Roman"/>
                <w:sz w:val="16"/>
                <w:szCs w:val="16"/>
              </w:rPr>
            </w:pPr>
            <w:r w:rsidRPr="00575886">
              <w:rPr>
                <w:rFonts w:ascii="Times New Roman" w:hAnsi="Times New Roman" w:cs="Times New Roman"/>
                <w:sz w:val="16"/>
                <w:szCs w:val="16"/>
              </w:rPr>
              <w:t>Администрация Эльбурганского сельского поселения</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Pr>
          <w:p w:rsidR="008F45DD" w:rsidRPr="00575886" w:rsidRDefault="008F45DD" w:rsidP="008F45DD">
            <w:pPr>
              <w:jc w:val="center"/>
              <w:rPr>
                <w:rFonts w:ascii="Times New Roman" w:hAnsi="Times New Roman" w:cs="Times New Roman"/>
                <w:sz w:val="16"/>
                <w:szCs w:val="16"/>
              </w:rPr>
            </w:pPr>
            <w:r w:rsidRPr="00575886">
              <w:rPr>
                <w:rFonts w:ascii="Times New Roman" w:hAnsi="Times New Roman" w:cs="Times New Roman"/>
                <w:sz w:val="16"/>
                <w:szCs w:val="16"/>
              </w:rPr>
              <w:t>ООО «СтройИнвест»</w:t>
            </w:r>
          </w:p>
        </w:tc>
        <w:tc>
          <w:tcPr>
            <w:tcW w:w="1478" w:type="dxa"/>
            <w:tcBorders>
              <w:top w:val="single" w:sz="6" w:space="0" w:color="000000"/>
              <w:left w:val="single" w:sz="6" w:space="0" w:color="000000"/>
              <w:bottom w:val="single" w:sz="6" w:space="0" w:color="000000"/>
              <w:right w:val="single" w:sz="6" w:space="0" w:color="000000"/>
            </w:tcBorders>
            <w:shd w:val="clear" w:color="auto" w:fill="FFFFFF"/>
          </w:tcPr>
          <w:p w:rsidR="008F45DD" w:rsidRPr="00575886" w:rsidRDefault="008F45DD" w:rsidP="008F45DD">
            <w:pPr>
              <w:jc w:val="center"/>
              <w:rPr>
                <w:rFonts w:ascii="Times New Roman" w:hAnsi="Times New Roman" w:cs="Times New Roman"/>
                <w:sz w:val="16"/>
                <w:szCs w:val="16"/>
              </w:rPr>
            </w:pPr>
            <w:r w:rsidRPr="00575886">
              <w:rPr>
                <w:rFonts w:ascii="Times New Roman" w:hAnsi="Times New Roman" w:cs="Times New Roman"/>
                <w:sz w:val="16"/>
                <w:szCs w:val="16"/>
              </w:rPr>
              <w:t>до 01.02.2020г.</w:t>
            </w:r>
          </w:p>
        </w:tc>
        <w:tc>
          <w:tcPr>
            <w:tcW w:w="1042" w:type="dxa"/>
            <w:tcBorders>
              <w:top w:val="single" w:sz="6" w:space="0" w:color="000000"/>
              <w:left w:val="single" w:sz="6" w:space="0" w:color="000000"/>
              <w:bottom w:val="single" w:sz="6" w:space="0" w:color="000000"/>
              <w:right w:val="single" w:sz="6" w:space="0" w:color="000000"/>
            </w:tcBorders>
            <w:shd w:val="clear" w:color="auto" w:fill="FFFFFF"/>
          </w:tcPr>
          <w:p w:rsidR="008F45DD" w:rsidRPr="00575886" w:rsidRDefault="008F45DD" w:rsidP="008F45DD">
            <w:pPr>
              <w:jc w:val="center"/>
              <w:rPr>
                <w:rFonts w:ascii="Times New Roman" w:hAnsi="Times New Roman" w:cs="Times New Roman"/>
                <w:sz w:val="16"/>
                <w:szCs w:val="16"/>
              </w:rPr>
            </w:pPr>
            <w:r w:rsidRPr="00575886">
              <w:rPr>
                <w:rFonts w:ascii="Times New Roman" w:hAnsi="Times New Roman" w:cs="Times New Roman"/>
                <w:sz w:val="16"/>
                <w:szCs w:val="16"/>
              </w:rPr>
              <w:t>01.03.2020г.</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Pr>
          <w:p w:rsidR="008F45DD" w:rsidRPr="00575886" w:rsidRDefault="008F45DD" w:rsidP="008F45DD">
            <w:pPr>
              <w:jc w:val="center"/>
              <w:rPr>
                <w:rFonts w:ascii="Times New Roman" w:hAnsi="Times New Roman" w:cs="Times New Roman"/>
                <w:b/>
                <w:sz w:val="16"/>
                <w:szCs w:val="16"/>
              </w:rPr>
            </w:pPr>
            <w:r w:rsidRPr="00575886">
              <w:rPr>
                <w:rFonts w:ascii="Times New Roman" w:hAnsi="Times New Roman" w:cs="Times New Roman"/>
                <w:b/>
                <w:sz w:val="16"/>
                <w:szCs w:val="16"/>
              </w:rPr>
              <w:t>52</w:t>
            </w:r>
          </w:p>
        </w:tc>
      </w:tr>
      <w:tr w:rsidR="008F45DD" w:rsidRPr="00575886" w:rsidTr="008F45DD">
        <w:trPr>
          <w:trHeight w:val="1200"/>
        </w:trPr>
        <w:tc>
          <w:tcPr>
            <w:tcW w:w="353" w:type="dxa"/>
            <w:tcBorders>
              <w:top w:val="single" w:sz="6" w:space="0" w:color="000000"/>
              <w:left w:val="single" w:sz="6" w:space="0" w:color="000000"/>
              <w:bottom w:val="single" w:sz="6" w:space="0" w:color="000000"/>
              <w:right w:val="single" w:sz="6" w:space="0" w:color="000000"/>
            </w:tcBorders>
            <w:shd w:val="clear" w:color="auto" w:fill="FFFFFF"/>
          </w:tcPr>
          <w:p w:rsidR="008F45DD" w:rsidRPr="00575886" w:rsidRDefault="008F45DD" w:rsidP="008F45DD">
            <w:pPr>
              <w:jc w:val="center"/>
              <w:rPr>
                <w:rFonts w:ascii="Times New Roman" w:hAnsi="Times New Roman" w:cs="Times New Roman"/>
                <w:sz w:val="16"/>
                <w:szCs w:val="16"/>
              </w:rPr>
            </w:pPr>
            <w:r w:rsidRPr="00575886">
              <w:rPr>
                <w:rFonts w:ascii="Times New Roman" w:hAnsi="Times New Roman" w:cs="Times New Roman"/>
                <w:sz w:val="16"/>
                <w:szCs w:val="16"/>
              </w:rPr>
              <w:t>9</w:t>
            </w:r>
          </w:p>
        </w:tc>
        <w:tc>
          <w:tcPr>
            <w:tcW w:w="1822" w:type="dxa"/>
            <w:tcBorders>
              <w:top w:val="single" w:sz="6" w:space="0" w:color="000000"/>
              <w:left w:val="single" w:sz="6" w:space="0" w:color="000000"/>
              <w:bottom w:val="single" w:sz="6" w:space="0" w:color="000000"/>
              <w:right w:val="single" w:sz="6" w:space="0" w:color="000000"/>
            </w:tcBorders>
            <w:shd w:val="clear" w:color="auto" w:fill="FFFFFF"/>
          </w:tcPr>
          <w:p w:rsidR="008F45DD" w:rsidRPr="00575886" w:rsidRDefault="008F45DD" w:rsidP="008F45DD">
            <w:pPr>
              <w:rPr>
                <w:rFonts w:ascii="Times New Roman" w:hAnsi="Times New Roman" w:cs="Times New Roman"/>
                <w:sz w:val="16"/>
                <w:szCs w:val="16"/>
              </w:rPr>
            </w:pPr>
            <w:r w:rsidRPr="00575886">
              <w:rPr>
                <w:rFonts w:ascii="Times New Roman" w:hAnsi="Times New Roman" w:cs="Times New Roman"/>
                <w:sz w:val="16"/>
                <w:szCs w:val="16"/>
              </w:rPr>
              <w:t>Строительство дома культуры, аул Койдан, Усть-Джегутинский муниципальный район</w:t>
            </w:r>
          </w:p>
        </w:tc>
        <w:tc>
          <w:tcPr>
            <w:tcW w:w="1217" w:type="dxa"/>
            <w:tcBorders>
              <w:top w:val="single" w:sz="6" w:space="0" w:color="000000"/>
              <w:left w:val="single" w:sz="6" w:space="0" w:color="000000"/>
              <w:bottom w:val="single" w:sz="6" w:space="0" w:color="000000"/>
              <w:right w:val="single" w:sz="6" w:space="0" w:color="000000"/>
            </w:tcBorders>
            <w:shd w:val="clear" w:color="auto" w:fill="FFFFFF"/>
          </w:tcPr>
          <w:p w:rsidR="008F45DD" w:rsidRPr="00575886" w:rsidRDefault="008F45DD" w:rsidP="008F45DD">
            <w:pPr>
              <w:jc w:val="center"/>
              <w:rPr>
                <w:rFonts w:ascii="Times New Roman" w:hAnsi="Times New Roman" w:cs="Times New Roman"/>
                <w:sz w:val="16"/>
                <w:szCs w:val="16"/>
              </w:rPr>
            </w:pPr>
            <w:r w:rsidRPr="00575886">
              <w:rPr>
                <w:rFonts w:ascii="Times New Roman" w:hAnsi="Times New Roman" w:cs="Times New Roman"/>
                <w:sz w:val="16"/>
                <w:szCs w:val="16"/>
              </w:rPr>
              <w:t>№ 19-0211 от 23.05.2019</w:t>
            </w:r>
          </w:p>
        </w:tc>
        <w:tc>
          <w:tcPr>
            <w:tcW w:w="1341" w:type="dxa"/>
            <w:tcBorders>
              <w:top w:val="single" w:sz="6" w:space="0" w:color="000000"/>
              <w:left w:val="single" w:sz="6" w:space="0" w:color="000000"/>
              <w:bottom w:val="single" w:sz="6" w:space="0" w:color="000000"/>
              <w:right w:val="single" w:sz="6" w:space="0" w:color="000000"/>
            </w:tcBorders>
            <w:shd w:val="clear" w:color="auto" w:fill="FFFFFF"/>
          </w:tcPr>
          <w:p w:rsidR="008F45DD" w:rsidRPr="00575886" w:rsidRDefault="008F45DD" w:rsidP="008F45DD">
            <w:pPr>
              <w:jc w:val="center"/>
              <w:rPr>
                <w:rFonts w:ascii="Times New Roman" w:hAnsi="Times New Roman" w:cs="Times New Roman"/>
                <w:sz w:val="16"/>
                <w:szCs w:val="16"/>
              </w:rPr>
            </w:pPr>
            <w:r w:rsidRPr="00575886">
              <w:rPr>
                <w:rFonts w:ascii="Times New Roman" w:hAnsi="Times New Roman" w:cs="Times New Roman"/>
                <w:sz w:val="16"/>
                <w:szCs w:val="16"/>
              </w:rPr>
              <w:t>31.12.2019 г.</w:t>
            </w:r>
          </w:p>
        </w:tc>
        <w:tc>
          <w:tcPr>
            <w:tcW w:w="1222" w:type="dxa"/>
            <w:tcBorders>
              <w:top w:val="single" w:sz="6" w:space="0" w:color="000000"/>
              <w:left w:val="single" w:sz="6" w:space="0" w:color="000000"/>
              <w:bottom w:val="single" w:sz="6" w:space="0" w:color="000000"/>
              <w:right w:val="single" w:sz="6" w:space="0" w:color="000000"/>
            </w:tcBorders>
            <w:shd w:val="clear" w:color="auto" w:fill="FFFFFF"/>
          </w:tcPr>
          <w:p w:rsidR="008F45DD" w:rsidRPr="00575886" w:rsidRDefault="008F45DD" w:rsidP="008F45DD">
            <w:pPr>
              <w:jc w:val="center"/>
              <w:rPr>
                <w:rFonts w:ascii="Times New Roman" w:hAnsi="Times New Roman" w:cs="Times New Roman"/>
                <w:sz w:val="16"/>
                <w:szCs w:val="16"/>
              </w:rPr>
            </w:pPr>
            <w:r w:rsidRPr="00575886">
              <w:rPr>
                <w:rFonts w:ascii="Times New Roman" w:hAnsi="Times New Roman" w:cs="Times New Roman"/>
                <w:sz w:val="16"/>
                <w:szCs w:val="16"/>
              </w:rPr>
              <w:t>Администрация Койданского сельского поселения</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Pr>
          <w:p w:rsidR="008F45DD" w:rsidRPr="00575886" w:rsidRDefault="008F45DD" w:rsidP="008F45DD">
            <w:pPr>
              <w:jc w:val="center"/>
              <w:rPr>
                <w:rFonts w:ascii="Times New Roman" w:hAnsi="Times New Roman" w:cs="Times New Roman"/>
                <w:sz w:val="16"/>
                <w:szCs w:val="16"/>
              </w:rPr>
            </w:pPr>
            <w:r w:rsidRPr="00575886">
              <w:rPr>
                <w:rFonts w:ascii="Times New Roman" w:hAnsi="Times New Roman" w:cs="Times New Roman"/>
                <w:sz w:val="16"/>
                <w:szCs w:val="16"/>
              </w:rPr>
              <w:t>ООО "ЭЛИЯ"</w:t>
            </w:r>
          </w:p>
        </w:tc>
        <w:tc>
          <w:tcPr>
            <w:tcW w:w="1478" w:type="dxa"/>
            <w:tcBorders>
              <w:top w:val="single" w:sz="6" w:space="0" w:color="000000"/>
              <w:left w:val="single" w:sz="6" w:space="0" w:color="000000"/>
              <w:bottom w:val="single" w:sz="6" w:space="0" w:color="000000"/>
              <w:right w:val="single" w:sz="6" w:space="0" w:color="000000"/>
            </w:tcBorders>
            <w:shd w:val="clear" w:color="auto" w:fill="FFFFFF"/>
          </w:tcPr>
          <w:p w:rsidR="008F45DD" w:rsidRPr="00575886" w:rsidRDefault="008F45DD" w:rsidP="008F45DD">
            <w:pPr>
              <w:jc w:val="center"/>
              <w:rPr>
                <w:rFonts w:ascii="Times New Roman" w:hAnsi="Times New Roman" w:cs="Times New Roman"/>
                <w:sz w:val="16"/>
                <w:szCs w:val="16"/>
              </w:rPr>
            </w:pPr>
            <w:r w:rsidRPr="00575886">
              <w:rPr>
                <w:rFonts w:ascii="Times New Roman" w:hAnsi="Times New Roman" w:cs="Times New Roman"/>
                <w:sz w:val="16"/>
                <w:szCs w:val="16"/>
              </w:rPr>
              <w:t>до 01.02.2020г.</w:t>
            </w:r>
          </w:p>
        </w:tc>
        <w:tc>
          <w:tcPr>
            <w:tcW w:w="1042" w:type="dxa"/>
            <w:tcBorders>
              <w:top w:val="single" w:sz="6" w:space="0" w:color="000000"/>
              <w:left w:val="single" w:sz="6" w:space="0" w:color="000000"/>
              <w:bottom w:val="single" w:sz="6" w:space="0" w:color="000000"/>
              <w:right w:val="single" w:sz="6" w:space="0" w:color="000000"/>
            </w:tcBorders>
            <w:shd w:val="clear" w:color="auto" w:fill="FFFFFF"/>
          </w:tcPr>
          <w:p w:rsidR="008F45DD" w:rsidRPr="00575886" w:rsidRDefault="008F45DD" w:rsidP="008F45DD">
            <w:pPr>
              <w:jc w:val="center"/>
              <w:rPr>
                <w:rFonts w:ascii="Times New Roman" w:hAnsi="Times New Roman" w:cs="Times New Roman"/>
                <w:sz w:val="16"/>
                <w:szCs w:val="16"/>
              </w:rPr>
            </w:pPr>
            <w:r w:rsidRPr="00575886">
              <w:rPr>
                <w:rFonts w:ascii="Times New Roman" w:hAnsi="Times New Roman" w:cs="Times New Roman"/>
                <w:sz w:val="16"/>
                <w:szCs w:val="16"/>
              </w:rPr>
              <w:t>01.03.2020г.</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Pr>
          <w:p w:rsidR="008F45DD" w:rsidRPr="00575886" w:rsidRDefault="008F45DD" w:rsidP="008F45DD">
            <w:pPr>
              <w:jc w:val="center"/>
              <w:rPr>
                <w:rFonts w:ascii="Times New Roman" w:hAnsi="Times New Roman" w:cs="Times New Roman"/>
                <w:b/>
                <w:sz w:val="16"/>
                <w:szCs w:val="16"/>
              </w:rPr>
            </w:pPr>
            <w:r w:rsidRPr="00575886">
              <w:rPr>
                <w:rFonts w:ascii="Times New Roman" w:hAnsi="Times New Roman" w:cs="Times New Roman"/>
                <w:b/>
                <w:sz w:val="16"/>
                <w:szCs w:val="16"/>
              </w:rPr>
              <w:t>48</w:t>
            </w:r>
          </w:p>
        </w:tc>
      </w:tr>
    </w:tbl>
    <w:p w:rsidR="008F45DD" w:rsidRPr="00575886" w:rsidRDefault="008F45DD" w:rsidP="00DD22AB">
      <w:pPr>
        <w:spacing w:after="0" w:line="240" w:lineRule="auto"/>
        <w:jc w:val="both"/>
        <w:rPr>
          <w:rFonts w:ascii="Times New Roman" w:hAnsi="Times New Roman" w:cs="Times New Roman"/>
          <w:sz w:val="32"/>
          <w:szCs w:val="32"/>
        </w:rPr>
      </w:pPr>
      <w:r w:rsidRPr="00575886">
        <w:rPr>
          <w:rFonts w:ascii="Times New Roman" w:hAnsi="Times New Roman" w:cs="Times New Roman"/>
          <w:sz w:val="28"/>
          <w:szCs w:val="28"/>
        </w:rPr>
        <w:t xml:space="preserve">           По объектам: «Реконструкция муниципального казенного учреждения культуры «Центр культуры и досуга» Малокарачаевского муниципального района» 30.04.2019 года и 30.05.2019 года; «Строительство дома культуры, аул Каменномост, Карачаевский муниципальный район» 18.04.2019 года и 30.05.2019 года на официальном сайте единой информационной системы в сфере закупок были размещены документы «Извещение о проведении запроса предложений в электронной форме, </w:t>
      </w:r>
      <w:r w:rsidRPr="00575886">
        <w:rPr>
          <w:rFonts w:ascii="Times New Roman" w:hAnsi="Times New Roman" w:cs="Times New Roman"/>
          <w:sz w:val="28"/>
          <w:szCs w:val="28"/>
          <w:u w:val="single"/>
        </w:rPr>
        <w:t>однако в связи с отсутствием заявок аукцион не состоялся</w:t>
      </w:r>
      <w:r w:rsidRPr="00575886">
        <w:rPr>
          <w:rFonts w:ascii="Times New Roman" w:hAnsi="Times New Roman" w:cs="Times New Roman"/>
          <w:sz w:val="28"/>
          <w:szCs w:val="28"/>
        </w:rPr>
        <w:t>. 25.07.2019 в третий раз были размещены документы и определены подрядные организации.</w:t>
      </w:r>
    </w:p>
    <w:p w:rsidR="00DD22AB" w:rsidRPr="00575886" w:rsidRDefault="00DD22AB" w:rsidP="00DD22AB">
      <w:pPr>
        <w:spacing w:after="0" w:line="240" w:lineRule="auto"/>
        <w:ind w:firstLine="709"/>
        <w:jc w:val="center"/>
        <w:rPr>
          <w:rFonts w:ascii="Times New Roman" w:hAnsi="Times New Roman" w:cs="Times New Roman"/>
          <w:b/>
          <w:sz w:val="28"/>
          <w:szCs w:val="28"/>
        </w:rPr>
      </w:pPr>
    </w:p>
    <w:p w:rsidR="00DD22AB" w:rsidRPr="00575886" w:rsidRDefault="00474312" w:rsidP="00DD22AB">
      <w:pPr>
        <w:spacing w:after="0" w:line="240" w:lineRule="auto"/>
        <w:jc w:val="center"/>
        <w:rPr>
          <w:rFonts w:ascii="Times New Roman" w:hAnsi="Times New Roman" w:cs="Times New Roman"/>
          <w:b/>
          <w:sz w:val="28"/>
          <w:szCs w:val="28"/>
        </w:rPr>
      </w:pPr>
      <w:r w:rsidRPr="00575886">
        <w:rPr>
          <w:rFonts w:ascii="Times New Roman" w:hAnsi="Times New Roman" w:cs="Times New Roman"/>
          <w:b/>
          <w:sz w:val="28"/>
          <w:szCs w:val="28"/>
        </w:rPr>
        <w:t>5.</w:t>
      </w:r>
      <w:r w:rsidR="00DD22AB" w:rsidRPr="00575886">
        <w:rPr>
          <w:rFonts w:ascii="Times New Roman" w:hAnsi="Times New Roman" w:cs="Times New Roman"/>
          <w:b/>
          <w:sz w:val="28"/>
          <w:szCs w:val="28"/>
        </w:rPr>
        <w:t xml:space="preserve">Национальный проект </w:t>
      </w:r>
      <w:r w:rsidR="008F45DD" w:rsidRPr="00575886">
        <w:rPr>
          <w:rFonts w:ascii="Times New Roman" w:hAnsi="Times New Roman" w:cs="Times New Roman"/>
          <w:b/>
          <w:sz w:val="28"/>
          <w:szCs w:val="28"/>
        </w:rPr>
        <w:t>«Безопасные и качественные автомобильные дороги»</w:t>
      </w:r>
    </w:p>
    <w:p w:rsidR="00DD22AB" w:rsidRPr="00575886" w:rsidRDefault="00DD22AB" w:rsidP="00DD22AB">
      <w:pPr>
        <w:spacing w:after="0" w:line="240" w:lineRule="auto"/>
        <w:jc w:val="center"/>
        <w:rPr>
          <w:rFonts w:ascii="Times New Roman" w:hAnsi="Times New Roman" w:cs="Times New Roman"/>
          <w:b/>
          <w:sz w:val="28"/>
          <w:szCs w:val="28"/>
        </w:rPr>
      </w:pPr>
    </w:p>
    <w:p w:rsidR="008F45DD" w:rsidRPr="00575886" w:rsidRDefault="008F45DD" w:rsidP="00DD22AB">
      <w:pPr>
        <w:spacing w:after="0" w:line="240" w:lineRule="auto"/>
        <w:jc w:val="both"/>
        <w:rPr>
          <w:rFonts w:ascii="Times New Roman" w:hAnsi="Times New Roman" w:cs="Times New Roman"/>
          <w:sz w:val="28"/>
          <w:szCs w:val="28"/>
        </w:rPr>
      </w:pPr>
      <w:r w:rsidRPr="00575886">
        <w:rPr>
          <w:rFonts w:ascii="Times New Roman" w:hAnsi="Times New Roman" w:cs="Times New Roman"/>
          <w:sz w:val="28"/>
          <w:szCs w:val="28"/>
        </w:rPr>
        <w:t xml:space="preserve">Финансирование в 2019 году составило в общей сумме </w:t>
      </w:r>
      <w:r w:rsidRPr="00575886">
        <w:rPr>
          <w:rFonts w:ascii="Times New Roman" w:hAnsi="Times New Roman" w:cs="Times New Roman"/>
          <w:b/>
          <w:sz w:val="28"/>
          <w:szCs w:val="28"/>
        </w:rPr>
        <w:t>320505,5</w:t>
      </w:r>
      <w:r w:rsidRPr="00575886">
        <w:rPr>
          <w:rFonts w:ascii="Times New Roman" w:hAnsi="Times New Roman" w:cs="Times New Roman"/>
          <w:sz w:val="28"/>
          <w:szCs w:val="28"/>
        </w:rPr>
        <w:t xml:space="preserve"> тыс. рублей или 100% от суммы</w:t>
      </w:r>
      <w:r w:rsidR="00DD22AB" w:rsidRPr="00575886">
        <w:rPr>
          <w:rFonts w:ascii="Times New Roman" w:hAnsi="Times New Roman" w:cs="Times New Roman"/>
          <w:sz w:val="28"/>
          <w:szCs w:val="28"/>
        </w:rPr>
        <w:t>,</w:t>
      </w:r>
      <w:r w:rsidRPr="00575886">
        <w:rPr>
          <w:rFonts w:ascii="Times New Roman" w:hAnsi="Times New Roman" w:cs="Times New Roman"/>
          <w:sz w:val="28"/>
          <w:szCs w:val="28"/>
        </w:rPr>
        <w:t xml:space="preserve"> предусмотренной в сводной бюджетной росписи расходов  КЧР  на 2019 год, в том числе:</w:t>
      </w:r>
    </w:p>
    <w:p w:rsidR="008F45DD" w:rsidRPr="00575886" w:rsidRDefault="008F45DD" w:rsidP="00DD22AB">
      <w:pPr>
        <w:spacing w:after="0" w:line="240" w:lineRule="auto"/>
        <w:ind w:firstLine="708"/>
        <w:jc w:val="both"/>
        <w:rPr>
          <w:rFonts w:ascii="Times New Roman" w:hAnsi="Times New Roman" w:cs="Times New Roman"/>
          <w:sz w:val="28"/>
          <w:szCs w:val="28"/>
        </w:rPr>
      </w:pPr>
      <w:r w:rsidRPr="00575886">
        <w:rPr>
          <w:rFonts w:ascii="Times New Roman" w:hAnsi="Times New Roman" w:cs="Times New Roman"/>
          <w:sz w:val="28"/>
          <w:szCs w:val="28"/>
        </w:rPr>
        <w:t>В РГКУ «Карачаево-Черкесское республиканское управление автомобильных дорог общего пользования территориального значения «Карачаевочеркесскавтодор»:</w:t>
      </w:r>
    </w:p>
    <w:p w:rsidR="008F45DD" w:rsidRPr="00575886" w:rsidRDefault="008F45DD" w:rsidP="00DD22AB">
      <w:pPr>
        <w:spacing w:after="0" w:line="240" w:lineRule="auto"/>
        <w:jc w:val="both"/>
        <w:rPr>
          <w:rFonts w:ascii="Times New Roman" w:hAnsi="Times New Roman" w:cs="Times New Roman"/>
          <w:sz w:val="28"/>
          <w:szCs w:val="28"/>
        </w:rPr>
      </w:pPr>
      <w:r w:rsidRPr="00575886">
        <w:rPr>
          <w:rFonts w:ascii="Times New Roman" w:hAnsi="Times New Roman" w:cs="Times New Roman"/>
          <w:sz w:val="28"/>
          <w:szCs w:val="28"/>
        </w:rPr>
        <w:t xml:space="preserve">- из федерального бюджета в сумме </w:t>
      </w:r>
      <w:r w:rsidRPr="00575886">
        <w:rPr>
          <w:rFonts w:ascii="Times New Roman" w:hAnsi="Times New Roman" w:cs="Times New Roman"/>
          <w:b/>
          <w:sz w:val="28"/>
          <w:szCs w:val="28"/>
        </w:rPr>
        <w:t>134872,2</w:t>
      </w:r>
      <w:r w:rsidRPr="00575886">
        <w:rPr>
          <w:rFonts w:ascii="Times New Roman" w:hAnsi="Times New Roman" w:cs="Times New Roman"/>
          <w:sz w:val="28"/>
          <w:szCs w:val="28"/>
        </w:rPr>
        <w:t xml:space="preserve"> тыс. рублей;</w:t>
      </w:r>
    </w:p>
    <w:p w:rsidR="008F45DD" w:rsidRPr="00575886" w:rsidRDefault="008F45DD" w:rsidP="00DD22AB">
      <w:pPr>
        <w:spacing w:after="0" w:line="240" w:lineRule="auto"/>
        <w:jc w:val="both"/>
        <w:rPr>
          <w:rFonts w:ascii="Times New Roman" w:hAnsi="Times New Roman" w:cs="Times New Roman"/>
          <w:sz w:val="28"/>
          <w:szCs w:val="28"/>
        </w:rPr>
      </w:pPr>
      <w:r w:rsidRPr="00575886">
        <w:rPr>
          <w:rFonts w:ascii="Times New Roman" w:hAnsi="Times New Roman" w:cs="Times New Roman"/>
          <w:sz w:val="28"/>
          <w:szCs w:val="28"/>
        </w:rPr>
        <w:t xml:space="preserve">- из республиканского бюджета в сумме </w:t>
      </w:r>
      <w:r w:rsidRPr="00575886">
        <w:rPr>
          <w:rFonts w:ascii="Times New Roman" w:hAnsi="Times New Roman" w:cs="Times New Roman"/>
          <w:b/>
          <w:sz w:val="28"/>
          <w:szCs w:val="28"/>
        </w:rPr>
        <w:t>5615,3</w:t>
      </w:r>
      <w:r w:rsidRPr="00575886">
        <w:rPr>
          <w:rFonts w:ascii="Times New Roman" w:hAnsi="Times New Roman" w:cs="Times New Roman"/>
          <w:sz w:val="28"/>
          <w:szCs w:val="28"/>
        </w:rPr>
        <w:t xml:space="preserve"> тыс. рублей.</w:t>
      </w:r>
    </w:p>
    <w:p w:rsidR="008F45DD" w:rsidRPr="00575886" w:rsidRDefault="008F45DD" w:rsidP="00DD22AB">
      <w:pPr>
        <w:spacing w:after="0" w:line="240" w:lineRule="auto"/>
        <w:jc w:val="both"/>
        <w:rPr>
          <w:rFonts w:ascii="Times New Roman" w:hAnsi="Times New Roman" w:cs="Times New Roman"/>
          <w:sz w:val="28"/>
          <w:szCs w:val="28"/>
        </w:rPr>
      </w:pPr>
      <w:r w:rsidRPr="00575886">
        <w:rPr>
          <w:rFonts w:ascii="Times New Roman" w:hAnsi="Times New Roman" w:cs="Times New Roman"/>
          <w:sz w:val="28"/>
          <w:szCs w:val="28"/>
        </w:rPr>
        <w:tab/>
      </w:r>
    </w:p>
    <w:p w:rsidR="008F45DD" w:rsidRPr="00575886" w:rsidRDefault="008F45DD" w:rsidP="00DD22AB">
      <w:pPr>
        <w:spacing w:after="0" w:line="240" w:lineRule="auto"/>
        <w:ind w:firstLine="708"/>
        <w:jc w:val="both"/>
        <w:rPr>
          <w:rFonts w:ascii="Times New Roman" w:hAnsi="Times New Roman" w:cs="Times New Roman"/>
          <w:sz w:val="28"/>
          <w:szCs w:val="28"/>
        </w:rPr>
      </w:pPr>
      <w:r w:rsidRPr="00575886">
        <w:rPr>
          <w:rFonts w:ascii="Times New Roman" w:hAnsi="Times New Roman" w:cs="Times New Roman"/>
          <w:sz w:val="28"/>
          <w:szCs w:val="28"/>
        </w:rPr>
        <w:t xml:space="preserve">В г.Черкесск из федерального бюджета в сумме </w:t>
      </w:r>
      <w:r w:rsidRPr="00575886">
        <w:rPr>
          <w:rFonts w:ascii="Times New Roman" w:hAnsi="Times New Roman" w:cs="Times New Roman"/>
          <w:b/>
          <w:sz w:val="28"/>
          <w:szCs w:val="28"/>
        </w:rPr>
        <w:t>180018,0</w:t>
      </w:r>
      <w:r w:rsidRPr="00575886">
        <w:rPr>
          <w:rFonts w:ascii="Times New Roman" w:hAnsi="Times New Roman" w:cs="Times New Roman"/>
          <w:sz w:val="28"/>
          <w:szCs w:val="28"/>
        </w:rPr>
        <w:t xml:space="preserve"> тыс. рублей.</w:t>
      </w:r>
    </w:p>
    <w:p w:rsidR="008F45DD" w:rsidRPr="00575886" w:rsidRDefault="008F45DD" w:rsidP="00DD22AB">
      <w:pPr>
        <w:spacing w:after="0" w:line="240" w:lineRule="auto"/>
        <w:jc w:val="both"/>
        <w:rPr>
          <w:rFonts w:ascii="Times New Roman" w:hAnsi="Times New Roman" w:cs="Times New Roman"/>
          <w:sz w:val="28"/>
          <w:szCs w:val="28"/>
        </w:rPr>
      </w:pPr>
    </w:p>
    <w:p w:rsidR="008F45DD" w:rsidRPr="00575886" w:rsidRDefault="008F45DD" w:rsidP="00DD22AB">
      <w:pPr>
        <w:spacing w:after="0" w:line="240" w:lineRule="auto"/>
        <w:jc w:val="both"/>
        <w:rPr>
          <w:rFonts w:ascii="Times New Roman" w:hAnsi="Times New Roman" w:cs="Times New Roman"/>
          <w:sz w:val="28"/>
          <w:szCs w:val="28"/>
        </w:rPr>
      </w:pPr>
      <w:r w:rsidRPr="00575886">
        <w:rPr>
          <w:rFonts w:ascii="Times New Roman" w:hAnsi="Times New Roman" w:cs="Times New Roman"/>
          <w:sz w:val="28"/>
          <w:szCs w:val="28"/>
        </w:rPr>
        <w:t>Показатели федерального проекта по субъекту Российской Федерации (Карачаево-Черкесская Республика).</w:t>
      </w:r>
    </w:p>
    <w:p w:rsidR="008F45DD" w:rsidRPr="00575886" w:rsidRDefault="008F45DD" w:rsidP="00DD22AB">
      <w:pPr>
        <w:spacing w:after="0" w:line="240" w:lineRule="auto"/>
        <w:jc w:val="both"/>
        <w:rPr>
          <w:rFonts w:ascii="Times New Roman" w:hAnsi="Times New Roman" w:cs="Times New Roman"/>
          <w:b/>
          <w:sz w:val="28"/>
          <w:szCs w:val="28"/>
        </w:rPr>
      </w:pPr>
    </w:p>
    <w:p w:rsidR="008F45DD" w:rsidRPr="00575886" w:rsidRDefault="008F45DD" w:rsidP="00DD22AB">
      <w:pPr>
        <w:spacing w:after="0" w:line="240" w:lineRule="auto"/>
        <w:jc w:val="center"/>
        <w:rPr>
          <w:rFonts w:ascii="Times New Roman" w:hAnsi="Times New Roman" w:cs="Times New Roman"/>
          <w:b/>
          <w:sz w:val="28"/>
          <w:szCs w:val="28"/>
        </w:rPr>
      </w:pPr>
      <w:r w:rsidRPr="00575886">
        <w:rPr>
          <w:rFonts w:ascii="Times New Roman" w:hAnsi="Times New Roman" w:cs="Times New Roman"/>
          <w:b/>
          <w:sz w:val="28"/>
          <w:szCs w:val="28"/>
        </w:rPr>
        <w:t>Дорожная сеть</w:t>
      </w:r>
    </w:p>
    <w:tbl>
      <w:tblPr>
        <w:tblW w:w="1000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8"/>
        <w:gridCol w:w="594"/>
        <w:gridCol w:w="1418"/>
        <w:gridCol w:w="1408"/>
        <w:gridCol w:w="1620"/>
        <w:gridCol w:w="1620"/>
      </w:tblGrid>
      <w:tr w:rsidR="008F45DD" w:rsidRPr="00575886" w:rsidTr="004F0C48">
        <w:tc>
          <w:tcPr>
            <w:tcW w:w="3348" w:type="dxa"/>
          </w:tcPr>
          <w:p w:rsidR="008F45DD" w:rsidRPr="00575886" w:rsidRDefault="008F45DD" w:rsidP="008F45DD">
            <w:pPr>
              <w:rPr>
                <w:rFonts w:ascii="Times New Roman" w:hAnsi="Times New Roman" w:cs="Times New Roman"/>
              </w:rPr>
            </w:pPr>
            <w:r w:rsidRPr="00575886">
              <w:rPr>
                <w:rFonts w:ascii="Times New Roman" w:hAnsi="Times New Roman" w:cs="Times New Roman"/>
              </w:rPr>
              <w:t>Наименование показателя</w:t>
            </w:r>
          </w:p>
        </w:tc>
        <w:tc>
          <w:tcPr>
            <w:tcW w:w="594" w:type="dxa"/>
          </w:tcPr>
          <w:p w:rsidR="008F45DD" w:rsidRPr="00575886" w:rsidRDefault="008F45DD" w:rsidP="008F45DD">
            <w:pPr>
              <w:rPr>
                <w:rFonts w:ascii="Times New Roman" w:hAnsi="Times New Roman" w:cs="Times New Roman"/>
              </w:rPr>
            </w:pPr>
            <w:r w:rsidRPr="00575886">
              <w:rPr>
                <w:rFonts w:ascii="Times New Roman" w:hAnsi="Times New Roman" w:cs="Times New Roman"/>
              </w:rPr>
              <w:t>Ед.измерения</w:t>
            </w:r>
          </w:p>
        </w:tc>
        <w:tc>
          <w:tcPr>
            <w:tcW w:w="1418" w:type="dxa"/>
          </w:tcPr>
          <w:p w:rsidR="008F45DD" w:rsidRPr="00575886" w:rsidRDefault="00DD22AB" w:rsidP="004F0C48">
            <w:pPr>
              <w:ind w:left="-108" w:right="-76"/>
              <w:jc w:val="center"/>
              <w:rPr>
                <w:rFonts w:ascii="Times New Roman" w:hAnsi="Times New Roman" w:cs="Times New Roman"/>
              </w:rPr>
            </w:pPr>
            <w:r w:rsidRPr="00575886">
              <w:rPr>
                <w:rFonts w:ascii="Times New Roman" w:hAnsi="Times New Roman" w:cs="Times New Roman"/>
              </w:rPr>
              <w:t xml:space="preserve">Фактическое </w:t>
            </w:r>
            <w:r w:rsidR="008F45DD" w:rsidRPr="00575886">
              <w:rPr>
                <w:rFonts w:ascii="Times New Roman" w:hAnsi="Times New Roman" w:cs="Times New Roman"/>
              </w:rPr>
              <w:t>значение за предыдущий год</w:t>
            </w:r>
          </w:p>
        </w:tc>
        <w:tc>
          <w:tcPr>
            <w:tcW w:w="1408" w:type="dxa"/>
          </w:tcPr>
          <w:p w:rsidR="008F45DD" w:rsidRPr="00575886" w:rsidRDefault="008F45DD" w:rsidP="008F45DD">
            <w:pPr>
              <w:rPr>
                <w:rFonts w:ascii="Times New Roman" w:hAnsi="Times New Roman" w:cs="Times New Roman"/>
              </w:rPr>
            </w:pPr>
            <w:r w:rsidRPr="00575886">
              <w:rPr>
                <w:rFonts w:ascii="Times New Roman" w:hAnsi="Times New Roman" w:cs="Times New Roman"/>
              </w:rPr>
              <w:t>Значение показателей по году 2019</w:t>
            </w:r>
          </w:p>
        </w:tc>
        <w:tc>
          <w:tcPr>
            <w:tcW w:w="1620" w:type="dxa"/>
          </w:tcPr>
          <w:p w:rsidR="008F45DD" w:rsidRPr="00575886" w:rsidRDefault="008F45DD" w:rsidP="008F45DD">
            <w:pPr>
              <w:rPr>
                <w:rFonts w:ascii="Times New Roman" w:hAnsi="Times New Roman" w:cs="Times New Roman"/>
              </w:rPr>
            </w:pPr>
            <w:r w:rsidRPr="00575886">
              <w:rPr>
                <w:rFonts w:ascii="Times New Roman" w:hAnsi="Times New Roman" w:cs="Times New Roman"/>
              </w:rPr>
              <w:t xml:space="preserve">Фактическое исполнение на 01.10.2019 </w:t>
            </w:r>
          </w:p>
        </w:tc>
        <w:tc>
          <w:tcPr>
            <w:tcW w:w="1620" w:type="dxa"/>
          </w:tcPr>
          <w:p w:rsidR="008F45DD" w:rsidRPr="00575886" w:rsidRDefault="008F45DD" w:rsidP="008F45DD">
            <w:pPr>
              <w:rPr>
                <w:rFonts w:ascii="Times New Roman" w:hAnsi="Times New Roman" w:cs="Times New Roman"/>
              </w:rPr>
            </w:pPr>
            <w:r w:rsidRPr="00575886">
              <w:rPr>
                <w:rFonts w:ascii="Times New Roman" w:hAnsi="Times New Roman" w:cs="Times New Roman"/>
              </w:rPr>
              <w:t>Процент достижения на 01.10.2019 года</w:t>
            </w:r>
          </w:p>
        </w:tc>
      </w:tr>
      <w:tr w:rsidR="008F45DD" w:rsidRPr="00575886" w:rsidTr="004F0C48">
        <w:trPr>
          <w:trHeight w:val="1068"/>
        </w:trPr>
        <w:tc>
          <w:tcPr>
            <w:tcW w:w="3348" w:type="dxa"/>
          </w:tcPr>
          <w:p w:rsidR="008F45DD" w:rsidRPr="00575886" w:rsidRDefault="008F45DD" w:rsidP="008F45DD">
            <w:pPr>
              <w:rPr>
                <w:rFonts w:ascii="Times New Roman" w:hAnsi="Times New Roman" w:cs="Times New Roman"/>
              </w:rPr>
            </w:pPr>
            <w:r w:rsidRPr="00575886">
              <w:rPr>
                <w:rFonts w:ascii="Times New Roman" w:hAnsi="Times New Roman" w:cs="Times New Roman"/>
              </w:rPr>
              <w:t>Доля автомобильных дорог регионального значения, соответствующих нормативным требованиям</w:t>
            </w:r>
          </w:p>
        </w:tc>
        <w:tc>
          <w:tcPr>
            <w:tcW w:w="594" w:type="dxa"/>
            <w:vAlign w:val="center"/>
          </w:tcPr>
          <w:p w:rsidR="008F45DD" w:rsidRPr="00575886" w:rsidRDefault="008F45DD" w:rsidP="008F45DD">
            <w:pPr>
              <w:jc w:val="center"/>
              <w:rPr>
                <w:rFonts w:ascii="Times New Roman" w:hAnsi="Times New Roman" w:cs="Times New Roman"/>
              </w:rPr>
            </w:pPr>
            <w:r w:rsidRPr="00575886">
              <w:rPr>
                <w:rFonts w:ascii="Times New Roman" w:hAnsi="Times New Roman" w:cs="Times New Roman"/>
              </w:rPr>
              <w:t>%</w:t>
            </w:r>
          </w:p>
        </w:tc>
        <w:tc>
          <w:tcPr>
            <w:tcW w:w="1418" w:type="dxa"/>
            <w:vAlign w:val="center"/>
          </w:tcPr>
          <w:p w:rsidR="008F45DD" w:rsidRPr="00575886" w:rsidRDefault="008F45DD" w:rsidP="008F45DD">
            <w:pPr>
              <w:jc w:val="center"/>
              <w:rPr>
                <w:rFonts w:ascii="Times New Roman" w:hAnsi="Times New Roman" w:cs="Times New Roman"/>
              </w:rPr>
            </w:pPr>
            <w:r w:rsidRPr="00575886">
              <w:rPr>
                <w:rFonts w:ascii="Times New Roman" w:hAnsi="Times New Roman" w:cs="Times New Roman"/>
              </w:rPr>
              <w:t>45,2</w:t>
            </w:r>
          </w:p>
        </w:tc>
        <w:tc>
          <w:tcPr>
            <w:tcW w:w="1408" w:type="dxa"/>
            <w:vAlign w:val="center"/>
          </w:tcPr>
          <w:p w:rsidR="008F45DD" w:rsidRPr="00575886" w:rsidRDefault="008F45DD" w:rsidP="008F45DD">
            <w:pPr>
              <w:jc w:val="center"/>
              <w:rPr>
                <w:rFonts w:ascii="Times New Roman" w:hAnsi="Times New Roman" w:cs="Times New Roman"/>
              </w:rPr>
            </w:pPr>
            <w:r w:rsidRPr="00575886">
              <w:rPr>
                <w:rFonts w:ascii="Times New Roman" w:hAnsi="Times New Roman" w:cs="Times New Roman"/>
              </w:rPr>
              <w:t>46,16</w:t>
            </w:r>
          </w:p>
        </w:tc>
        <w:tc>
          <w:tcPr>
            <w:tcW w:w="1620" w:type="dxa"/>
            <w:vAlign w:val="center"/>
          </w:tcPr>
          <w:p w:rsidR="008F45DD" w:rsidRPr="00575886" w:rsidRDefault="008F45DD" w:rsidP="008F45DD">
            <w:pPr>
              <w:jc w:val="center"/>
              <w:rPr>
                <w:rFonts w:ascii="Times New Roman" w:hAnsi="Times New Roman" w:cs="Times New Roman"/>
              </w:rPr>
            </w:pPr>
            <w:r w:rsidRPr="00575886">
              <w:rPr>
                <w:rFonts w:ascii="Times New Roman" w:hAnsi="Times New Roman" w:cs="Times New Roman"/>
              </w:rPr>
              <w:t>46,50</w:t>
            </w:r>
          </w:p>
        </w:tc>
        <w:tc>
          <w:tcPr>
            <w:tcW w:w="1620" w:type="dxa"/>
            <w:vAlign w:val="center"/>
          </w:tcPr>
          <w:p w:rsidR="008F45DD" w:rsidRPr="00575886" w:rsidRDefault="008F45DD" w:rsidP="008F45DD">
            <w:pPr>
              <w:jc w:val="center"/>
              <w:rPr>
                <w:rFonts w:ascii="Times New Roman" w:hAnsi="Times New Roman" w:cs="Times New Roman"/>
              </w:rPr>
            </w:pPr>
            <w:r w:rsidRPr="00575886">
              <w:rPr>
                <w:rFonts w:ascii="Times New Roman" w:hAnsi="Times New Roman" w:cs="Times New Roman"/>
              </w:rPr>
              <w:t>100,7%</w:t>
            </w:r>
          </w:p>
        </w:tc>
      </w:tr>
      <w:tr w:rsidR="008F45DD" w:rsidRPr="00575886" w:rsidTr="004F0C48">
        <w:tc>
          <w:tcPr>
            <w:tcW w:w="3348" w:type="dxa"/>
          </w:tcPr>
          <w:p w:rsidR="008F45DD" w:rsidRPr="00575886" w:rsidRDefault="008F45DD" w:rsidP="008F45DD">
            <w:pPr>
              <w:rPr>
                <w:rFonts w:ascii="Times New Roman" w:hAnsi="Times New Roman" w:cs="Times New Roman"/>
              </w:rPr>
            </w:pPr>
            <w:r w:rsidRPr="00575886">
              <w:rPr>
                <w:rFonts w:ascii="Times New Roman" w:hAnsi="Times New Roman" w:cs="Times New Roman"/>
              </w:rPr>
              <w:t>Количество мест концентрации дорожно-транспортных происшествий (аварийно-опасных участков) на дорожной сети</w:t>
            </w:r>
          </w:p>
        </w:tc>
        <w:tc>
          <w:tcPr>
            <w:tcW w:w="594" w:type="dxa"/>
            <w:vAlign w:val="center"/>
          </w:tcPr>
          <w:p w:rsidR="008F45DD" w:rsidRPr="00575886" w:rsidRDefault="008F45DD" w:rsidP="008F45DD">
            <w:pPr>
              <w:jc w:val="center"/>
              <w:rPr>
                <w:rFonts w:ascii="Times New Roman" w:hAnsi="Times New Roman" w:cs="Times New Roman"/>
              </w:rPr>
            </w:pPr>
            <w:r w:rsidRPr="00575886">
              <w:rPr>
                <w:rFonts w:ascii="Times New Roman" w:hAnsi="Times New Roman" w:cs="Times New Roman"/>
              </w:rPr>
              <w:t>%</w:t>
            </w:r>
          </w:p>
        </w:tc>
        <w:tc>
          <w:tcPr>
            <w:tcW w:w="1418" w:type="dxa"/>
            <w:vAlign w:val="center"/>
          </w:tcPr>
          <w:p w:rsidR="008F45DD" w:rsidRPr="00575886" w:rsidRDefault="008F45DD" w:rsidP="008F45DD">
            <w:pPr>
              <w:jc w:val="center"/>
              <w:rPr>
                <w:rFonts w:ascii="Times New Roman" w:hAnsi="Times New Roman" w:cs="Times New Roman"/>
              </w:rPr>
            </w:pPr>
            <w:r w:rsidRPr="00575886">
              <w:rPr>
                <w:rFonts w:ascii="Times New Roman" w:hAnsi="Times New Roman" w:cs="Times New Roman"/>
              </w:rPr>
              <w:t>100</w:t>
            </w:r>
          </w:p>
        </w:tc>
        <w:tc>
          <w:tcPr>
            <w:tcW w:w="1408" w:type="dxa"/>
            <w:vAlign w:val="center"/>
          </w:tcPr>
          <w:p w:rsidR="008F45DD" w:rsidRPr="00575886" w:rsidRDefault="008F45DD" w:rsidP="008F45DD">
            <w:pPr>
              <w:jc w:val="center"/>
              <w:rPr>
                <w:rFonts w:ascii="Times New Roman" w:hAnsi="Times New Roman" w:cs="Times New Roman"/>
              </w:rPr>
            </w:pPr>
            <w:r w:rsidRPr="00575886">
              <w:rPr>
                <w:rFonts w:ascii="Times New Roman" w:hAnsi="Times New Roman" w:cs="Times New Roman"/>
              </w:rPr>
              <w:t>71</w:t>
            </w:r>
          </w:p>
        </w:tc>
        <w:tc>
          <w:tcPr>
            <w:tcW w:w="1620" w:type="dxa"/>
            <w:vAlign w:val="center"/>
          </w:tcPr>
          <w:p w:rsidR="008F45DD" w:rsidRPr="00575886" w:rsidRDefault="008F45DD" w:rsidP="008F45DD">
            <w:pPr>
              <w:jc w:val="center"/>
              <w:rPr>
                <w:rFonts w:ascii="Times New Roman" w:hAnsi="Times New Roman" w:cs="Times New Roman"/>
              </w:rPr>
            </w:pPr>
            <w:r w:rsidRPr="00575886">
              <w:rPr>
                <w:rFonts w:ascii="Times New Roman" w:hAnsi="Times New Roman" w:cs="Times New Roman"/>
              </w:rPr>
              <w:t>71</w:t>
            </w:r>
          </w:p>
        </w:tc>
        <w:tc>
          <w:tcPr>
            <w:tcW w:w="1620" w:type="dxa"/>
            <w:vAlign w:val="center"/>
          </w:tcPr>
          <w:p w:rsidR="008F45DD" w:rsidRPr="00575886" w:rsidRDefault="008F45DD" w:rsidP="008F45DD">
            <w:pPr>
              <w:jc w:val="center"/>
              <w:rPr>
                <w:rFonts w:ascii="Times New Roman" w:hAnsi="Times New Roman" w:cs="Times New Roman"/>
              </w:rPr>
            </w:pPr>
            <w:r w:rsidRPr="00575886">
              <w:rPr>
                <w:rFonts w:ascii="Times New Roman" w:hAnsi="Times New Roman" w:cs="Times New Roman"/>
              </w:rPr>
              <w:t>100%</w:t>
            </w:r>
          </w:p>
        </w:tc>
      </w:tr>
      <w:tr w:rsidR="008F45DD" w:rsidRPr="00575886" w:rsidTr="004F0C48">
        <w:tc>
          <w:tcPr>
            <w:tcW w:w="3348" w:type="dxa"/>
          </w:tcPr>
          <w:p w:rsidR="008F45DD" w:rsidRPr="00575886" w:rsidRDefault="008F45DD" w:rsidP="008F45DD">
            <w:pPr>
              <w:rPr>
                <w:rFonts w:ascii="Times New Roman" w:hAnsi="Times New Roman" w:cs="Times New Roman"/>
              </w:rPr>
            </w:pPr>
            <w:r w:rsidRPr="00575886">
              <w:rPr>
                <w:rFonts w:ascii="Times New Roman" w:hAnsi="Times New Roman" w:cs="Times New Roman"/>
              </w:rPr>
              <w:t>Доля протяженности дорожной сети Черкесской агломерации, находящаяся в нормативном состоянии</w:t>
            </w:r>
          </w:p>
        </w:tc>
        <w:tc>
          <w:tcPr>
            <w:tcW w:w="594" w:type="dxa"/>
            <w:vAlign w:val="center"/>
          </w:tcPr>
          <w:p w:rsidR="008F45DD" w:rsidRPr="00575886" w:rsidRDefault="008F45DD" w:rsidP="008F45DD">
            <w:pPr>
              <w:jc w:val="center"/>
              <w:rPr>
                <w:rFonts w:ascii="Times New Roman" w:hAnsi="Times New Roman" w:cs="Times New Roman"/>
              </w:rPr>
            </w:pPr>
            <w:r w:rsidRPr="00575886">
              <w:rPr>
                <w:rFonts w:ascii="Times New Roman" w:hAnsi="Times New Roman" w:cs="Times New Roman"/>
              </w:rPr>
              <w:t>%</w:t>
            </w:r>
          </w:p>
        </w:tc>
        <w:tc>
          <w:tcPr>
            <w:tcW w:w="1418" w:type="dxa"/>
            <w:vAlign w:val="center"/>
          </w:tcPr>
          <w:p w:rsidR="008F45DD" w:rsidRPr="00575886" w:rsidRDefault="008F45DD" w:rsidP="008F45DD">
            <w:pPr>
              <w:jc w:val="center"/>
              <w:rPr>
                <w:rFonts w:ascii="Times New Roman" w:hAnsi="Times New Roman" w:cs="Times New Roman"/>
              </w:rPr>
            </w:pPr>
            <w:r w:rsidRPr="00575886">
              <w:rPr>
                <w:rFonts w:ascii="Times New Roman" w:hAnsi="Times New Roman" w:cs="Times New Roman"/>
              </w:rPr>
              <w:t>15,98</w:t>
            </w:r>
          </w:p>
        </w:tc>
        <w:tc>
          <w:tcPr>
            <w:tcW w:w="1408" w:type="dxa"/>
            <w:vAlign w:val="center"/>
          </w:tcPr>
          <w:p w:rsidR="008F45DD" w:rsidRPr="00575886" w:rsidRDefault="008F45DD" w:rsidP="008F45DD">
            <w:pPr>
              <w:jc w:val="center"/>
              <w:rPr>
                <w:rFonts w:ascii="Times New Roman" w:hAnsi="Times New Roman" w:cs="Times New Roman"/>
              </w:rPr>
            </w:pPr>
            <w:r w:rsidRPr="00575886">
              <w:rPr>
                <w:rFonts w:ascii="Times New Roman" w:hAnsi="Times New Roman" w:cs="Times New Roman"/>
              </w:rPr>
              <w:t>25,73</w:t>
            </w:r>
          </w:p>
        </w:tc>
        <w:tc>
          <w:tcPr>
            <w:tcW w:w="1620" w:type="dxa"/>
            <w:vAlign w:val="center"/>
          </w:tcPr>
          <w:p w:rsidR="008F45DD" w:rsidRPr="00575886" w:rsidRDefault="008F45DD" w:rsidP="008F45DD">
            <w:pPr>
              <w:jc w:val="center"/>
              <w:rPr>
                <w:rFonts w:ascii="Times New Roman" w:hAnsi="Times New Roman" w:cs="Times New Roman"/>
              </w:rPr>
            </w:pPr>
            <w:r w:rsidRPr="00575886">
              <w:rPr>
                <w:rFonts w:ascii="Times New Roman" w:hAnsi="Times New Roman" w:cs="Times New Roman"/>
              </w:rPr>
              <w:t>27,11</w:t>
            </w:r>
          </w:p>
        </w:tc>
        <w:tc>
          <w:tcPr>
            <w:tcW w:w="1620" w:type="dxa"/>
            <w:vAlign w:val="center"/>
          </w:tcPr>
          <w:p w:rsidR="008F45DD" w:rsidRPr="00575886" w:rsidRDefault="008F45DD" w:rsidP="008F45DD">
            <w:pPr>
              <w:jc w:val="center"/>
              <w:rPr>
                <w:rFonts w:ascii="Times New Roman" w:hAnsi="Times New Roman" w:cs="Times New Roman"/>
              </w:rPr>
            </w:pPr>
            <w:r w:rsidRPr="00575886">
              <w:rPr>
                <w:rFonts w:ascii="Times New Roman" w:hAnsi="Times New Roman" w:cs="Times New Roman"/>
              </w:rPr>
              <w:t>105,4%</w:t>
            </w:r>
          </w:p>
        </w:tc>
      </w:tr>
      <w:tr w:rsidR="008F45DD" w:rsidRPr="00575886" w:rsidTr="004F0C48">
        <w:tc>
          <w:tcPr>
            <w:tcW w:w="3348" w:type="dxa"/>
          </w:tcPr>
          <w:p w:rsidR="008F45DD" w:rsidRPr="00575886" w:rsidRDefault="008F45DD" w:rsidP="008F45DD">
            <w:pPr>
              <w:rPr>
                <w:rFonts w:ascii="Times New Roman" w:hAnsi="Times New Roman" w:cs="Times New Roman"/>
              </w:rPr>
            </w:pPr>
            <w:r w:rsidRPr="00575886">
              <w:rPr>
                <w:rFonts w:ascii="Times New Roman" w:hAnsi="Times New Roman" w:cs="Times New Roman"/>
              </w:rPr>
              <w:t>Доля автомобильных дорог федерального и регионального значения, работающих в режиме перегрузки</w:t>
            </w:r>
          </w:p>
        </w:tc>
        <w:tc>
          <w:tcPr>
            <w:tcW w:w="594" w:type="dxa"/>
            <w:vAlign w:val="center"/>
          </w:tcPr>
          <w:p w:rsidR="008F45DD" w:rsidRPr="00575886" w:rsidRDefault="008F45DD" w:rsidP="008F45DD">
            <w:pPr>
              <w:jc w:val="center"/>
              <w:rPr>
                <w:rFonts w:ascii="Times New Roman" w:hAnsi="Times New Roman" w:cs="Times New Roman"/>
              </w:rPr>
            </w:pPr>
            <w:r w:rsidRPr="00575886">
              <w:rPr>
                <w:rFonts w:ascii="Times New Roman" w:hAnsi="Times New Roman" w:cs="Times New Roman"/>
              </w:rPr>
              <w:t>%</w:t>
            </w:r>
          </w:p>
        </w:tc>
        <w:tc>
          <w:tcPr>
            <w:tcW w:w="1418" w:type="dxa"/>
            <w:vAlign w:val="center"/>
          </w:tcPr>
          <w:p w:rsidR="008F45DD" w:rsidRPr="00575886" w:rsidRDefault="008F45DD" w:rsidP="008F45DD">
            <w:pPr>
              <w:jc w:val="center"/>
              <w:rPr>
                <w:rFonts w:ascii="Times New Roman" w:hAnsi="Times New Roman" w:cs="Times New Roman"/>
              </w:rPr>
            </w:pPr>
            <w:r w:rsidRPr="00575886">
              <w:rPr>
                <w:rFonts w:ascii="Times New Roman" w:hAnsi="Times New Roman" w:cs="Times New Roman"/>
              </w:rPr>
              <w:t>9,7</w:t>
            </w:r>
          </w:p>
        </w:tc>
        <w:tc>
          <w:tcPr>
            <w:tcW w:w="1408" w:type="dxa"/>
            <w:vAlign w:val="center"/>
          </w:tcPr>
          <w:p w:rsidR="008F45DD" w:rsidRPr="00575886" w:rsidRDefault="008F45DD" w:rsidP="008F45DD">
            <w:pPr>
              <w:jc w:val="center"/>
              <w:rPr>
                <w:rFonts w:ascii="Times New Roman" w:hAnsi="Times New Roman" w:cs="Times New Roman"/>
              </w:rPr>
            </w:pPr>
            <w:r w:rsidRPr="00575886">
              <w:rPr>
                <w:rFonts w:ascii="Times New Roman" w:hAnsi="Times New Roman" w:cs="Times New Roman"/>
              </w:rPr>
              <w:t>9,3</w:t>
            </w:r>
          </w:p>
        </w:tc>
        <w:tc>
          <w:tcPr>
            <w:tcW w:w="1620" w:type="dxa"/>
            <w:vAlign w:val="center"/>
          </w:tcPr>
          <w:p w:rsidR="008F45DD" w:rsidRPr="00575886" w:rsidRDefault="008F45DD" w:rsidP="008F45DD">
            <w:pPr>
              <w:jc w:val="center"/>
              <w:rPr>
                <w:rFonts w:ascii="Times New Roman" w:hAnsi="Times New Roman" w:cs="Times New Roman"/>
              </w:rPr>
            </w:pPr>
            <w:r w:rsidRPr="00575886">
              <w:rPr>
                <w:rFonts w:ascii="Times New Roman" w:hAnsi="Times New Roman" w:cs="Times New Roman"/>
              </w:rPr>
              <w:t>9,3</w:t>
            </w:r>
          </w:p>
        </w:tc>
        <w:tc>
          <w:tcPr>
            <w:tcW w:w="1620" w:type="dxa"/>
            <w:vAlign w:val="center"/>
          </w:tcPr>
          <w:p w:rsidR="008F45DD" w:rsidRPr="00575886" w:rsidRDefault="008F45DD" w:rsidP="008F45DD">
            <w:pPr>
              <w:jc w:val="center"/>
              <w:rPr>
                <w:rFonts w:ascii="Times New Roman" w:hAnsi="Times New Roman" w:cs="Times New Roman"/>
              </w:rPr>
            </w:pPr>
            <w:r w:rsidRPr="00575886">
              <w:rPr>
                <w:rFonts w:ascii="Times New Roman" w:hAnsi="Times New Roman" w:cs="Times New Roman"/>
              </w:rPr>
              <w:t>100%</w:t>
            </w:r>
          </w:p>
        </w:tc>
      </w:tr>
      <w:tr w:rsidR="008F45DD" w:rsidRPr="00575886" w:rsidTr="004F0C48">
        <w:tc>
          <w:tcPr>
            <w:tcW w:w="3348" w:type="dxa"/>
          </w:tcPr>
          <w:p w:rsidR="008F45DD" w:rsidRPr="00575886" w:rsidRDefault="008F45DD" w:rsidP="008F45DD">
            <w:pPr>
              <w:rPr>
                <w:rFonts w:ascii="Times New Roman" w:hAnsi="Times New Roman" w:cs="Times New Roman"/>
              </w:rPr>
            </w:pPr>
            <w:r w:rsidRPr="00575886">
              <w:rPr>
                <w:rFonts w:ascii="Times New Roman" w:hAnsi="Times New Roman" w:cs="Times New Roman"/>
              </w:rPr>
              <w:t>Общая протяженность автомобильных дорог регионального и межмуниципального значения Карачаево-Черкесской Республики, соответствующих нормативным требованиям</w:t>
            </w:r>
          </w:p>
        </w:tc>
        <w:tc>
          <w:tcPr>
            <w:tcW w:w="594" w:type="dxa"/>
            <w:vAlign w:val="center"/>
          </w:tcPr>
          <w:p w:rsidR="008F45DD" w:rsidRPr="00575886" w:rsidRDefault="008F45DD" w:rsidP="008F45DD">
            <w:pPr>
              <w:jc w:val="center"/>
              <w:rPr>
                <w:rFonts w:ascii="Times New Roman" w:hAnsi="Times New Roman" w:cs="Times New Roman"/>
              </w:rPr>
            </w:pPr>
            <w:r w:rsidRPr="00575886">
              <w:rPr>
                <w:rFonts w:ascii="Times New Roman" w:hAnsi="Times New Roman" w:cs="Times New Roman"/>
              </w:rPr>
              <w:t>км</w:t>
            </w:r>
          </w:p>
        </w:tc>
        <w:tc>
          <w:tcPr>
            <w:tcW w:w="1418" w:type="dxa"/>
            <w:vAlign w:val="center"/>
          </w:tcPr>
          <w:p w:rsidR="008F45DD" w:rsidRPr="00575886" w:rsidRDefault="008F45DD" w:rsidP="008F45DD">
            <w:pPr>
              <w:jc w:val="center"/>
              <w:rPr>
                <w:rFonts w:ascii="Times New Roman" w:hAnsi="Times New Roman" w:cs="Times New Roman"/>
              </w:rPr>
            </w:pPr>
            <w:r w:rsidRPr="00575886">
              <w:rPr>
                <w:rFonts w:ascii="Times New Roman" w:hAnsi="Times New Roman" w:cs="Times New Roman"/>
              </w:rPr>
              <w:t>739,42</w:t>
            </w:r>
          </w:p>
        </w:tc>
        <w:tc>
          <w:tcPr>
            <w:tcW w:w="1408" w:type="dxa"/>
            <w:vAlign w:val="center"/>
          </w:tcPr>
          <w:p w:rsidR="008F45DD" w:rsidRPr="00575886" w:rsidRDefault="008F45DD" w:rsidP="008F45DD">
            <w:pPr>
              <w:jc w:val="center"/>
              <w:rPr>
                <w:rFonts w:ascii="Times New Roman" w:hAnsi="Times New Roman" w:cs="Times New Roman"/>
              </w:rPr>
            </w:pPr>
            <w:r w:rsidRPr="00575886">
              <w:rPr>
                <w:rFonts w:ascii="Times New Roman" w:hAnsi="Times New Roman" w:cs="Times New Roman"/>
              </w:rPr>
              <w:t>763,06</w:t>
            </w:r>
          </w:p>
        </w:tc>
        <w:tc>
          <w:tcPr>
            <w:tcW w:w="1620" w:type="dxa"/>
            <w:vAlign w:val="center"/>
          </w:tcPr>
          <w:p w:rsidR="008F45DD" w:rsidRPr="00575886" w:rsidRDefault="008F45DD" w:rsidP="008F45DD">
            <w:pPr>
              <w:jc w:val="center"/>
              <w:rPr>
                <w:rFonts w:ascii="Times New Roman" w:hAnsi="Times New Roman" w:cs="Times New Roman"/>
              </w:rPr>
            </w:pPr>
            <w:r w:rsidRPr="00575886">
              <w:rPr>
                <w:rFonts w:ascii="Times New Roman" w:hAnsi="Times New Roman" w:cs="Times New Roman"/>
              </w:rPr>
              <w:t>757,32</w:t>
            </w:r>
          </w:p>
        </w:tc>
        <w:tc>
          <w:tcPr>
            <w:tcW w:w="1620" w:type="dxa"/>
            <w:vAlign w:val="center"/>
          </w:tcPr>
          <w:p w:rsidR="008F45DD" w:rsidRPr="00575886" w:rsidRDefault="008F45DD" w:rsidP="008F45DD">
            <w:pPr>
              <w:jc w:val="center"/>
              <w:rPr>
                <w:rFonts w:ascii="Times New Roman" w:hAnsi="Times New Roman" w:cs="Times New Roman"/>
              </w:rPr>
            </w:pPr>
            <w:r w:rsidRPr="00575886">
              <w:rPr>
                <w:rFonts w:ascii="Times New Roman" w:hAnsi="Times New Roman" w:cs="Times New Roman"/>
              </w:rPr>
              <w:t>99,2%</w:t>
            </w:r>
          </w:p>
        </w:tc>
      </w:tr>
      <w:tr w:rsidR="008F45DD" w:rsidRPr="00575886" w:rsidTr="004F0C48">
        <w:tc>
          <w:tcPr>
            <w:tcW w:w="3348" w:type="dxa"/>
          </w:tcPr>
          <w:p w:rsidR="008F45DD" w:rsidRPr="00575886" w:rsidRDefault="008F45DD" w:rsidP="008F45DD">
            <w:pPr>
              <w:rPr>
                <w:rFonts w:ascii="Times New Roman" w:hAnsi="Times New Roman" w:cs="Times New Roman"/>
              </w:rPr>
            </w:pPr>
            <w:r w:rsidRPr="00575886">
              <w:rPr>
                <w:rFonts w:ascii="Times New Roman" w:hAnsi="Times New Roman" w:cs="Times New Roman"/>
              </w:rPr>
              <w:t>Протяженность дорожной сети Черкесской агломерации</w:t>
            </w:r>
          </w:p>
        </w:tc>
        <w:tc>
          <w:tcPr>
            <w:tcW w:w="594" w:type="dxa"/>
            <w:vAlign w:val="center"/>
          </w:tcPr>
          <w:p w:rsidR="008F45DD" w:rsidRPr="00575886" w:rsidRDefault="008F45DD" w:rsidP="008F45DD">
            <w:pPr>
              <w:jc w:val="center"/>
              <w:rPr>
                <w:rFonts w:ascii="Times New Roman" w:hAnsi="Times New Roman" w:cs="Times New Roman"/>
              </w:rPr>
            </w:pPr>
            <w:r w:rsidRPr="00575886">
              <w:rPr>
                <w:rFonts w:ascii="Times New Roman" w:hAnsi="Times New Roman" w:cs="Times New Roman"/>
              </w:rPr>
              <w:t>км</w:t>
            </w:r>
          </w:p>
        </w:tc>
        <w:tc>
          <w:tcPr>
            <w:tcW w:w="1418" w:type="dxa"/>
            <w:vAlign w:val="center"/>
          </w:tcPr>
          <w:p w:rsidR="008F45DD" w:rsidRPr="00575886" w:rsidRDefault="008F45DD" w:rsidP="008F45DD">
            <w:pPr>
              <w:jc w:val="center"/>
              <w:rPr>
                <w:rFonts w:ascii="Times New Roman" w:hAnsi="Times New Roman" w:cs="Times New Roman"/>
              </w:rPr>
            </w:pPr>
            <w:r w:rsidRPr="00575886">
              <w:rPr>
                <w:rFonts w:ascii="Times New Roman" w:hAnsi="Times New Roman" w:cs="Times New Roman"/>
              </w:rPr>
              <w:t>129,6</w:t>
            </w:r>
          </w:p>
        </w:tc>
        <w:tc>
          <w:tcPr>
            <w:tcW w:w="1408" w:type="dxa"/>
            <w:vAlign w:val="center"/>
          </w:tcPr>
          <w:p w:rsidR="008F45DD" w:rsidRPr="00575886" w:rsidRDefault="008F45DD" w:rsidP="008F45DD">
            <w:pPr>
              <w:jc w:val="center"/>
              <w:rPr>
                <w:rFonts w:ascii="Times New Roman" w:hAnsi="Times New Roman" w:cs="Times New Roman"/>
              </w:rPr>
            </w:pPr>
            <w:r w:rsidRPr="00575886">
              <w:rPr>
                <w:rFonts w:ascii="Times New Roman" w:hAnsi="Times New Roman" w:cs="Times New Roman"/>
              </w:rPr>
              <w:t>130,9</w:t>
            </w:r>
          </w:p>
        </w:tc>
        <w:tc>
          <w:tcPr>
            <w:tcW w:w="1620" w:type="dxa"/>
            <w:vAlign w:val="center"/>
          </w:tcPr>
          <w:p w:rsidR="008F45DD" w:rsidRPr="00575886" w:rsidRDefault="008F45DD" w:rsidP="008F45DD">
            <w:pPr>
              <w:jc w:val="center"/>
              <w:rPr>
                <w:rFonts w:ascii="Times New Roman" w:hAnsi="Times New Roman" w:cs="Times New Roman"/>
              </w:rPr>
            </w:pPr>
            <w:r w:rsidRPr="00575886">
              <w:rPr>
                <w:rFonts w:ascii="Times New Roman" w:hAnsi="Times New Roman" w:cs="Times New Roman"/>
              </w:rPr>
              <w:t>130,9</w:t>
            </w:r>
          </w:p>
        </w:tc>
        <w:tc>
          <w:tcPr>
            <w:tcW w:w="1620" w:type="dxa"/>
            <w:vAlign w:val="center"/>
          </w:tcPr>
          <w:p w:rsidR="008F45DD" w:rsidRPr="00575886" w:rsidRDefault="008F45DD" w:rsidP="008F45DD">
            <w:pPr>
              <w:jc w:val="center"/>
              <w:rPr>
                <w:rFonts w:ascii="Times New Roman" w:hAnsi="Times New Roman" w:cs="Times New Roman"/>
              </w:rPr>
            </w:pPr>
            <w:r w:rsidRPr="00575886">
              <w:rPr>
                <w:rFonts w:ascii="Times New Roman" w:hAnsi="Times New Roman" w:cs="Times New Roman"/>
              </w:rPr>
              <w:t>100%</w:t>
            </w:r>
          </w:p>
        </w:tc>
      </w:tr>
    </w:tbl>
    <w:p w:rsidR="008F45DD" w:rsidRPr="00575886" w:rsidRDefault="008F45DD" w:rsidP="008F45DD">
      <w:pPr>
        <w:jc w:val="center"/>
        <w:rPr>
          <w:rFonts w:ascii="Times New Roman" w:hAnsi="Times New Roman" w:cs="Times New Roman"/>
          <w:b/>
        </w:rPr>
      </w:pPr>
      <w:r w:rsidRPr="00575886">
        <w:rPr>
          <w:rFonts w:ascii="Times New Roman" w:hAnsi="Times New Roman" w:cs="Times New Roman"/>
          <w:b/>
          <w:sz w:val="28"/>
          <w:szCs w:val="28"/>
        </w:rPr>
        <w:t>Общесистемные меры развития дорожного хозяйства</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0"/>
        <w:gridCol w:w="691"/>
        <w:gridCol w:w="1418"/>
        <w:gridCol w:w="1417"/>
        <w:gridCol w:w="1514"/>
        <w:gridCol w:w="1440"/>
      </w:tblGrid>
      <w:tr w:rsidR="008F45DD" w:rsidRPr="00575886" w:rsidTr="004F0C48">
        <w:tc>
          <w:tcPr>
            <w:tcW w:w="3960" w:type="dxa"/>
          </w:tcPr>
          <w:p w:rsidR="008F45DD" w:rsidRPr="00575886" w:rsidRDefault="008F45DD" w:rsidP="008F45DD">
            <w:pPr>
              <w:rPr>
                <w:rFonts w:ascii="Times New Roman" w:hAnsi="Times New Roman" w:cs="Times New Roman"/>
              </w:rPr>
            </w:pPr>
            <w:r w:rsidRPr="00575886">
              <w:rPr>
                <w:rFonts w:ascii="Times New Roman" w:hAnsi="Times New Roman" w:cs="Times New Roman"/>
              </w:rPr>
              <w:t>Наименование показателя</w:t>
            </w:r>
          </w:p>
        </w:tc>
        <w:tc>
          <w:tcPr>
            <w:tcW w:w="691" w:type="dxa"/>
          </w:tcPr>
          <w:p w:rsidR="008F45DD" w:rsidRPr="00575886" w:rsidRDefault="008F45DD" w:rsidP="008F45DD">
            <w:pPr>
              <w:rPr>
                <w:rFonts w:ascii="Times New Roman" w:hAnsi="Times New Roman" w:cs="Times New Roman"/>
              </w:rPr>
            </w:pPr>
            <w:r w:rsidRPr="00575886">
              <w:rPr>
                <w:rFonts w:ascii="Times New Roman" w:hAnsi="Times New Roman" w:cs="Times New Roman"/>
              </w:rPr>
              <w:t>Ед.измерения</w:t>
            </w:r>
          </w:p>
        </w:tc>
        <w:tc>
          <w:tcPr>
            <w:tcW w:w="1418" w:type="dxa"/>
          </w:tcPr>
          <w:p w:rsidR="008F45DD" w:rsidRPr="00575886" w:rsidRDefault="008F45DD" w:rsidP="004F0C48">
            <w:pPr>
              <w:ind w:left="-108" w:right="-108"/>
              <w:jc w:val="center"/>
              <w:rPr>
                <w:rFonts w:ascii="Times New Roman" w:hAnsi="Times New Roman" w:cs="Times New Roman"/>
              </w:rPr>
            </w:pPr>
            <w:r w:rsidRPr="00575886">
              <w:rPr>
                <w:rFonts w:ascii="Times New Roman" w:hAnsi="Times New Roman" w:cs="Times New Roman"/>
              </w:rPr>
              <w:t>Фактическое  значение за предыдущий год</w:t>
            </w:r>
          </w:p>
        </w:tc>
        <w:tc>
          <w:tcPr>
            <w:tcW w:w="1417" w:type="dxa"/>
          </w:tcPr>
          <w:p w:rsidR="008F45DD" w:rsidRPr="00575886" w:rsidRDefault="008F45DD" w:rsidP="008F45DD">
            <w:pPr>
              <w:rPr>
                <w:rFonts w:ascii="Times New Roman" w:hAnsi="Times New Roman" w:cs="Times New Roman"/>
              </w:rPr>
            </w:pPr>
            <w:r w:rsidRPr="00575886">
              <w:rPr>
                <w:rFonts w:ascii="Times New Roman" w:hAnsi="Times New Roman" w:cs="Times New Roman"/>
              </w:rPr>
              <w:t>Значение показателей по году 2019</w:t>
            </w:r>
          </w:p>
        </w:tc>
        <w:tc>
          <w:tcPr>
            <w:tcW w:w="1514" w:type="dxa"/>
          </w:tcPr>
          <w:p w:rsidR="008F45DD" w:rsidRPr="00575886" w:rsidRDefault="008F45DD" w:rsidP="008F45DD">
            <w:pPr>
              <w:rPr>
                <w:rFonts w:ascii="Times New Roman" w:hAnsi="Times New Roman" w:cs="Times New Roman"/>
              </w:rPr>
            </w:pPr>
            <w:r w:rsidRPr="00575886">
              <w:rPr>
                <w:rFonts w:ascii="Times New Roman" w:hAnsi="Times New Roman" w:cs="Times New Roman"/>
              </w:rPr>
              <w:t xml:space="preserve">Фактическое исполнение на 01.10.2019 </w:t>
            </w:r>
          </w:p>
        </w:tc>
        <w:tc>
          <w:tcPr>
            <w:tcW w:w="1440" w:type="dxa"/>
          </w:tcPr>
          <w:p w:rsidR="008F45DD" w:rsidRPr="00575886" w:rsidRDefault="008F45DD" w:rsidP="008F45DD">
            <w:pPr>
              <w:rPr>
                <w:rFonts w:ascii="Times New Roman" w:hAnsi="Times New Roman" w:cs="Times New Roman"/>
              </w:rPr>
            </w:pPr>
            <w:r w:rsidRPr="00575886">
              <w:rPr>
                <w:rFonts w:ascii="Times New Roman" w:hAnsi="Times New Roman" w:cs="Times New Roman"/>
              </w:rPr>
              <w:t>Процент достижения на 01.10.2019 года</w:t>
            </w:r>
          </w:p>
        </w:tc>
      </w:tr>
      <w:tr w:rsidR="008F45DD" w:rsidRPr="00575886" w:rsidTr="004F0C48">
        <w:tc>
          <w:tcPr>
            <w:tcW w:w="3960" w:type="dxa"/>
          </w:tcPr>
          <w:p w:rsidR="008F45DD" w:rsidRPr="00575886" w:rsidRDefault="008F45DD" w:rsidP="008F45DD">
            <w:pPr>
              <w:rPr>
                <w:rFonts w:ascii="Times New Roman" w:hAnsi="Times New Roman" w:cs="Times New Roman"/>
              </w:rPr>
            </w:pPr>
            <w:r w:rsidRPr="00575886">
              <w:rPr>
                <w:rFonts w:ascii="Times New Roman" w:hAnsi="Times New Roman" w:cs="Times New Roman"/>
              </w:rPr>
              <w:t>Доля контрактов на осуществление дорожной деятельности  в рамках реализации регионального проекта, предусматривающих использование новых технологий и материалов, включенных в реестр новых и наилучших технологий, материалов и технологических решений повторного применения, от общего количества новых государственных контрактов на выполнение работ по капитальному ремонту, ремонту и содержанию автомобильных дорог</w:t>
            </w:r>
          </w:p>
        </w:tc>
        <w:tc>
          <w:tcPr>
            <w:tcW w:w="691" w:type="dxa"/>
            <w:vAlign w:val="center"/>
          </w:tcPr>
          <w:p w:rsidR="008F45DD" w:rsidRPr="00575886" w:rsidRDefault="008F45DD" w:rsidP="008F45DD">
            <w:pPr>
              <w:jc w:val="center"/>
              <w:rPr>
                <w:rFonts w:ascii="Times New Roman" w:hAnsi="Times New Roman" w:cs="Times New Roman"/>
              </w:rPr>
            </w:pPr>
            <w:r w:rsidRPr="00575886">
              <w:rPr>
                <w:rFonts w:ascii="Times New Roman" w:hAnsi="Times New Roman" w:cs="Times New Roman"/>
              </w:rPr>
              <w:t>%</w:t>
            </w:r>
          </w:p>
        </w:tc>
        <w:tc>
          <w:tcPr>
            <w:tcW w:w="1418" w:type="dxa"/>
            <w:vAlign w:val="center"/>
          </w:tcPr>
          <w:p w:rsidR="008F45DD" w:rsidRPr="00575886" w:rsidRDefault="008F45DD" w:rsidP="008F45DD">
            <w:pPr>
              <w:jc w:val="center"/>
              <w:rPr>
                <w:rFonts w:ascii="Times New Roman" w:hAnsi="Times New Roman" w:cs="Times New Roman"/>
              </w:rPr>
            </w:pPr>
            <w:r w:rsidRPr="00575886">
              <w:rPr>
                <w:rFonts w:ascii="Times New Roman" w:hAnsi="Times New Roman" w:cs="Times New Roman"/>
              </w:rPr>
              <w:t>0</w:t>
            </w:r>
          </w:p>
        </w:tc>
        <w:tc>
          <w:tcPr>
            <w:tcW w:w="1417" w:type="dxa"/>
            <w:vAlign w:val="center"/>
          </w:tcPr>
          <w:p w:rsidR="008F45DD" w:rsidRPr="00575886" w:rsidRDefault="008F45DD" w:rsidP="008F45DD">
            <w:pPr>
              <w:jc w:val="center"/>
              <w:rPr>
                <w:rFonts w:ascii="Times New Roman" w:hAnsi="Times New Roman" w:cs="Times New Roman"/>
              </w:rPr>
            </w:pPr>
            <w:r w:rsidRPr="00575886">
              <w:rPr>
                <w:rFonts w:ascii="Times New Roman" w:hAnsi="Times New Roman" w:cs="Times New Roman"/>
              </w:rPr>
              <w:t>10</w:t>
            </w:r>
          </w:p>
        </w:tc>
        <w:tc>
          <w:tcPr>
            <w:tcW w:w="1514" w:type="dxa"/>
            <w:vAlign w:val="center"/>
          </w:tcPr>
          <w:p w:rsidR="008F45DD" w:rsidRPr="00575886" w:rsidRDefault="008F45DD" w:rsidP="008F45DD">
            <w:pPr>
              <w:jc w:val="center"/>
              <w:rPr>
                <w:rFonts w:ascii="Times New Roman" w:hAnsi="Times New Roman" w:cs="Times New Roman"/>
              </w:rPr>
            </w:pPr>
            <w:r w:rsidRPr="00575886">
              <w:rPr>
                <w:rFonts w:ascii="Times New Roman" w:hAnsi="Times New Roman" w:cs="Times New Roman"/>
              </w:rPr>
              <w:t>20</w:t>
            </w:r>
          </w:p>
        </w:tc>
        <w:tc>
          <w:tcPr>
            <w:tcW w:w="1440" w:type="dxa"/>
            <w:vAlign w:val="center"/>
          </w:tcPr>
          <w:p w:rsidR="008F45DD" w:rsidRPr="00575886" w:rsidRDefault="008F45DD" w:rsidP="008F45DD">
            <w:pPr>
              <w:jc w:val="center"/>
              <w:rPr>
                <w:rFonts w:ascii="Times New Roman" w:hAnsi="Times New Roman" w:cs="Times New Roman"/>
              </w:rPr>
            </w:pPr>
            <w:r w:rsidRPr="00575886">
              <w:rPr>
                <w:rFonts w:ascii="Times New Roman" w:hAnsi="Times New Roman" w:cs="Times New Roman"/>
              </w:rPr>
              <w:t>200%</w:t>
            </w:r>
          </w:p>
        </w:tc>
      </w:tr>
      <w:tr w:rsidR="008F45DD" w:rsidRPr="00575886" w:rsidTr="004F0C48">
        <w:tc>
          <w:tcPr>
            <w:tcW w:w="3960" w:type="dxa"/>
          </w:tcPr>
          <w:p w:rsidR="008F45DD" w:rsidRPr="00575886" w:rsidRDefault="008F45DD" w:rsidP="008F45DD">
            <w:pPr>
              <w:rPr>
                <w:rFonts w:ascii="Times New Roman" w:hAnsi="Times New Roman" w:cs="Times New Roman"/>
              </w:rPr>
            </w:pPr>
            <w:r w:rsidRPr="00575886">
              <w:rPr>
                <w:rFonts w:ascii="Times New Roman" w:hAnsi="Times New Roman" w:cs="Times New Roman"/>
              </w:rPr>
              <w:t>Доля контрактов на осуществление дорожной деятельности в рамках реализации регионального проекта, предусматривающих выполнение работ на принципах контракта жизненного цикла, от общего количества новых государственных контрактов на выполнение работ по капитальному ремонту, ремонту и содержанию автомобильных дорог</w:t>
            </w:r>
          </w:p>
        </w:tc>
        <w:tc>
          <w:tcPr>
            <w:tcW w:w="691" w:type="dxa"/>
            <w:vAlign w:val="center"/>
          </w:tcPr>
          <w:p w:rsidR="008F45DD" w:rsidRPr="00575886" w:rsidRDefault="008F45DD" w:rsidP="008F45DD">
            <w:pPr>
              <w:jc w:val="center"/>
              <w:rPr>
                <w:rFonts w:ascii="Times New Roman" w:hAnsi="Times New Roman" w:cs="Times New Roman"/>
              </w:rPr>
            </w:pPr>
            <w:r w:rsidRPr="00575886">
              <w:rPr>
                <w:rFonts w:ascii="Times New Roman" w:hAnsi="Times New Roman" w:cs="Times New Roman"/>
              </w:rPr>
              <w:t>%</w:t>
            </w:r>
          </w:p>
        </w:tc>
        <w:tc>
          <w:tcPr>
            <w:tcW w:w="1418" w:type="dxa"/>
            <w:vAlign w:val="center"/>
          </w:tcPr>
          <w:p w:rsidR="008F45DD" w:rsidRPr="00575886" w:rsidRDefault="008F45DD" w:rsidP="008F45DD">
            <w:pPr>
              <w:jc w:val="center"/>
              <w:rPr>
                <w:rFonts w:ascii="Times New Roman" w:hAnsi="Times New Roman" w:cs="Times New Roman"/>
              </w:rPr>
            </w:pPr>
            <w:r w:rsidRPr="00575886">
              <w:rPr>
                <w:rFonts w:ascii="Times New Roman" w:hAnsi="Times New Roman" w:cs="Times New Roman"/>
              </w:rPr>
              <w:t>0</w:t>
            </w:r>
          </w:p>
        </w:tc>
        <w:tc>
          <w:tcPr>
            <w:tcW w:w="1417" w:type="dxa"/>
            <w:vAlign w:val="center"/>
          </w:tcPr>
          <w:p w:rsidR="008F45DD" w:rsidRPr="00575886" w:rsidRDefault="008F45DD" w:rsidP="008F45DD">
            <w:pPr>
              <w:jc w:val="center"/>
              <w:rPr>
                <w:rFonts w:ascii="Times New Roman" w:hAnsi="Times New Roman" w:cs="Times New Roman"/>
              </w:rPr>
            </w:pPr>
            <w:r w:rsidRPr="00575886">
              <w:rPr>
                <w:rFonts w:ascii="Times New Roman" w:hAnsi="Times New Roman" w:cs="Times New Roman"/>
              </w:rPr>
              <w:t>10</w:t>
            </w:r>
          </w:p>
        </w:tc>
        <w:tc>
          <w:tcPr>
            <w:tcW w:w="1514" w:type="dxa"/>
            <w:vAlign w:val="center"/>
          </w:tcPr>
          <w:p w:rsidR="008F45DD" w:rsidRPr="00575886" w:rsidRDefault="008F45DD" w:rsidP="008F45DD">
            <w:pPr>
              <w:jc w:val="center"/>
              <w:rPr>
                <w:rFonts w:ascii="Times New Roman" w:hAnsi="Times New Roman" w:cs="Times New Roman"/>
              </w:rPr>
            </w:pPr>
            <w:r w:rsidRPr="00575886">
              <w:rPr>
                <w:rFonts w:ascii="Times New Roman" w:hAnsi="Times New Roman" w:cs="Times New Roman"/>
              </w:rPr>
              <w:t>20</w:t>
            </w:r>
          </w:p>
        </w:tc>
        <w:tc>
          <w:tcPr>
            <w:tcW w:w="1440" w:type="dxa"/>
            <w:vAlign w:val="center"/>
          </w:tcPr>
          <w:p w:rsidR="008F45DD" w:rsidRPr="00575886" w:rsidRDefault="008F45DD" w:rsidP="008F45DD">
            <w:pPr>
              <w:jc w:val="center"/>
              <w:rPr>
                <w:rFonts w:ascii="Times New Roman" w:hAnsi="Times New Roman" w:cs="Times New Roman"/>
              </w:rPr>
            </w:pPr>
            <w:r w:rsidRPr="00575886">
              <w:rPr>
                <w:rFonts w:ascii="Times New Roman" w:hAnsi="Times New Roman" w:cs="Times New Roman"/>
              </w:rPr>
              <w:t>200%</w:t>
            </w:r>
          </w:p>
        </w:tc>
      </w:tr>
      <w:tr w:rsidR="008F45DD" w:rsidRPr="00575886" w:rsidTr="004F0C48">
        <w:tc>
          <w:tcPr>
            <w:tcW w:w="3960" w:type="dxa"/>
          </w:tcPr>
          <w:p w:rsidR="008F45DD" w:rsidRPr="00575886" w:rsidRDefault="008F45DD" w:rsidP="008F45DD">
            <w:pPr>
              <w:rPr>
                <w:rFonts w:ascii="Times New Roman" w:hAnsi="Times New Roman" w:cs="Times New Roman"/>
              </w:rPr>
            </w:pPr>
            <w:r w:rsidRPr="00575886">
              <w:rPr>
                <w:rFonts w:ascii="Times New Roman" w:hAnsi="Times New Roman" w:cs="Times New Roman"/>
              </w:rPr>
              <w:t>Количество стационарных камер фотовидеофиксации нарушений правил дорожного движения на автомобильных дорогах федерального, регионального, межмуниципального, местного значения</w:t>
            </w:r>
          </w:p>
        </w:tc>
        <w:tc>
          <w:tcPr>
            <w:tcW w:w="691" w:type="dxa"/>
            <w:vAlign w:val="center"/>
          </w:tcPr>
          <w:p w:rsidR="008F45DD" w:rsidRPr="00575886" w:rsidRDefault="008F45DD" w:rsidP="004F0C48">
            <w:pPr>
              <w:ind w:right="-108"/>
              <w:jc w:val="center"/>
              <w:rPr>
                <w:rFonts w:ascii="Times New Roman" w:hAnsi="Times New Roman" w:cs="Times New Roman"/>
              </w:rPr>
            </w:pPr>
            <w:r w:rsidRPr="00575886">
              <w:rPr>
                <w:rFonts w:ascii="Times New Roman" w:hAnsi="Times New Roman" w:cs="Times New Roman"/>
              </w:rPr>
              <w:t>%/шт</w:t>
            </w:r>
          </w:p>
        </w:tc>
        <w:tc>
          <w:tcPr>
            <w:tcW w:w="1418" w:type="dxa"/>
            <w:vAlign w:val="center"/>
          </w:tcPr>
          <w:p w:rsidR="008F45DD" w:rsidRPr="00575886" w:rsidRDefault="008F45DD" w:rsidP="008F45DD">
            <w:pPr>
              <w:jc w:val="center"/>
              <w:rPr>
                <w:rFonts w:ascii="Times New Roman" w:hAnsi="Times New Roman" w:cs="Times New Roman"/>
              </w:rPr>
            </w:pPr>
            <w:r w:rsidRPr="00575886">
              <w:rPr>
                <w:rFonts w:ascii="Times New Roman" w:hAnsi="Times New Roman" w:cs="Times New Roman"/>
              </w:rPr>
              <w:t>100/70</w:t>
            </w:r>
          </w:p>
        </w:tc>
        <w:tc>
          <w:tcPr>
            <w:tcW w:w="1417" w:type="dxa"/>
            <w:vAlign w:val="center"/>
          </w:tcPr>
          <w:p w:rsidR="008F45DD" w:rsidRPr="00575886" w:rsidRDefault="008F45DD" w:rsidP="008F45DD">
            <w:pPr>
              <w:jc w:val="center"/>
              <w:rPr>
                <w:rFonts w:ascii="Times New Roman" w:hAnsi="Times New Roman" w:cs="Times New Roman"/>
              </w:rPr>
            </w:pPr>
            <w:r w:rsidRPr="00575886">
              <w:rPr>
                <w:rFonts w:ascii="Times New Roman" w:hAnsi="Times New Roman" w:cs="Times New Roman"/>
              </w:rPr>
              <w:t>100/70</w:t>
            </w:r>
          </w:p>
        </w:tc>
        <w:tc>
          <w:tcPr>
            <w:tcW w:w="1514" w:type="dxa"/>
            <w:vAlign w:val="center"/>
          </w:tcPr>
          <w:p w:rsidR="008F45DD" w:rsidRPr="00575886" w:rsidRDefault="008F45DD" w:rsidP="008F45DD">
            <w:pPr>
              <w:jc w:val="center"/>
              <w:rPr>
                <w:rFonts w:ascii="Times New Roman" w:hAnsi="Times New Roman" w:cs="Times New Roman"/>
              </w:rPr>
            </w:pPr>
            <w:r w:rsidRPr="00575886">
              <w:rPr>
                <w:rFonts w:ascii="Times New Roman" w:hAnsi="Times New Roman" w:cs="Times New Roman"/>
              </w:rPr>
              <w:t>111/77</w:t>
            </w:r>
          </w:p>
        </w:tc>
        <w:tc>
          <w:tcPr>
            <w:tcW w:w="1440" w:type="dxa"/>
            <w:vAlign w:val="center"/>
          </w:tcPr>
          <w:p w:rsidR="008F45DD" w:rsidRPr="00575886" w:rsidRDefault="008F45DD" w:rsidP="008F45DD">
            <w:pPr>
              <w:jc w:val="center"/>
              <w:rPr>
                <w:rFonts w:ascii="Times New Roman" w:hAnsi="Times New Roman" w:cs="Times New Roman"/>
              </w:rPr>
            </w:pPr>
            <w:r w:rsidRPr="00575886">
              <w:rPr>
                <w:rFonts w:ascii="Times New Roman" w:hAnsi="Times New Roman" w:cs="Times New Roman"/>
              </w:rPr>
              <w:t>90,1%/90,1</w:t>
            </w:r>
          </w:p>
        </w:tc>
      </w:tr>
    </w:tbl>
    <w:p w:rsidR="008F45DD" w:rsidRPr="00575886" w:rsidRDefault="008F45DD" w:rsidP="00B50961">
      <w:pPr>
        <w:spacing w:after="0" w:line="240" w:lineRule="auto"/>
        <w:jc w:val="center"/>
        <w:rPr>
          <w:rFonts w:ascii="Times New Roman" w:hAnsi="Times New Roman" w:cs="Times New Roman"/>
          <w:b/>
          <w:sz w:val="28"/>
          <w:szCs w:val="28"/>
        </w:rPr>
      </w:pPr>
      <w:r w:rsidRPr="00575886">
        <w:rPr>
          <w:rFonts w:ascii="Times New Roman" w:hAnsi="Times New Roman" w:cs="Times New Roman"/>
          <w:b/>
          <w:sz w:val="28"/>
          <w:szCs w:val="28"/>
        </w:rPr>
        <w:t>Безопасность дорожного движения</w:t>
      </w:r>
    </w:p>
    <w:p w:rsidR="008F45DD" w:rsidRPr="00575886" w:rsidRDefault="006F6738" w:rsidP="00B50961">
      <w:pPr>
        <w:spacing w:after="0" w:line="240" w:lineRule="auto"/>
        <w:ind w:left="-567" w:right="-142"/>
        <w:rPr>
          <w:rFonts w:ascii="Times New Roman" w:hAnsi="Times New Roman" w:cs="Times New Roman"/>
          <w:sz w:val="28"/>
          <w:szCs w:val="28"/>
        </w:rPr>
      </w:pPr>
      <w:r w:rsidRPr="00575886">
        <w:rPr>
          <w:rFonts w:ascii="Times New Roman" w:hAnsi="Times New Roman" w:cs="Times New Roman"/>
          <w:sz w:val="28"/>
          <w:szCs w:val="28"/>
        </w:rPr>
        <w:t xml:space="preserve"> </w:t>
      </w:r>
      <w:r w:rsidR="008F45DD" w:rsidRPr="00575886">
        <w:rPr>
          <w:rFonts w:ascii="Times New Roman" w:hAnsi="Times New Roman" w:cs="Times New Roman"/>
          <w:sz w:val="28"/>
          <w:szCs w:val="28"/>
        </w:rPr>
        <w:t xml:space="preserve">На 2019 год финансирование по данному региональному проекту  не </w:t>
      </w:r>
      <w:r w:rsidRPr="00575886">
        <w:rPr>
          <w:rFonts w:ascii="Times New Roman" w:hAnsi="Times New Roman" w:cs="Times New Roman"/>
          <w:sz w:val="28"/>
          <w:szCs w:val="28"/>
        </w:rPr>
        <w:t>п</w:t>
      </w:r>
      <w:r w:rsidR="008F45DD" w:rsidRPr="00575886">
        <w:rPr>
          <w:rFonts w:ascii="Times New Roman" w:hAnsi="Times New Roman" w:cs="Times New Roman"/>
          <w:sz w:val="28"/>
          <w:szCs w:val="28"/>
        </w:rPr>
        <w:t>редусмотрено.</w:t>
      </w:r>
    </w:p>
    <w:tbl>
      <w:tblPr>
        <w:tblW w:w="1051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0"/>
        <w:gridCol w:w="720"/>
        <w:gridCol w:w="1620"/>
        <w:gridCol w:w="1518"/>
        <w:gridCol w:w="1620"/>
        <w:gridCol w:w="1440"/>
      </w:tblGrid>
      <w:tr w:rsidR="008F45DD" w:rsidRPr="00575886" w:rsidTr="008F45DD">
        <w:tc>
          <w:tcPr>
            <w:tcW w:w="3600" w:type="dxa"/>
          </w:tcPr>
          <w:p w:rsidR="008F45DD" w:rsidRPr="00575886" w:rsidRDefault="008F45DD" w:rsidP="008F45DD">
            <w:pPr>
              <w:rPr>
                <w:rFonts w:ascii="Times New Roman" w:hAnsi="Times New Roman" w:cs="Times New Roman"/>
              </w:rPr>
            </w:pPr>
            <w:r w:rsidRPr="00575886">
              <w:rPr>
                <w:rFonts w:ascii="Times New Roman" w:hAnsi="Times New Roman" w:cs="Times New Roman"/>
              </w:rPr>
              <w:t>Наименование показателя</w:t>
            </w:r>
          </w:p>
        </w:tc>
        <w:tc>
          <w:tcPr>
            <w:tcW w:w="720" w:type="dxa"/>
          </w:tcPr>
          <w:p w:rsidR="008F45DD" w:rsidRPr="00575886" w:rsidRDefault="008F45DD" w:rsidP="008F45DD">
            <w:pPr>
              <w:rPr>
                <w:rFonts w:ascii="Times New Roman" w:hAnsi="Times New Roman" w:cs="Times New Roman"/>
              </w:rPr>
            </w:pPr>
            <w:r w:rsidRPr="00575886">
              <w:rPr>
                <w:rFonts w:ascii="Times New Roman" w:hAnsi="Times New Roman" w:cs="Times New Roman"/>
              </w:rPr>
              <w:t>Ед.измерения</w:t>
            </w:r>
          </w:p>
        </w:tc>
        <w:tc>
          <w:tcPr>
            <w:tcW w:w="1620" w:type="dxa"/>
          </w:tcPr>
          <w:p w:rsidR="008F45DD" w:rsidRPr="00575886" w:rsidRDefault="008F45DD" w:rsidP="008F45DD">
            <w:pPr>
              <w:rPr>
                <w:rFonts w:ascii="Times New Roman" w:hAnsi="Times New Roman" w:cs="Times New Roman"/>
              </w:rPr>
            </w:pPr>
            <w:r w:rsidRPr="00575886">
              <w:rPr>
                <w:rFonts w:ascii="Times New Roman" w:hAnsi="Times New Roman" w:cs="Times New Roman"/>
              </w:rPr>
              <w:t>Фактическое  значение за предыдущий год</w:t>
            </w:r>
          </w:p>
        </w:tc>
        <w:tc>
          <w:tcPr>
            <w:tcW w:w="1518" w:type="dxa"/>
          </w:tcPr>
          <w:p w:rsidR="008F45DD" w:rsidRPr="00575886" w:rsidRDefault="008F45DD" w:rsidP="008F45DD">
            <w:pPr>
              <w:rPr>
                <w:rFonts w:ascii="Times New Roman" w:hAnsi="Times New Roman" w:cs="Times New Roman"/>
              </w:rPr>
            </w:pPr>
            <w:r w:rsidRPr="00575886">
              <w:rPr>
                <w:rFonts w:ascii="Times New Roman" w:hAnsi="Times New Roman" w:cs="Times New Roman"/>
              </w:rPr>
              <w:t>Значение показателей по году 2019</w:t>
            </w:r>
          </w:p>
        </w:tc>
        <w:tc>
          <w:tcPr>
            <w:tcW w:w="1620" w:type="dxa"/>
          </w:tcPr>
          <w:p w:rsidR="008F45DD" w:rsidRPr="00575886" w:rsidRDefault="008F45DD" w:rsidP="008F45DD">
            <w:pPr>
              <w:rPr>
                <w:rFonts w:ascii="Times New Roman" w:hAnsi="Times New Roman" w:cs="Times New Roman"/>
              </w:rPr>
            </w:pPr>
            <w:r w:rsidRPr="00575886">
              <w:rPr>
                <w:rFonts w:ascii="Times New Roman" w:hAnsi="Times New Roman" w:cs="Times New Roman"/>
              </w:rPr>
              <w:t xml:space="preserve">Фактическое исполнение на 01.10.2019 </w:t>
            </w:r>
          </w:p>
        </w:tc>
        <w:tc>
          <w:tcPr>
            <w:tcW w:w="1440" w:type="dxa"/>
          </w:tcPr>
          <w:p w:rsidR="008F45DD" w:rsidRPr="00575886" w:rsidRDefault="008F45DD" w:rsidP="008F45DD">
            <w:pPr>
              <w:rPr>
                <w:rFonts w:ascii="Times New Roman" w:hAnsi="Times New Roman" w:cs="Times New Roman"/>
              </w:rPr>
            </w:pPr>
            <w:r w:rsidRPr="00575886">
              <w:rPr>
                <w:rFonts w:ascii="Times New Roman" w:hAnsi="Times New Roman" w:cs="Times New Roman"/>
              </w:rPr>
              <w:t>Процент достижения на 01.10.2019 года</w:t>
            </w:r>
          </w:p>
        </w:tc>
      </w:tr>
      <w:tr w:rsidR="008F45DD" w:rsidRPr="00575886" w:rsidTr="008F45DD">
        <w:tc>
          <w:tcPr>
            <w:tcW w:w="3600" w:type="dxa"/>
          </w:tcPr>
          <w:p w:rsidR="008F45DD" w:rsidRPr="00575886" w:rsidRDefault="008F45DD" w:rsidP="008F45DD">
            <w:pPr>
              <w:rPr>
                <w:rFonts w:ascii="Times New Roman" w:hAnsi="Times New Roman" w:cs="Times New Roman"/>
              </w:rPr>
            </w:pPr>
            <w:r w:rsidRPr="00575886">
              <w:rPr>
                <w:rFonts w:ascii="Times New Roman" w:hAnsi="Times New Roman" w:cs="Times New Roman"/>
              </w:rPr>
              <w:t xml:space="preserve">Количество погибших в дорожно-транспортных происшествиях на 100 тысяч населения </w:t>
            </w:r>
          </w:p>
        </w:tc>
        <w:tc>
          <w:tcPr>
            <w:tcW w:w="720" w:type="dxa"/>
            <w:vAlign w:val="center"/>
          </w:tcPr>
          <w:p w:rsidR="008F45DD" w:rsidRPr="00575886" w:rsidRDefault="008F45DD" w:rsidP="008F45DD">
            <w:pPr>
              <w:jc w:val="center"/>
              <w:rPr>
                <w:rFonts w:ascii="Times New Roman" w:hAnsi="Times New Roman" w:cs="Times New Roman"/>
              </w:rPr>
            </w:pPr>
            <w:r w:rsidRPr="00575886">
              <w:rPr>
                <w:rFonts w:ascii="Times New Roman" w:hAnsi="Times New Roman" w:cs="Times New Roman"/>
              </w:rPr>
              <w:t>человек</w:t>
            </w:r>
          </w:p>
        </w:tc>
        <w:tc>
          <w:tcPr>
            <w:tcW w:w="1620" w:type="dxa"/>
            <w:vAlign w:val="center"/>
          </w:tcPr>
          <w:p w:rsidR="008F45DD" w:rsidRPr="00575886" w:rsidRDefault="008F45DD" w:rsidP="008F45DD">
            <w:pPr>
              <w:jc w:val="center"/>
              <w:rPr>
                <w:rFonts w:ascii="Times New Roman" w:hAnsi="Times New Roman" w:cs="Times New Roman"/>
              </w:rPr>
            </w:pPr>
            <w:r w:rsidRPr="00575886">
              <w:rPr>
                <w:rFonts w:ascii="Times New Roman" w:hAnsi="Times New Roman" w:cs="Times New Roman"/>
              </w:rPr>
              <w:t>15</w:t>
            </w:r>
          </w:p>
        </w:tc>
        <w:tc>
          <w:tcPr>
            <w:tcW w:w="1518" w:type="dxa"/>
            <w:vAlign w:val="center"/>
          </w:tcPr>
          <w:p w:rsidR="008F45DD" w:rsidRPr="00575886" w:rsidRDefault="008F45DD" w:rsidP="008F45DD">
            <w:pPr>
              <w:jc w:val="center"/>
              <w:rPr>
                <w:rFonts w:ascii="Times New Roman" w:hAnsi="Times New Roman" w:cs="Times New Roman"/>
              </w:rPr>
            </w:pPr>
            <w:r w:rsidRPr="00575886">
              <w:rPr>
                <w:rFonts w:ascii="Times New Roman" w:hAnsi="Times New Roman" w:cs="Times New Roman"/>
              </w:rPr>
              <w:t>13,6</w:t>
            </w:r>
          </w:p>
        </w:tc>
        <w:tc>
          <w:tcPr>
            <w:tcW w:w="1620" w:type="dxa"/>
            <w:vAlign w:val="center"/>
          </w:tcPr>
          <w:p w:rsidR="008F45DD" w:rsidRPr="00575886" w:rsidRDefault="008F45DD" w:rsidP="008F45DD">
            <w:pPr>
              <w:jc w:val="center"/>
              <w:rPr>
                <w:rFonts w:ascii="Times New Roman" w:hAnsi="Times New Roman" w:cs="Times New Roman"/>
              </w:rPr>
            </w:pPr>
            <w:r w:rsidRPr="00575886">
              <w:rPr>
                <w:rFonts w:ascii="Times New Roman" w:hAnsi="Times New Roman" w:cs="Times New Roman"/>
              </w:rPr>
              <w:t>14,25</w:t>
            </w:r>
          </w:p>
        </w:tc>
        <w:tc>
          <w:tcPr>
            <w:tcW w:w="1440" w:type="dxa"/>
            <w:vAlign w:val="center"/>
          </w:tcPr>
          <w:p w:rsidR="008F45DD" w:rsidRPr="00575886" w:rsidRDefault="008F45DD" w:rsidP="008F45DD">
            <w:pPr>
              <w:jc w:val="center"/>
              <w:rPr>
                <w:rFonts w:ascii="Times New Roman" w:hAnsi="Times New Roman" w:cs="Times New Roman"/>
              </w:rPr>
            </w:pPr>
            <w:r w:rsidRPr="00575886">
              <w:rPr>
                <w:rFonts w:ascii="Times New Roman" w:hAnsi="Times New Roman" w:cs="Times New Roman"/>
              </w:rPr>
              <w:t>95,4%</w:t>
            </w:r>
          </w:p>
          <w:p w:rsidR="008F45DD" w:rsidRPr="00575886" w:rsidRDefault="008F45DD" w:rsidP="008F45DD">
            <w:pPr>
              <w:jc w:val="center"/>
              <w:rPr>
                <w:rFonts w:ascii="Times New Roman" w:hAnsi="Times New Roman" w:cs="Times New Roman"/>
              </w:rPr>
            </w:pPr>
          </w:p>
        </w:tc>
      </w:tr>
    </w:tbl>
    <w:p w:rsidR="00B50961" w:rsidRPr="00575886" w:rsidRDefault="00B50961" w:rsidP="004F0C48">
      <w:pPr>
        <w:spacing w:after="0" w:line="240" w:lineRule="auto"/>
        <w:ind w:firstLine="720"/>
        <w:jc w:val="center"/>
        <w:rPr>
          <w:rFonts w:ascii="Times New Roman" w:hAnsi="Times New Roman" w:cs="Times New Roman"/>
          <w:b/>
          <w:sz w:val="28"/>
          <w:szCs w:val="28"/>
        </w:rPr>
      </w:pPr>
    </w:p>
    <w:p w:rsidR="008F45DD" w:rsidRPr="00575886" w:rsidRDefault="006F6738" w:rsidP="004F0C48">
      <w:pPr>
        <w:spacing w:after="0" w:line="240" w:lineRule="auto"/>
        <w:ind w:firstLine="720"/>
        <w:jc w:val="center"/>
        <w:rPr>
          <w:rFonts w:ascii="Times New Roman" w:hAnsi="Times New Roman" w:cs="Times New Roman"/>
          <w:b/>
          <w:sz w:val="28"/>
          <w:szCs w:val="28"/>
        </w:rPr>
      </w:pPr>
      <w:r w:rsidRPr="00575886">
        <w:rPr>
          <w:rFonts w:ascii="Times New Roman" w:hAnsi="Times New Roman" w:cs="Times New Roman"/>
          <w:b/>
          <w:sz w:val="28"/>
          <w:szCs w:val="28"/>
        </w:rPr>
        <w:t>6.</w:t>
      </w:r>
      <w:r w:rsidR="00B63748" w:rsidRPr="00575886">
        <w:rPr>
          <w:rFonts w:ascii="Times New Roman" w:hAnsi="Times New Roman" w:cs="Times New Roman"/>
          <w:b/>
          <w:sz w:val="28"/>
          <w:szCs w:val="28"/>
        </w:rPr>
        <w:t xml:space="preserve">Национальный проект </w:t>
      </w:r>
      <w:r w:rsidR="008F45DD" w:rsidRPr="00575886">
        <w:rPr>
          <w:rFonts w:ascii="Times New Roman" w:hAnsi="Times New Roman" w:cs="Times New Roman"/>
          <w:b/>
          <w:sz w:val="28"/>
          <w:szCs w:val="28"/>
        </w:rPr>
        <w:t>«Цифровая экономика»</w:t>
      </w:r>
    </w:p>
    <w:p w:rsidR="004F0C48" w:rsidRPr="00575886" w:rsidRDefault="004F0C48" w:rsidP="004F0C48">
      <w:pPr>
        <w:spacing w:after="0" w:line="240" w:lineRule="auto"/>
        <w:ind w:firstLine="720"/>
        <w:jc w:val="center"/>
        <w:rPr>
          <w:rFonts w:ascii="Times New Roman" w:hAnsi="Times New Roman" w:cs="Times New Roman"/>
          <w:b/>
          <w:sz w:val="28"/>
          <w:szCs w:val="28"/>
        </w:rPr>
      </w:pPr>
    </w:p>
    <w:p w:rsidR="008F45DD" w:rsidRPr="00575886" w:rsidRDefault="008F45DD" w:rsidP="004F0C48">
      <w:pPr>
        <w:spacing w:after="0" w:line="240" w:lineRule="auto"/>
        <w:ind w:firstLine="708"/>
        <w:jc w:val="both"/>
        <w:rPr>
          <w:rFonts w:ascii="Times New Roman" w:hAnsi="Times New Roman" w:cs="Times New Roman"/>
          <w:sz w:val="28"/>
          <w:szCs w:val="28"/>
        </w:rPr>
      </w:pPr>
      <w:r w:rsidRPr="00575886">
        <w:rPr>
          <w:rFonts w:ascii="Times New Roman" w:hAnsi="Times New Roman" w:cs="Times New Roman"/>
          <w:sz w:val="28"/>
          <w:szCs w:val="28"/>
        </w:rPr>
        <w:t>Согласно представленной информации Министерство промышленности и торговли КЧР от 30.09.2019г. №2394 о ходе реализации национального проекта «Цифровая экономика Российской Федерации» установлено следующее.</w:t>
      </w:r>
    </w:p>
    <w:p w:rsidR="008F45DD" w:rsidRPr="00575886" w:rsidRDefault="008F45DD" w:rsidP="004F0C48">
      <w:pPr>
        <w:spacing w:after="0" w:line="240" w:lineRule="auto"/>
        <w:ind w:firstLine="708"/>
        <w:jc w:val="both"/>
        <w:rPr>
          <w:rFonts w:ascii="Times New Roman" w:hAnsi="Times New Roman" w:cs="Times New Roman"/>
          <w:sz w:val="28"/>
          <w:szCs w:val="28"/>
        </w:rPr>
      </w:pPr>
      <w:r w:rsidRPr="00575886">
        <w:rPr>
          <w:rFonts w:ascii="Times New Roman" w:hAnsi="Times New Roman" w:cs="Times New Roman"/>
          <w:sz w:val="28"/>
          <w:szCs w:val="28"/>
        </w:rPr>
        <w:t xml:space="preserve">В целях реализации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 в рамках федеральных проектов «Цифровые технологии», «Цифровое государственное управление», «Информационная безопасность», «Информационная инфраструктура», «Кадры для цифровой экономики», «Нормативное регулирование цифровой среды» национального проекта «Цифровая экономика Российской Федерации» разработаны паспорта региональных проектов, внесены в систему «Электронный бюджет» </w:t>
      </w:r>
      <w:r w:rsidRPr="00575886">
        <w:rPr>
          <w:rFonts w:ascii="Times New Roman" w:hAnsi="Times New Roman" w:cs="Times New Roman"/>
          <w:i/>
          <w:sz w:val="28"/>
          <w:szCs w:val="28"/>
        </w:rPr>
        <w:t>и находится на стадии согласования</w:t>
      </w:r>
      <w:r w:rsidRPr="00575886">
        <w:rPr>
          <w:rFonts w:ascii="Times New Roman" w:hAnsi="Times New Roman" w:cs="Times New Roman"/>
          <w:sz w:val="28"/>
          <w:szCs w:val="28"/>
        </w:rPr>
        <w:t>. Паспорт регионального программы «Цифровая экономика» до настоящего времени не утвержден.</w:t>
      </w:r>
    </w:p>
    <w:p w:rsidR="008F45DD" w:rsidRPr="00575886" w:rsidRDefault="008F45DD" w:rsidP="004F0C48">
      <w:pPr>
        <w:spacing w:after="0" w:line="240" w:lineRule="auto"/>
        <w:ind w:firstLine="708"/>
        <w:jc w:val="both"/>
        <w:rPr>
          <w:rFonts w:ascii="Times New Roman" w:hAnsi="Times New Roman" w:cs="Times New Roman"/>
          <w:sz w:val="28"/>
          <w:szCs w:val="28"/>
        </w:rPr>
      </w:pPr>
      <w:r w:rsidRPr="00575886">
        <w:rPr>
          <w:rFonts w:ascii="Times New Roman" w:hAnsi="Times New Roman" w:cs="Times New Roman"/>
          <w:sz w:val="28"/>
          <w:szCs w:val="28"/>
        </w:rPr>
        <w:t>В рамках реализации национального проекта «Цифровая экономика Российской Федерации» регион участвует в пяти федеральных проектах:</w:t>
      </w:r>
    </w:p>
    <w:p w:rsidR="008F45DD" w:rsidRPr="00575886" w:rsidRDefault="008F45DD" w:rsidP="004F0C48">
      <w:pPr>
        <w:spacing w:after="0" w:line="240" w:lineRule="auto"/>
        <w:ind w:firstLine="708"/>
        <w:jc w:val="both"/>
        <w:rPr>
          <w:rFonts w:ascii="Times New Roman" w:hAnsi="Times New Roman" w:cs="Times New Roman"/>
          <w:sz w:val="28"/>
          <w:szCs w:val="28"/>
        </w:rPr>
      </w:pPr>
      <w:r w:rsidRPr="00575886">
        <w:rPr>
          <w:rFonts w:ascii="Times New Roman" w:hAnsi="Times New Roman" w:cs="Times New Roman"/>
          <w:sz w:val="28"/>
          <w:szCs w:val="28"/>
        </w:rPr>
        <w:t xml:space="preserve">1. «Информационная инфраструктура»; </w:t>
      </w:r>
    </w:p>
    <w:p w:rsidR="008F45DD" w:rsidRPr="00575886" w:rsidRDefault="008F45DD" w:rsidP="004F0C48">
      <w:pPr>
        <w:spacing w:after="0" w:line="240" w:lineRule="auto"/>
        <w:ind w:firstLine="708"/>
        <w:jc w:val="both"/>
        <w:rPr>
          <w:rFonts w:ascii="Times New Roman" w:hAnsi="Times New Roman" w:cs="Times New Roman"/>
          <w:sz w:val="28"/>
          <w:szCs w:val="28"/>
        </w:rPr>
      </w:pPr>
      <w:r w:rsidRPr="00575886">
        <w:rPr>
          <w:rFonts w:ascii="Times New Roman" w:hAnsi="Times New Roman" w:cs="Times New Roman"/>
          <w:sz w:val="28"/>
          <w:szCs w:val="28"/>
        </w:rPr>
        <w:t>2. «Информационная безопасность»;</w:t>
      </w:r>
    </w:p>
    <w:p w:rsidR="008F45DD" w:rsidRPr="00575886" w:rsidRDefault="008F45DD" w:rsidP="004F0C48">
      <w:pPr>
        <w:spacing w:after="0" w:line="240" w:lineRule="auto"/>
        <w:ind w:firstLine="708"/>
        <w:jc w:val="both"/>
        <w:rPr>
          <w:rFonts w:ascii="Times New Roman" w:hAnsi="Times New Roman" w:cs="Times New Roman"/>
          <w:sz w:val="28"/>
          <w:szCs w:val="28"/>
        </w:rPr>
      </w:pPr>
      <w:r w:rsidRPr="00575886">
        <w:rPr>
          <w:rFonts w:ascii="Times New Roman" w:hAnsi="Times New Roman" w:cs="Times New Roman"/>
          <w:sz w:val="28"/>
          <w:szCs w:val="28"/>
        </w:rPr>
        <w:t>3. «Цифровое государственное управление»;</w:t>
      </w:r>
    </w:p>
    <w:p w:rsidR="008F45DD" w:rsidRPr="00575886" w:rsidRDefault="008F45DD" w:rsidP="004F0C48">
      <w:pPr>
        <w:spacing w:after="0" w:line="240" w:lineRule="auto"/>
        <w:ind w:firstLine="708"/>
        <w:jc w:val="both"/>
        <w:rPr>
          <w:rFonts w:ascii="Times New Roman" w:hAnsi="Times New Roman" w:cs="Times New Roman"/>
          <w:sz w:val="28"/>
          <w:szCs w:val="28"/>
        </w:rPr>
      </w:pPr>
      <w:r w:rsidRPr="00575886">
        <w:rPr>
          <w:rFonts w:ascii="Times New Roman" w:hAnsi="Times New Roman" w:cs="Times New Roman"/>
          <w:sz w:val="28"/>
          <w:szCs w:val="28"/>
        </w:rPr>
        <w:t>4. «Кадры для цифровой экономики»;</w:t>
      </w:r>
    </w:p>
    <w:p w:rsidR="008F45DD" w:rsidRPr="00575886" w:rsidRDefault="008F45DD" w:rsidP="004F0C48">
      <w:pPr>
        <w:spacing w:after="0" w:line="240" w:lineRule="auto"/>
        <w:ind w:firstLine="708"/>
        <w:jc w:val="both"/>
        <w:rPr>
          <w:rFonts w:ascii="Times New Roman" w:hAnsi="Times New Roman" w:cs="Times New Roman"/>
          <w:sz w:val="28"/>
          <w:szCs w:val="28"/>
        </w:rPr>
      </w:pPr>
      <w:r w:rsidRPr="00575886">
        <w:rPr>
          <w:rFonts w:ascii="Times New Roman" w:hAnsi="Times New Roman" w:cs="Times New Roman"/>
          <w:sz w:val="28"/>
          <w:szCs w:val="28"/>
        </w:rPr>
        <w:t>5. «Цифровые технологии».</w:t>
      </w:r>
    </w:p>
    <w:p w:rsidR="008F45DD" w:rsidRPr="00575886" w:rsidRDefault="008F45DD" w:rsidP="009E0B6B">
      <w:pPr>
        <w:spacing w:after="0" w:line="240" w:lineRule="auto"/>
        <w:ind w:firstLine="709"/>
        <w:jc w:val="both"/>
        <w:rPr>
          <w:rFonts w:ascii="Times New Roman" w:hAnsi="Times New Roman" w:cs="Times New Roman"/>
          <w:sz w:val="28"/>
          <w:szCs w:val="28"/>
        </w:rPr>
      </w:pPr>
      <w:r w:rsidRPr="00575886">
        <w:rPr>
          <w:rFonts w:ascii="Times New Roman" w:hAnsi="Times New Roman" w:cs="Times New Roman"/>
          <w:sz w:val="28"/>
          <w:szCs w:val="28"/>
        </w:rPr>
        <w:t>В системе «Электронный бюджет» заключены 5 соглашений по реализации федеральных проектов на территории КЧР («Информационная инфраструктура» №071-2019-D2001-9 от 17.07.2019г., «Информационная безопасность» №071-2019-D4001-8 от 17.07.2019г., «Цифровое государственное управление» №071-2019-D6001-9 от 17.07.2019г., «Кадры для цифровой экономики» №139-2019-D3001-9 от 16.07.2019г., «Цифровые технологии» №071-2019-D5001-13  от 17.07.2019г.).</w:t>
      </w:r>
    </w:p>
    <w:p w:rsidR="008F45DD" w:rsidRPr="00575886" w:rsidRDefault="008F45DD" w:rsidP="004F0C48">
      <w:pPr>
        <w:spacing w:after="0" w:line="240" w:lineRule="auto"/>
        <w:ind w:firstLine="708"/>
        <w:jc w:val="center"/>
        <w:rPr>
          <w:rFonts w:ascii="Times New Roman" w:hAnsi="Times New Roman" w:cs="Times New Roman"/>
          <w:b/>
          <w:sz w:val="28"/>
          <w:szCs w:val="28"/>
        </w:rPr>
      </w:pPr>
    </w:p>
    <w:p w:rsidR="008F45DD" w:rsidRPr="00575886" w:rsidRDefault="008F45DD" w:rsidP="004F0C48">
      <w:pPr>
        <w:spacing w:after="0" w:line="240" w:lineRule="auto"/>
        <w:ind w:firstLine="708"/>
        <w:jc w:val="center"/>
        <w:rPr>
          <w:rFonts w:ascii="Times New Roman" w:hAnsi="Times New Roman" w:cs="Times New Roman"/>
          <w:b/>
          <w:sz w:val="28"/>
          <w:szCs w:val="28"/>
        </w:rPr>
      </w:pPr>
      <w:r w:rsidRPr="00575886">
        <w:rPr>
          <w:rFonts w:ascii="Times New Roman" w:hAnsi="Times New Roman" w:cs="Times New Roman"/>
          <w:b/>
          <w:sz w:val="28"/>
          <w:szCs w:val="28"/>
        </w:rPr>
        <w:t>Региональный проект «Информационная инфраструктура»</w:t>
      </w:r>
    </w:p>
    <w:p w:rsidR="008F45DD" w:rsidRPr="00575886" w:rsidRDefault="008F45DD" w:rsidP="004F0C48">
      <w:pPr>
        <w:spacing w:after="0" w:line="240" w:lineRule="auto"/>
        <w:ind w:firstLine="708"/>
        <w:jc w:val="both"/>
        <w:rPr>
          <w:rFonts w:ascii="Times New Roman" w:hAnsi="Times New Roman" w:cs="Times New Roman"/>
          <w:sz w:val="28"/>
          <w:szCs w:val="28"/>
        </w:rPr>
      </w:pPr>
    </w:p>
    <w:p w:rsidR="008F45DD" w:rsidRPr="00575886" w:rsidRDefault="008F45DD" w:rsidP="004F0C48">
      <w:pPr>
        <w:spacing w:after="0" w:line="240" w:lineRule="auto"/>
        <w:ind w:firstLine="708"/>
        <w:jc w:val="both"/>
        <w:rPr>
          <w:rFonts w:ascii="Times New Roman" w:hAnsi="Times New Roman" w:cs="Times New Roman"/>
          <w:sz w:val="28"/>
          <w:szCs w:val="28"/>
        </w:rPr>
      </w:pPr>
      <w:r w:rsidRPr="00575886">
        <w:rPr>
          <w:rFonts w:ascii="Times New Roman" w:hAnsi="Times New Roman" w:cs="Times New Roman"/>
          <w:b/>
          <w:i/>
          <w:sz w:val="28"/>
          <w:szCs w:val="28"/>
        </w:rPr>
        <w:t>Цель:</w:t>
      </w:r>
      <w:r w:rsidRPr="00575886">
        <w:rPr>
          <w:rFonts w:ascii="Times New Roman" w:hAnsi="Times New Roman" w:cs="Times New Roman"/>
          <w:sz w:val="28"/>
          <w:szCs w:val="28"/>
        </w:rPr>
        <w:t xml:space="preserve"> создание глобальной конкурентной инфраструктуры передачи данных на основе отечественных разработок.</w:t>
      </w:r>
    </w:p>
    <w:p w:rsidR="008F45DD" w:rsidRPr="00575886" w:rsidRDefault="008F45DD" w:rsidP="004F0C48">
      <w:pPr>
        <w:spacing w:after="0" w:line="240" w:lineRule="auto"/>
        <w:ind w:firstLine="708"/>
        <w:jc w:val="both"/>
        <w:rPr>
          <w:rFonts w:ascii="Times New Roman" w:hAnsi="Times New Roman" w:cs="Times New Roman"/>
          <w:b/>
          <w:i/>
          <w:sz w:val="28"/>
          <w:szCs w:val="28"/>
        </w:rPr>
      </w:pPr>
      <w:r w:rsidRPr="00575886">
        <w:rPr>
          <w:rFonts w:ascii="Times New Roman" w:hAnsi="Times New Roman" w:cs="Times New Roman"/>
          <w:b/>
          <w:sz w:val="28"/>
          <w:szCs w:val="28"/>
        </w:rPr>
        <w:t xml:space="preserve"> </w:t>
      </w:r>
      <w:r w:rsidRPr="00575886">
        <w:rPr>
          <w:rFonts w:ascii="Times New Roman" w:hAnsi="Times New Roman" w:cs="Times New Roman"/>
          <w:b/>
          <w:i/>
          <w:sz w:val="28"/>
          <w:szCs w:val="28"/>
        </w:rPr>
        <w:t>Планируемы к достижению результаты</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28"/>
        <w:gridCol w:w="658"/>
        <w:gridCol w:w="602"/>
        <w:gridCol w:w="720"/>
        <w:gridCol w:w="658"/>
        <w:gridCol w:w="782"/>
        <w:gridCol w:w="900"/>
        <w:gridCol w:w="2160"/>
      </w:tblGrid>
      <w:tr w:rsidR="008F45DD" w:rsidRPr="00575886" w:rsidTr="008F45DD">
        <w:trPr>
          <w:trHeight w:val="118"/>
        </w:trPr>
        <w:tc>
          <w:tcPr>
            <w:tcW w:w="3528" w:type="dxa"/>
            <w:vMerge w:val="restart"/>
          </w:tcPr>
          <w:p w:rsidR="008F45DD" w:rsidRPr="00575886" w:rsidRDefault="008F45DD" w:rsidP="009E0B6B">
            <w:pPr>
              <w:rPr>
                <w:rFonts w:ascii="Times New Roman" w:hAnsi="Times New Roman" w:cs="Times New Roman"/>
              </w:rPr>
            </w:pPr>
            <w:r w:rsidRPr="00575886">
              <w:rPr>
                <w:rFonts w:ascii="Times New Roman" w:hAnsi="Times New Roman" w:cs="Times New Roman"/>
              </w:rPr>
              <w:t>Наименование показателя</w:t>
            </w:r>
          </w:p>
        </w:tc>
        <w:tc>
          <w:tcPr>
            <w:tcW w:w="658" w:type="dxa"/>
            <w:vMerge w:val="restart"/>
          </w:tcPr>
          <w:p w:rsidR="008F45DD" w:rsidRPr="00575886" w:rsidRDefault="008F45DD" w:rsidP="008F45DD">
            <w:pPr>
              <w:ind w:right="-108"/>
              <w:jc w:val="both"/>
              <w:rPr>
                <w:rFonts w:ascii="Times New Roman" w:hAnsi="Times New Roman" w:cs="Times New Roman"/>
              </w:rPr>
            </w:pPr>
            <w:r w:rsidRPr="00575886">
              <w:rPr>
                <w:rFonts w:ascii="Times New Roman" w:hAnsi="Times New Roman" w:cs="Times New Roman"/>
              </w:rPr>
              <w:t>Код строки</w:t>
            </w:r>
          </w:p>
        </w:tc>
        <w:tc>
          <w:tcPr>
            <w:tcW w:w="1322" w:type="dxa"/>
            <w:gridSpan w:val="2"/>
          </w:tcPr>
          <w:p w:rsidR="008F45DD" w:rsidRPr="00575886" w:rsidRDefault="008F45DD" w:rsidP="009E0B6B">
            <w:pPr>
              <w:ind w:left="-110" w:right="-95"/>
              <w:jc w:val="center"/>
              <w:rPr>
                <w:rFonts w:ascii="Times New Roman" w:hAnsi="Times New Roman" w:cs="Times New Roman"/>
              </w:rPr>
            </w:pPr>
            <w:r w:rsidRPr="00575886">
              <w:rPr>
                <w:rFonts w:ascii="Times New Roman" w:hAnsi="Times New Roman" w:cs="Times New Roman"/>
              </w:rPr>
              <w:t>Единица измерения</w:t>
            </w:r>
          </w:p>
        </w:tc>
        <w:tc>
          <w:tcPr>
            <w:tcW w:w="1440" w:type="dxa"/>
            <w:gridSpan w:val="2"/>
          </w:tcPr>
          <w:p w:rsidR="008F45DD" w:rsidRPr="00575886" w:rsidRDefault="008F45DD" w:rsidP="009E0B6B">
            <w:pPr>
              <w:ind w:left="-110" w:right="-95"/>
              <w:jc w:val="center"/>
              <w:rPr>
                <w:rFonts w:ascii="Times New Roman" w:hAnsi="Times New Roman" w:cs="Times New Roman"/>
              </w:rPr>
            </w:pPr>
            <w:r w:rsidRPr="00575886">
              <w:rPr>
                <w:rFonts w:ascii="Times New Roman" w:hAnsi="Times New Roman" w:cs="Times New Roman"/>
              </w:rPr>
              <w:t>Базовое значение</w:t>
            </w:r>
          </w:p>
        </w:tc>
        <w:tc>
          <w:tcPr>
            <w:tcW w:w="3060" w:type="dxa"/>
            <w:gridSpan w:val="2"/>
          </w:tcPr>
          <w:p w:rsidR="008F45DD" w:rsidRPr="00575886" w:rsidRDefault="008F45DD" w:rsidP="008F45DD">
            <w:pPr>
              <w:jc w:val="both"/>
              <w:rPr>
                <w:rFonts w:ascii="Times New Roman" w:hAnsi="Times New Roman" w:cs="Times New Roman"/>
              </w:rPr>
            </w:pPr>
            <w:r w:rsidRPr="00575886">
              <w:rPr>
                <w:rFonts w:ascii="Times New Roman" w:hAnsi="Times New Roman" w:cs="Times New Roman"/>
              </w:rPr>
              <w:t>Значение показателей по годам реализации проекта</w:t>
            </w:r>
          </w:p>
        </w:tc>
      </w:tr>
      <w:tr w:rsidR="008F45DD" w:rsidRPr="00575886" w:rsidTr="008F45DD">
        <w:trPr>
          <w:trHeight w:val="430"/>
        </w:trPr>
        <w:tc>
          <w:tcPr>
            <w:tcW w:w="3528" w:type="dxa"/>
            <w:vMerge/>
          </w:tcPr>
          <w:p w:rsidR="008F45DD" w:rsidRPr="00575886" w:rsidRDefault="008F45DD" w:rsidP="009E0B6B">
            <w:pPr>
              <w:rPr>
                <w:rFonts w:ascii="Times New Roman" w:hAnsi="Times New Roman" w:cs="Times New Roman"/>
              </w:rPr>
            </w:pPr>
          </w:p>
        </w:tc>
        <w:tc>
          <w:tcPr>
            <w:tcW w:w="658" w:type="dxa"/>
            <w:vMerge/>
          </w:tcPr>
          <w:p w:rsidR="008F45DD" w:rsidRPr="00575886" w:rsidRDefault="008F45DD" w:rsidP="008F45DD">
            <w:pPr>
              <w:jc w:val="both"/>
              <w:rPr>
                <w:rFonts w:ascii="Times New Roman" w:hAnsi="Times New Roman" w:cs="Times New Roman"/>
              </w:rPr>
            </w:pPr>
          </w:p>
        </w:tc>
        <w:tc>
          <w:tcPr>
            <w:tcW w:w="602" w:type="dxa"/>
          </w:tcPr>
          <w:p w:rsidR="008F45DD" w:rsidRPr="00575886" w:rsidRDefault="008F45DD" w:rsidP="008F45DD">
            <w:pPr>
              <w:jc w:val="both"/>
              <w:rPr>
                <w:rFonts w:ascii="Times New Roman" w:hAnsi="Times New Roman" w:cs="Times New Roman"/>
              </w:rPr>
            </w:pPr>
            <w:r w:rsidRPr="00575886">
              <w:rPr>
                <w:rFonts w:ascii="Times New Roman" w:hAnsi="Times New Roman" w:cs="Times New Roman"/>
              </w:rPr>
              <w:t>наименование</w:t>
            </w:r>
          </w:p>
        </w:tc>
        <w:tc>
          <w:tcPr>
            <w:tcW w:w="720" w:type="dxa"/>
          </w:tcPr>
          <w:p w:rsidR="008F45DD" w:rsidRPr="00575886" w:rsidRDefault="008F45DD" w:rsidP="009E0B6B">
            <w:pPr>
              <w:ind w:left="-110" w:right="-95"/>
              <w:jc w:val="center"/>
              <w:rPr>
                <w:rFonts w:ascii="Times New Roman" w:hAnsi="Times New Roman" w:cs="Times New Roman"/>
              </w:rPr>
            </w:pPr>
            <w:r w:rsidRPr="00575886">
              <w:rPr>
                <w:rFonts w:ascii="Times New Roman" w:hAnsi="Times New Roman" w:cs="Times New Roman"/>
              </w:rPr>
              <w:t>Код по ОКЕИ</w:t>
            </w:r>
          </w:p>
        </w:tc>
        <w:tc>
          <w:tcPr>
            <w:tcW w:w="658" w:type="dxa"/>
          </w:tcPr>
          <w:p w:rsidR="008F45DD" w:rsidRPr="00575886" w:rsidRDefault="008F45DD" w:rsidP="009E0B6B">
            <w:pPr>
              <w:ind w:left="-110" w:right="-95"/>
              <w:jc w:val="center"/>
              <w:rPr>
                <w:rFonts w:ascii="Times New Roman" w:hAnsi="Times New Roman" w:cs="Times New Roman"/>
              </w:rPr>
            </w:pPr>
            <w:r w:rsidRPr="00575886">
              <w:rPr>
                <w:rFonts w:ascii="Times New Roman" w:hAnsi="Times New Roman" w:cs="Times New Roman"/>
              </w:rPr>
              <w:t>значение</w:t>
            </w:r>
          </w:p>
        </w:tc>
        <w:tc>
          <w:tcPr>
            <w:tcW w:w="782" w:type="dxa"/>
          </w:tcPr>
          <w:p w:rsidR="008F45DD" w:rsidRPr="00575886" w:rsidRDefault="008F45DD" w:rsidP="009E0B6B">
            <w:pPr>
              <w:ind w:left="-110" w:right="-95"/>
              <w:jc w:val="center"/>
              <w:rPr>
                <w:rFonts w:ascii="Times New Roman" w:hAnsi="Times New Roman" w:cs="Times New Roman"/>
              </w:rPr>
            </w:pPr>
            <w:r w:rsidRPr="00575886">
              <w:rPr>
                <w:rFonts w:ascii="Times New Roman" w:hAnsi="Times New Roman" w:cs="Times New Roman"/>
              </w:rPr>
              <w:t>Дата расчета (мм.гг.)</w:t>
            </w:r>
          </w:p>
        </w:tc>
        <w:tc>
          <w:tcPr>
            <w:tcW w:w="900" w:type="dxa"/>
          </w:tcPr>
          <w:p w:rsidR="008F45DD" w:rsidRPr="00575886" w:rsidRDefault="008F45DD" w:rsidP="008F45DD">
            <w:pPr>
              <w:ind w:right="-108"/>
              <w:jc w:val="both"/>
              <w:rPr>
                <w:rFonts w:ascii="Times New Roman" w:hAnsi="Times New Roman" w:cs="Times New Roman"/>
              </w:rPr>
            </w:pPr>
            <w:r w:rsidRPr="00575886">
              <w:rPr>
                <w:rFonts w:ascii="Times New Roman" w:hAnsi="Times New Roman" w:cs="Times New Roman"/>
              </w:rPr>
              <w:t>2019</w:t>
            </w:r>
            <w:r w:rsidR="009E0B6B" w:rsidRPr="00575886">
              <w:rPr>
                <w:rFonts w:ascii="Times New Roman" w:hAnsi="Times New Roman" w:cs="Times New Roman"/>
              </w:rPr>
              <w:t xml:space="preserve"> </w:t>
            </w:r>
            <w:r w:rsidRPr="00575886">
              <w:rPr>
                <w:rFonts w:ascii="Times New Roman" w:hAnsi="Times New Roman" w:cs="Times New Roman"/>
              </w:rPr>
              <w:t>г.</w:t>
            </w:r>
          </w:p>
        </w:tc>
        <w:tc>
          <w:tcPr>
            <w:tcW w:w="2160" w:type="dxa"/>
          </w:tcPr>
          <w:p w:rsidR="008F45DD" w:rsidRPr="00575886" w:rsidRDefault="008F45DD" w:rsidP="009E0B6B">
            <w:pPr>
              <w:ind w:right="-108"/>
              <w:rPr>
                <w:rFonts w:ascii="Times New Roman" w:hAnsi="Times New Roman" w:cs="Times New Roman"/>
              </w:rPr>
            </w:pPr>
            <w:r w:rsidRPr="00575886">
              <w:rPr>
                <w:rFonts w:ascii="Times New Roman" w:hAnsi="Times New Roman" w:cs="Times New Roman"/>
              </w:rPr>
              <w:t>По результатам мониторинга по состоянию на 01.10.2019г.</w:t>
            </w:r>
          </w:p>
        </w:tc>
      </w:tr>
      <w:tr w:rsidR="008F45DD" w:rsidRPr="00575886" w:rsidTr="008F45DD">
        <w:tc>
          <w:tcPr>
            <w:tcW w:w="3528" w:type="dxa"/>
          </w:tcPr>
          <w:p w:rsidR="008F45DD" w:rsidRPr="00575886" w:rsidRDefault="008F45DD" w:rsidP="009E0B6B">
            <w:pPr>
              <w:rPr>
                <w:rFonts w:ascii="Times New Roman" w:hAnsi="Times New Roman" w:cs="Times New Roman"/>
              </w:rPr>
            </w:pPr>
            <w:r w:rsidRPr="00575886">
              <w:rPr>
                <w:rFonts w:ascii="Times New Roman" w:hAnsi="Times New Roman" w:cs="Times New Roman"/>
              </w:rPr>
              <w:t>1</w:t>
            </w:r>
          </w:p>
        </w:tc>
        <w:tc>
          <w:tcPr>
            <w:tcW w:w="658" w:type="dxa"/>
          </w:tcPr>
          <w:p w:rsidR="008F45DD" w:rsidRPr="00575886" w:rsidRDefault="008F45DD" w:rsidP="008F45DD">
            <w:pPr>
              <w:jc w:val="center"/>
              <w:rPr>
                <w:rFonts w:ascii="Times New Roman" w:hAnsi="Times New Roman" w:cs="Times New Roman"/>
              </w:rPr>
            </w:pPr>
            <w:r w:rsidRPr="00575886">
              <w:rPr>
                <w:rFonts w:ascii="Times New Roman" w:hAnsi="Times New Roman" w:cs="Times New Roman"/>
              </w:rPr>
              <w:t>2</w:t>
            </w:r>
          </w:p>
        </w:tc>
        <w:tc>
          <w:tcPr>
            <w:tcW w:w="602" w:type="dxa"/>
          </w:tcPr>
          <w:p w:rsidR="008F45DD" w:rsidRPr="00575886" w:rsidRDefault="008F45DD" w:rsidP="008F45DD">
            <w:pPr>
              <w:jc w:val="center"/>
              <w:rPr>
                <w:rFonts w:ascii="Times New Roman" w:hAnsi="Times New Roman" w:cs="Times New Roman"/>
              </w:rPr>
            </w:pPr>
            <w:r w:rsidRPr="00575886">
              <w:rPr>
                <w:rFonts w:ascii="Times New Roman" w:hAnsi="Times New Roman" w:cs="Times New Roman"/>
              </w:rPr>
              <w:t>3</w:t>
            </w:r>
          </w:p>
        </w:tc>
        <w:tc>
          <w:tcPr>
            <w:tcW w:w="720" w:type="dxa"/>
          </w:tcPr>
          <w:p w:rsidR="008F45DD" w:rsidRPr="00575886" w:rsidRDefault="008F45DD" w:rsidP="009E0B6B">
            <w:pPr>
              <w:ind w:left="-110" w:right="-95"/>
              <w:jc w:val="center"/>
              <w:rPr>
                <w:rFonts w:ascii="Times New Roman" w:hAnsi="Times New Roman" w:cs="Times New Roman"/>
              </w:rPr>
            </w:pPr>
            <w:r w:rsidRPr="00575886">
              <w:rPr>
                <w:rFonts w:ascii="Times New Roman" w:hAnsi="Times New Roman" w:cs="Times New Roman"/>
              </w:rPr>
              <w:t>4</w:t>
            </w:r>
          </w:p>
        </w:tc>
        <w:tc>
          <w:tcPr>
            <w:tcW w:w="658" w:type="dxa"/>
          </w:tcPr>
          <w:p w:rsidR="008F45DD" w:rsidRPr="00575886" w:rsidRDefault="008F45DD" w:rsidP="009E0B6B">
            <w:pPr>
              <w:ind w:left="-110" w:right="-95"/>
              <w:jc w:val="center"/>
              <w:rPr>
                <w:rFonts w:ascii="Times New Roman" w:hAnsi="Times New Roman" w:cs="Times New Roman"/>
              </w:rPr>
            </w:pPr>
            <w:r w:rsidRPr="00575886">
              <w:rPr>
                <w:rFonts w:ascii="Times New Roman" w:hAnsi="Times New Roman" w:cs="Times New Roman"/>
              </w:rPr>
              <w:t>5</w:t>
            </w:r>
          </w:p>
        </w:tc>
        <w:tc>
          <w:tcPr>
            <w:tcW w:w="782" w:type="dxa"/>
          </w:tcPr>
          <w:p w:rsidR="008F45DD" w:rsidRPr="00575886" w:rsidRDefault="008F45DD" w:rsidP="009E0B6B">
            <w:pPr>
              <w:ind w:left="-110" w:right="-95"/>
              <w:jc w:val="center"/>
              <w:rPr>
                <w:rFonts w:ascii="Times New Roman" w:hAnsi="Times New Roman" w:cs="Times New Roman"/>
              </w:rPr>
            </w:pPr>
            <w:r w:rsidRPr="00575886">
              <w:rPr>
                <w:rFonts w:ascii="Times New Roman" w:hAnsi="Times New Roman" w:cs="Times New Roman"/>
              </w:rPr>
              <w:t>6</w:t>
            </w:r>
          </w:p>
        </w:tc>
        <w:tc>
          <w:tcPr>
            <w:tcW w:w="900" w:type="dxa"/>
          </w:tcPr>
          <w:p w:rsidR="008F45DD" w:rsidRPr="00575886" w:rsidRDefault="008F45DD" w:rsidP="008F45DD">
            <w:pPr>
              <w:jc w:val="center"/>
              <w:rPr>
                <w:rFonts w:ascii="Times New Roman" w:hAnsi="Times New Roman" w:cs="Times New Roman"/>
              </w:rPr>
            </w:pPr>
            <w:r w:rsidRPr="00575886">
              <w:rPr>
                <w:rFonts w:ascii="Times New Roman" w:hAnsi="Times New Roman" w:cs="Times New Roman"/>
              </w:rPr>
              <w:t>7</w:t>
            </w:r>
          </w:p>
        </w:tc>
        <w:tc>
          <w:tcPr>
            <w:tcW w:w="2160" w:type="dxa"/>
          </w:tcPr>
          <w:p w:rsidR="008F45DD" w:rsidRPr="00575886" w:rsidRDefault="008F45DD" w:rsidP="008F45DD">
            <w:pPr>
              <w:jc w:val="center"/>
              <w:rPr>
                <w:rFonts w:ascii="Times New Roman" w:hAnsi="Times New Roman" w:cs="Times New Roman"/>
              </w:rPr>
            </w:pPr>
            <w:r w:rsidRPr="00575886">
              <w:rPr>
                <w:rFonts w:ascii="Times New Roman" w:hAnsi="Times New Roman" w:cs="Times New Roman"/>
              </w:rPr>
              <w:t>8</w:t>
            </w:r>
          </w:p>
        </w:tc>
      </w:tr>
      <w:tr w:rsidR="008F45DD" w:rsidRPr="00575886" w:rsidTr="008F45DD">
        <w:tc>
          <w:tcPr>
            <w:tcW w:w="3528" w:type="dxa"/>
          </w:tcPr>
          <w:p w:rsidR="008F45DD" w:rsidRPr="00575886" w:rsidRDefault="008F45DD" w:rsidP="009E0B6B">
            <w:pPr>
              <w:rPr>
                <w:rFonts w:ascii="Times New Roman" w:hAnsi="Times New Roman" w:cs="Times New Roman"/>
              </w:rPr>
            </w:pPr>
            <w:r w:rsidRPr="00575886">
              <w:rPr>
                <w:rFonts w:ascii="Times New Roman" w:hAnsi="Times New Roman" w:cs="Times New Roman"/>
              </w:rPr>
              <w:t>Доля медицинских организаций государственной и муниципальной системы здравоохранения (больницы и поликлиники), подключенных к сети «Интернет»</w:t>
            </w:r>
          </w:p>
        </w:tc>
        <w:tc>
          <w:tcPr>
            <w:tcW w:w="658" w:type="dxa"/>
          </w:tcPr>
          <w:p w:rsidR="008F45DD" w:rsidRPr="00575886" w:rsidRDefault="008F45DD" w:rsidP="009E0B6B">
            <w:pPr>
              <w:jc w:val="center"/>
              <w:rPr>
                <w:rFonts w:ascii="Times New Roman" w:hAnsi="Times New Roman" w:cs="Times New Roman"/>
              </w:rPr>
            </w:pPr>
            <w:r w:rsidRPr="00575886">
              <w:rPr>
                <w:rFonts w:ascii="Times New Roman" w:hAnsi="Times New Roman" w:cs="Times New Roman"/>
              </w:rPr>
              <w:t>01</w:t>
            </w:r>
          </w:p>
        </w:tc>
        <w:tc>
          <w:tcPr>
            <w:tcW w:w="602" w:type="dxa"/>
          </w:tcPr>
          <w:p w:rsidR="008F45DD" w:rsidRPr="00575886" w:rsidRDefault="008F45DD" w:rsidP="009E0B6B">
            <w:pPr>
              <w:jc w:val="center"/>
              <w:rPr>
                <w:rFonts w:ascii="Times New Roman" w:hAnsi="Times New Roman" w:cs="Times New Roman"/>
              </w:rPr>
            </w:pPr>
            <w:r w:rsidRPr="00575886">
              <w:rPr>
                <w:rFonts w:ascii="Times New Roman" w:hAnsi="Times New Roman" w:cs="Times New Roman"/>
              </w:rPr>
              <w:t>%</w:t>
            </w:r>
          </w:p>
        </w:tc>
        <w:tc>
          <w:tcPr>
            <w:tcW w:w="720" w:type="dxa"/>
          </w:tcPr>
          <w:p w:rsidR="008F45DD" w:rsidRPr="00575886" w:rsidRDefault="008F45DD" w:rsidP="009E0B6B">
            <w:pPr>
              <w:ind w:left="-110" w:right="-95"/>
              <w:jc w:val="center"/>
              <w:rPr>
                <w:rFonts w:ascii="Times New Roman" w:hAnsi="Times New Roman" w:cs="Times New Roman"/>
              </w:rPr>
            </w:pPr>
            <w:r w:rsidRPr="00575886">
              <w:rPr>
                <w:rFonts w:ascii="Times New Roman" w:hAnsi="Times New Roman" w:cs="Times New Roman"/>
              </w:rPr>
              <w:t>744</w:t>
            </w:r>
          </w:p>
        </w:tc>
        <w:tc>
          <w:tcPr>
            <w:tcW w:w="658" w:type="dxa"/>
          </w:tcPr>
          <w:p w:rsidR="008F45DD" w:rsidRPr="00575886" w:rsidRDefault="008F45DD" w:rsidP="009E0B6B">
            <w:pPr>
              <w:ind w:left="-110" w:right="-95"/>
              <w:jc w:val="center"/>
              <w:rPr>
                <w:rFonts w:ascii="Times New Roman" w:hAnsi="Times New Roman" w:cs="Times New Roman"/>
              </w:rPr>
            </w:pPr>
            <w:r w:rsidRPr="00575886">
              <w:rPr>
                <w:rFonts w:ascii="Times New Roman" w:hAnsi="Times New Roman" w:cs="Times New Roman"/>
              </w:rPr>
              <w:t>95</w:t>
            </w:r>
          </w:p>
        </w:tc>
        <w:tc>
          <w:tcPr>
            <w:tcW w:w="782" w:type="dxa"/>
          </w:tcPr>
          <w:p w:rsidR="008F45DD" w:rsidRPr="00575886" w:rsidRDefault="008F45DD" w:rsidP="009E0B6B">
            <w:pPr>
              <w:ind w:left="-110" w:right="-95"/>
              <w:jc w:val="center"/>
              <w:rPr>
                <w:rFonts w:ascii="Times New Roman" w:hAnsi="Times New Roman" w:cs="Times New Roman"/>
              </w:rPr>
            </w:pPr>
            <w:r w:rsidRPr="00575886">
              <w:rPr>
                <w:rFonts w:ascii="Times New Roman" w:hAnsi="Times New Roman" w:cs="Times New Roman"/>
              </w:rPr>
              <w:t>12.18</w:t>
            </w:r>
          </w:p>
        </w:tc>
        <w:tc>
          <w:tcPr>
            <w:tcW w:w="900" w:type="dxa"/>
          </w:tcPr>
          <w:p w:rsidR="008F45DD" w:rsidRPr="00575886" w:rsidRDefault="008F45DD" w:rsidP="009E0B6B">
            <w:pPr>
              <w:jc w:val="center"/>
              <w:rPr>
                <w:rFonts w:ascii="Times New Roman" w:hAnsi="Times New Roman" w:cs="Times New Roman"/>
              </w:rPr>
            </w:pPr>
            <w:r w:rsidRPr="00575886">
              <w:rPr>
                <w:rFonts w:ascii="Times New Roman" w:hAnsi="Times New Roman" w:cs="Times New Roman"/>
              </w:rPr>
              <w:t>100</w:t>
            </w:r>
          </w:p>
        </w:tc>
        <w:tc>
          <w:tcPr>
            <w:tcW w:w="2160" w:type="dxa"/>
          </w:tcPr>
          <w:p w:rsidR="008F45DD" w:rsidRPr="00575886" w:rsidRDefault="008F45DD" w:rsidP="009E0B6B">
            <w:pPr>
              <w:jc w:val="center"/>
              <w:rPr>
                <w:rFonts w:ascii="Times New Roman" w:hAnsi="Times New Roman" w:cs="Times New Roman"/>
              </w:rPr>
            </w:pPr>
            <w:r w:rsidRPr="00575886">
              <w:rPr>
                <w:rFonts w:ascii="Times New Roman" w:hAnsi="Times New Roman" w:cs="Times New Roman"/>
              </w:rPr>
              <w:t>0</w:t>
            </w:r>
          </w:p>
        </w:tc>
      </w:tr>
      <w:tr w:rsidR="008F45DD" w:rsidRPr="00575886" w:rsidTr="008F45DD">
        <w:tc>
          <w:tcPr>
            <w:tcW w:w="3528" w:type="dxa"/>
          </w:tcPr>
          <w:p w:rsidR="008F45DD" w:rsidRPr="00575886" w:rsidRDefault="008F45DD" w:rsidP="009E0B6B">
            <w:pPr>
              <w:rPr>
                <w:rFonts w:ascii="Times New Roman" w:hAnsi="Times New Roman" w:cs="Times New Roman"/>
              </w:rPr>
            </w:pPr>
            <w:r w:rsidRPr="00575886">
              <w:rPr>
                <w:rFonts w:ascii="Times New Roman" w:hAnsi="Times New Roman" w:cs="Times New Roman"/>
              </w:rPr>
              <w:t>Доля фельдшерских и фельдшерско-акушерских пунктов государственной и муниципальной систем здравоохранения, подключенных к сети «Интернет</w:t>
            </w:r>
          </w:p>
        </w:tc>
        <w:tc>
          <w:tcPr>
            <w:tcW w:w="658" w:type="dxa"/>
          </w:tcPr>
          <w:p w:rsidR="008F45DD" w:rsidRPr="00575886" w:rsidRDefault="008F45DD" w:rsidP="009E0B6B">
            <w:pPr>
              <w:jc w:val="center"/>
              <w:rPr>
                <w:rFonts w:ascii="Times New Roman" w:hAnsi="Times New Roman" w:cs="Times New Roman"/>
              </w:rPr>
            </w:pPr>
            <w:r w:rsidRPr="00575886">
              <w:rPr>
                <w:rFonts w:ascii="Times New Roman" w:hAnsi="Times New Roman" w:cs="Times New Roman"/>
              </w:rPr>
              <w:t>02</w:t>
            </w:r>
          </w:p>
        </w:tc>
        <w:tc>
          <w:tcPr>
            <w:tcW w:w="602" w:type="dxa"/>
          </w:tcPr>
          <w:p w:rsidR="008F45DD" w:rsidRPr="00575886" w:rsidRDefault="008F45DD" w:rsidP="009E0B6B">
            <w:pPr>
              <w:jc w:val="center"/>
              <w:rPr>
                <w:rFonts w:ascii="Times New Roman" w:hAnsi="Times New Roman" w:cs="Times New Roman"/>
              </w:rPr>
            </w:pPr>
            <w:r w:rsidRPr="00575886">
              <w:rPr>
                <w:rFonts w:ascii="Times New Roman" w:hAnsi="Times New Roman" w:cs="Times New Roman"/>
              </w:rPr>
              <w:t>%</w:t>
            </w:r>
          </w:p>
        </w:tc>
        <w:tc>
          <w:tcPr>
            <w:tcW w:w="720" w:type="dxa"/>
          </w:tcPr>
          <w:p w:rsidR="008F45DD" w:rsidRPr="00575886" w:rsidRDefault="008F45DD" w:rsidP="009E0B6B">
            <w:pPr>
              <w:ind w:left="-110" w:right="-95"/>
              <w:jc w:val="center"/>
              <w:rPr>
                <w:rFonts w:ascii="Times New Roman" w:hAnsi="Times New Roman" w:cs="Times New Roman"/>
              </w:rPr>
            </w:pPr>
            <w:r w:rsidRPr="00575886">
              <w:rPr>
                <w:rFonts w:ascii="Times New Roman" w:hAnsi="Times New Roman" w:cs="Times New Roman"/>
              </w:rPr>
              <w:t>744</w:t>
            </w:r>
          </w:p>
        </w:tc>
        <w:tc>
          <w:tcPr>
            <w:tcW w:w="658" w:type="dxa"/>
          </w:tcPr>
          <w:p w:rsidR="008F45DD" w:rsidRPr="00575886" w:rsidRDefault="008F45DD" w:rsidP="009E0B6B">
            <w:pPr>
              <w:ind w:left="-110" w:right="-95"/>
              <w:jc w:val="center"/>
              <w:rPr>
                <w:rFonts w:ascii="Times New Roman" w:hAnsi="Times New Roman" w:cs="Times New Roman"/>
              </w:rPr>
            </w:pPr>
            <w:r w:rsidRPr="00575886">
              <w:rPr>
                <w:rFonts w:ascii="Times New Roman" w:hAnsi="Times New Roman" w:cs="Times New Roman"/>
              </w:rPr>
              <w:t>8,76</w:t>
            </w:r>
          </w:p>
        </w:tc>
        <w:tc>
          <w:tcPr>
            <w:tcW w:w="782" w:type="dxa"/>
          </w:tcPr>
          <w:p w:rsidR="008F45DD" w:rsidRPr="00575886" w:rsidRDefault="008F45DD" w:rsidP="009E0B6B">
            <w:pPr>
              <w:ind w:left="-110" w:right="-95"/>
              <w:jc w:val="center"/>
              <w:rPr>
                <w:rFonts w:ascii="Times New Roman" w:hAnsi="Times New Roman" w:cs="Times New Roman"/>
              </w:rPr>
            </w:pPr>
            <w:r w:rsidRPr="00575886">
              <w:rPr>
                <w:rFonts w:ascii="Times New Roman" w:hAnsi="Times New Roman" w:cs="Times New Roman"/>
              </w:rPr>
              <w:t>12.18</w:t>
            </w:r>
          </w:p>
        </w:tc>
        <w:tc>
          <w:tcPr>
            <w:tcW w:w="900" w:type="dxa"/>
          </w:tcPr>
          <w:p w:rsidR="008F45DD" w:rsidRPr="00575886" w:rsidRDefault="008F45DD" w:rsidP="009E0B6B">
            <w:pPr>
              <w:jc w:val="center"/>
              <w:rPr>
                <w:rFonts w:ascii="Times New Roman" w:hAnsi="Times New Roman" w:cs="Times New Roman"/>
              </w:rPr>
            </w:pPr>
            <w:r w:rsidRPr="00575886">
              <w:rPr>
                <w:rFonts w:ascii="Times New Roman" w:hAnsi="Times New Roman" w:cs="Times New Roman"/>
              </w:rPr>
              <w:t>20</w:t>
            </w:r>
          </w:p>
        </w:tc>
        <w:tc>
          <w:tcPr>
            <w:tcW w:w="2160" w:type="dxa"/>
          </w:tcPr>
          <w:p w:rsidR="008F45DD" w:rsidRPr="00575886" w:rsidRDefault="008F45DD" w:rsidP="009E0B6B">
            <w:pPr>
              <w:jc w:val="center"/>
              <w:rPr>
                <w:rFonts w:ascii="Times New Roman" w:hAnsi="Times New Roman" w:cs="Times New Roman"/>
              </w:rPr>
            </w:pPr>
            <w:r w:rsidRPr="00575886">
              <w:rPr>
                <w:rFonts w:ascii="Times New Roman" w:hAnsi="Times New Roman" w:cs="Times New Roman"/>
              </w:rPr>
              <w:t>0</w:t>
            </w:r>
          </w:p>
        </w:tc>
      </w:tr>
      <w:tr w:rsidR="008F45DD" w:rsidRPr="00575886" w:rsidTr="008F45DD">
        <w:tc>
          <w:tcPr>
            <w:tcW w:w="3528" w:type="dxa"/>
          </w:tcPr>
          <w:p w:rsidR="008F45DD" w:rsidRPr="00575886" w:rsidRDefault="008F45DD" w:rsidP="009E0B6B">
            <w:pPr>
              <w:rPr>
                <w:rFonts w:ascii="Times New Roman" w:hAnsi="Times New Roman" w:cs="Times New Roman"/>
              </w:rPr>
            </w:pPr>
            <w:r w:rsidRPr="00575886">
              <w:rPr>
                <w:rFonts w:ascii="Times New Roman" w:hAnsi="Times New Roman" w:cs="Times New Roman"/>
              </w:rPr>
              <w:t>Доля государственных (муниципальных) образовательных организаций, реализующих образовательные программы общего образования и/или среднего профессионального образования, подключенных к сети «Интернет»</w:t>
            </w:r>
          </w:p>
        </w:tc>
        <w:tc>
          <w:tcPr>
            <w:tcW w:w="658" w:type="dxa"/>
          </w:tcPr>
          <w:p w:rsidR="008F45DD" w:rsidRPr="00575886" w:rsidRDefault="008F45DD" w:rsidP="009E0B6B">
            <w:pPr>
              <w:jc w:val="center"/>
              <w:rPr>
                <w:rFonts w:ascii="Times New Roman" w:hAnsi="Times New Roman" w:cs="Times New Roman"/>
              </w:rPr>
            </w:pPr>
            <w:r w:rsidRPr="00575886">
              <w:rPr>
                <w:rFonts w:ascii="Times New Roman" w:hAnsi="Times New Roman" w:cs="Times New Roman"/>
              </w:rPr>
              <w:t>02</w:t>
            </w:r>
          </w:p>
        </w:tc>
        <w:tc>
          <w:tcPr>
            <w:tcW w:w="602" w:type="dxa"/>
          </w:tcPr>
          <w:p w:rsidR="008F45DD" w:rsidRPr="00575886" w:rsidRDefault="008F45DD" w:rsidP="009E0B6B">
            <w:pPr>
              <w:jc w:val="center"/>
              <w:rPr>
                <w:rFonts w:ascii="Times New Roman" w:hAnsi="Times New Roman" w:cs="Times New Roman"/>
              </w:rPr>
            </w:pPr>
            <w:r w:rsidRPr="00575886">
              <w:rPr>
                <w:rFonts w:ascii="Times New Roman" w:hAnsi="Times New Roman" w:cs="Times New Roman"/>
              </w:rPr>
              <w:t>%</w:t>
            </w:r>
          </w:p>
        </w:tc>
        <w:tc>
          <w:tcPr>
            <w:tcW w:w="720" w:type="dxa"/>
          </w:tcPr>
          <w:p w:rsidR="008F45DD" w:rsidRPr="00575886" w:rsidRDefault="008F45DD" w:rsidP="009E0B6B">
            <w:pPr>
              <w:ind w:left="-110" w:right="-95"/>
              <w:jc w:val="center"/>
              <w:rPr>
                <w:rFonts w:ascii="Times New Roman" w:hAnsi="Times New Roman" w:cs="Times New Roman"/>
              </w:rPr>
            </w:pPr>
            <w:r w:rsidRPr="00575886">
              <w:rPr>
                <w:rFonts w:ascii="Times New Roman" w:hAnsi="Times New Roman" w:cs="Times New Roman"/>
              </w:rPr>
              <w:t>744</w:t>
            </w:r>
          </w:p>
        </w:tc>
        <w:tc>
          <w:tcPr>
            <w:tcW w:w="658" w:type="dxa"/>
          </w:tcPr>
          <w:p w:rsidR="008F45DD" w:rsidRPr="00575886" w:rsidRDefault="008F45DD" w:rsidP="009E0B6B">
            <w:pPr>
              <w:ind w:left="-110" w:right="-95"/>
              <w:jc w:val="center"/>
              <w:rPr>
                <w:rFonts w:ascii="Times New Roman" w:hAnsi="Times New Roman" w:cs="Times New Roman"/>
              </w:rPr>
            </w:pPr>
            <w:r w:rsidRPr="00575886">
              <w:rPr>
                <w:rFonts w:ascii="Times New Roman" w:hAnsi="Times New Roman" w:cs="Times New Roman"/>
              </w:rPr>
              <w:t>39,47</w:t>
            </w:r>
          </w:p>
        </w:tc>
        <w:tc>
          <w:tcPr>
            <w:tcW w:w="782" w:type="dxa"/>
          </w:tcPr>
          <w:p w:rsidR="008F45DD" w:rsidRPr="00575886" w:rsidRDefault="008F45DD" w:rsidP="009E0B6B">
            <w:pPr>
              <w:ind w:left="-110" w:right="-95"/>
              <w:jc w:val="center"/>
              <w:rPr>
                <w:rFonts w:ascii="Times New Roman" w:hAnsi="Times New Roman" w:cs="Times New Roman"/>
              </w:rPr>
            </w:pPr>
            <w:r w:rsidRPr="00575886">
              <w:rPr>
                <w:rFonts w:ascii="Times New Roman" w:hAnsi="Times New Roman" w:cs="Times New Roman"/>
              </w:rPr>
              <w:t>12.18</w:t>
            </w:r>
          </w:p>
        </w:tc>
        <w:tc>
          <w:tcPr>
            <w:tcW w:w="900" w:type="dxa"/>
          </w:tcPr>
          <w:p w:rsidR="008F45DD" w:rsidRPr="00575886" w:rsidRDefault="008F45DD" w:rsidP="009E0B6B">
            <w:pPr>
              <w:jc w:val="center"/>
              <w:rPr>
                <w:rFonts w:ascii="Times New Roman" w:hAnsi="Times New Roman" w:cs="Times New Roman"/>
              </w:rPr>
            </w:pPr>
            <w:r w:rsidRPr="00575886">
              <w:rPr>
                <w:rFonts w:ascii="Times New Roman" w:hAnsi="Times New Roman" w:cs="Times New Roman"/>
              </w:rPr>
              <w:t>20</w:t>
            </w:r>
          </w:p>
        </w:tc>
        <w:tc>
          <w:tcPr>
            <w:tcW w:w="2160" w:type="dxa"/>
          </w:tcPr>
          <w:p w:rsidR="008F45DD" w:rsidRPr="00575886" w:rsidRDefault="008F45DD" w:rsidP="009E0B6B">
            <w:pPr>
              <w:jc w:val="center"/>
              <w:rPr>
                <w:rFonts w:ascii="Times New Roman" w:hAnsi="Times New Roman" w:cs="Times New Roman"/>
              </w:rPr>
            </w:pPr>
            <w:r w:rsidRPr="00575886">
              <w:rPr>
                <w:rFonts w:ascii="Times New Roman" w:hAnsi="Times New Roman" w:cs="Times New Roman"/>
              </w:rPr>
              <w:t>0</w:t>
            </w:r>
          </w:p>
        </w:tc>
      </w:tr>
      <w:tr w:rsidR="008F45DD" w:rsidRPr="00575886" w:rsidTr="008F45DD">
        <w:tc>
          <w:tcPr>
            <w:tcW w:w="3528" w:type="dxa"/>
          </w:tcPr>
          <w:p w:rsidR="008F45DD" w:rsidRPr="00575886" w:rsidRDefault="008F45DD" w:rsidP="009E0B6B">
            <w:pPr>
              <w:rPr>
                <w:rFonts w:ascii="Times New Roman" w:hAnsi="Times New Roman" w:cs="Times New Roman"/>
              </w:rPr>
            </w:pPr>
            <w:r w:rsidRPr="00575886">
              <w:rPr>
                <w:rFonts w:ascii="Times New Roman" w:hAnsi="Times New Roman" w:cs="Times New Roman"/>
              </w:rPr>
              <w:t>Доля органов государственной власти, органов местного самоуправления и государственных внебюджетных фондов, подключенных к сети «Интернет»</w:t>
            </w:r>
          </w:p>
        </w:tc>
        <w:tc>
          <w:tcPr>
            <w:tcW w:w="658" w:type="dxa"/>
          </w:tcPr>
          <w:p w:rsidR="008F45DD" w:rsidRPr="00575886" w:rsidRDefault="008F45DD" w:rsidP="009E0B6B">
            <w:pPr>
              <w:jc w:val="center"/>
              <w:rPr>
                <w:rFonts w:ascii="Times New Roman" w:hAnsi="Times New Roman" w:cs="Times New Roman"/>
              </w:rPr>
            </w:pPr>
            <w:r w:rsidRPr="00575886">
              <w:rPr>
                <w:rFonts w:ascii="Times New Roman" w:hAnsi="Times New Roman" w:cs="Times New Roman"/>
              </w:rPr>
              <w:t>04</w:t>
            </w:r>
          </w:p>
        </w:tc>
        <w:tc>
          <w:tcPr>
            <w:tcW w:w="602" w:type="dxa"/>
          </w:tcPr>
          <w:p w:rsidR="008F45DD" w:rsidRPr="00575886" w:rsidRDefault="008F45DD" w:rsidP="009E0B6B">
            <w:pPr>
              <w:jc w:val="center"/>
              <w:rPr>
                <w:rFonts w:ascii="Times New Roman" w:hAnsi="Times New Roman" w:cs="Times New Roman"/>
              </w:rPr>
            </w:pPr>
            <w:r w:rsidRPr="00575886">
              <w:rPr>
                <w:rFonts w:ascii="Times New Roman" w:hAnsi="Times New Roman" w:cs="Times New Roman"/>
              </w:rPr>
              <w:t>%</w:t>
            </w:r>
          </w:p>
        </w:tc>
        <w:tc>
          <w:tcPr>
            <w:tcW w:w="720" w:type="dxa"/>
          </w:tcPr>
          <w:p w:rsidR="008F45DD" w:rsidRPr="00575886" w:rsidRDefault="008F45DD" w:rsidP="009E0B6B">
            <w:pPr>
              <w:ind w:left="-110" w:right="-95"/>
              <w:jc w:val="center"/>
              <w:rPr>
                <w:rFonts w:ascii="Times New Roman" w:hAnsi="Times New Roman" w:cs="Times New Roman"/>
              </w:rPr>
            </w:pPr>
            <w:r w:rsidRPr="00575886">
              <w:rPr>
                <w:rFonts w:ascii="Times New Roman" w:hAnsi="Times New Roman" w:cs="Times New Roman"/>
              </w:rPr>
              <w:t>744</w:t>
            </w:r>
          </w:p>
        </w:tc>
        <w:tc>
          <w:tcPr>
            <w:tcW w:w="658" w:type="dxa"/>
          </w:tcPr>
          <w:p w:rsidR="008F45DD" w:rsidRPr="00575886" w:rsidRDefault="008F45DD" w:rsidP="009E0B6B">
            <w:pPr>
              <w:ind w:left="-110" w:right="-95"/>
              <w:jc w:val="center"/>
              <w:rPr>
                <w:rFonts w:ascii="Times New Roman" w:hAnsi="Times New Roman" w:cs="Times New Roman"/>
              </w:rPr>
            </w:pPr>
            <w:r w:rsidRPr="00575886">
              <w:rPr>
                <w:rFonts w:ascii="Times New Roman" w:hAnsi="Times New Roman" w:cs="Times New Roman"/>
              </w:rPr>
              <w:t>18,82</w:t>
            </w:r>
          </w:p>
        </w:tc>
        <w:tc>
          <w:tcPr>
            <w:tcW w:w="782" w:type="dxa"/>
          </w:tcPr>
          <w:p w:rsidR="008F45DD" w:rsidRPr="00575886" w:rsidRDefault="008F45DD" w:rsidP="009E0B6B">
            <w:pPr>
              <w:ind w:left="-110" w:right="-95"/>
              <w:jc w:val="center"/>
              <w:rPr>
                <w:rFonts w:ascii="Times New Roman" w:hAnsi="Times New Roman" w:cs="Times New Roman"/>
              </w:rPr>
            </w:pPr>
            <w:r w:rsidRPr="00575886">
              <w:rPr>
                <w:rFonts w:ascii="Times New Roman" w:hAnsi="Times New Roman" w:cs="Times New Roman"/>
              </w:rPr>
              <w:t>12.18</w:t>
            </w:r>
          </w:p>
        </w:tc>
        <w:tc>
          <w:tcPr>
            <w:tcW w:w="900" w:type="dxa"/>
          </w:tcPr>
          <w:p w:rsidR="008F45DD" w:rsidRPr="00575886" w:rsidRDefault="008F45DD" w:rsidP="009E0B6B">
            <w:pPr>
              <w:jc w:val="center"/>
              <w:rPr>
                <w:rFonts w:ascii="Times New Roman" w:hAnsi="Times New Roman" w:cs="Times New Roman"/>
              </w:rPr>
            </w:pPr>
            <w:r w:rsidRPr="00575886">
              <w:rPr>
                <w:rFonts w:ascii="Times New Roman" w:hAnsi="Times New Roman" w:cs="Times New Roman"/>
              </w:rPr>
              <w:t>20</w:t>
            </w:r>
          </w:p>
        </w:tc>
        <w:tc>
          <w:tcPr>
            <w:tcW w:w="2160" w:type="dxa"/>
          </w:tcPr>
          <w:p w:rsidR="008F45DD" w:rsidRPr="00575886" w:rsidRDefault="008F45DD" w:rsidP="009E0B6B">
            <w:pPr>
              <w:jc w:val="center"/>
              <w:rPr>
                <w:rFonts w:ascii="Times New Roman" w:hAnsi="Times New Roman" w:cs="Times New Roman"/>
              </w:rPr>
            </w:pPr>
            <w:r w:rsidRPr="00575886">
              <w:rPr>
                <w:rFonts w:ascii="Times New Roman" w:hAnsi="Times New Roman" w:cs="Times New Roman"/>
              </w:rPr>
              <w:t>0</w:t>
            </w:r>
          </w:p>
        </w:tc>
      </w:tr>
    </w:tbl>
    <w:p w:rsidR="008F45DD" w:rsidRPr="00575886" w:rsidRDefault="008F45DD" w:rsidP="008F45DD">
      <w:pPr>
        <w:ind w:firstLine="708"/>
        <w:jc w:val="both"/>
        <w:rPr>
          <w:rFonts w:ascii="Times New Roman" w:hAnsi="Times New Roman" w:cs="Times New Roman"/>
          <w:b/>
          <w:i/>
          <w:sz w:val="28"/>
          <w:szCs w:val="28"/>
        </w:rPr>
      </w:pPr>
      <w:r w:rsidRPr="00575886">
        <w:rPr>
          <w:rFonts w:ascii="Times New Roman" w:hAnsi="Times New Roman" w:cs="Times New Roman"/>
          <w:b/>
          <w:i/>
          <w:sz w:val="28"/>
          <w:szCs w:val="28"/>
        </w:rPr>
        <w:t>Проводимая работа, достигнутые результаты</w:t>
      </w:r>
    </w:p>
    <w:p w:rsidR="008F45DD" w:rsidRPr="00575886" w:rsidRDefault="008F45DD" w:rsidP="00B50961">
      <w:pPr>
        <w:spacing w:after="0" w:line="240" w:lineRule="auto"/>
        <w:ind w:firstLine="708"/>
        <w:jc w:val="both"/>
        <w:rPr>
          <w:rFonts w:ascii="Times New Roman" w:hAnsi="Times New Roman" w:cs="Times New Roman"/>
          <w:sz w:val="28"/>
          <w:szCs w:val="28"/>
        </w:rPr>
      </w:pPr>
      <w:r w:rsidRPr="00575886">
        <w:rPr>
          <w:rFonts w:ascii="Times New Roman" w:hAnsi="Times New Roman" w:cs="Times New Roman"/>
          <w:sz w:val="28"/>
          <w:szCs w:val="28"/>
        </w:rPr>
        <w:t>Первоочередным проектом, реализации которого началась в 2019 году, является «Информационная инфраструктура». Проект полностью реализуется за счет федерального бюджета.</w:t>
      </w:r>
    </w:p>
    <w:p w:rsidR="008F45DD" w:rsidRPr="00575886" w:rsidRDefault="008F45DD" w:rsidP="00B50961">
      <w:pPr>
        <w:spacing w:after="0" w:line="240" w:lineRule="auto"/>
        <w:ind w:firstLine="708"/>
        <w:jc w:val="both"/>
        <w:rPr>
          <w:rFonts w:ascii="Times New Roman" w:hAnsi="Times New Roman" w:cs="Times New Roman"/>
          <w:sz w:val="28"/>
          <w:szCs w:val="28"/>
        </w:rPr>
      </w:pPr>
      <w:r w:rsidRPr="00575886">
        <w:rPr>
          <w:rFonts w:ascii="Times New Roman" w:hAnsi="Times New Roman" w:cs="Times New Roman"/>
          <w:sz w:val="28"/>
          <w:szCs w:val="28"/>
        </w:rPr>
        <w:t>Подписано Соглашение о реализации регионального проекта «Информационная инфраструктура (Карачаево-Черкесская Республика) на территории Карачаево-Черкесской Республики» от 17.07.2019г. №071-2019-</w:t>
      </w:r>
      <w:r w:rsidRPr="00575886">
        <w:rPr>
          <w:rFonts w:ascii="Times New Roman" w:hAnsi="Times New Roman" w:cs="Times New Roman"/>
          <w:sz w:val="28"/>
          <w:szCs w:val="28"/>
          <w:lang w:val="en-US"/>
        </w:rPr>
        <w:t>D</w:t>
      </w:r>
      <w:r w:rsidRPr="00575886">
        <w:rPr>
          <w:rFonts w:ascii="Times New Roman" w:hAnsi="Times New Roman" w:cs="Times New Roman"/>
          <w:sz w:val="28"/>
          <w:szCs w:val="28"/>
        </w:rPr>
        <w:t>2001-9.</w:t>
      </w:r>
    </w:p>
    <w:p w:rsidR="008F45DD" w:rsidRPr="00575886" w:rsidRDefault="008F45DD" w:rsidP="00B50961">
      <w:pPr>
        <w:spacing w:after="0" w:line="240" w:lineRule="auto"/>
        <w:ind w:firstLine="709"/>
        <w:jc w:val="both"/>
        <w:rPr>
          <w:rFonts w:ascii="Times New Roman" w:hAnsi="Times New Roman" w:cs="Times New Roman"/>
          <w:sz w:val="28"/>
          <w:szCs w:val="28"/>
        </w:rPr>
      </w:pPr>
      <w:r w:rsidRPr="00575886">
        <w:rPr>
          <w:rFonts w:ascii="Times New Roman" w:hAnsi="Times New Roman" w:cs="Times New Roman"/>
          <w:sz w:val="28"/>
          <w:szCs w:val="28"/>
        </w:rPr>
        <w:t>На основании протокола подведения итогов электронного аукциона от 16.07.2019 года №137 заключен государственный контракт от 29.07.2019г. №017300007519000045_144316 на оказание услуг по подключению к сети передачи данных, обеспечивающей доступ к единой сети передачи данных и (или) к сети «Интернет», и по передаче данных при осуществлении доступа к этой сети фельдшерским и фельдшерско-акушерским пунктам, государственным (муниципальным) образовательным организациям, реализующим программы общего образования и (или) среднего профессионального образования, органам государственной власти, органам местного самоуправления, территориальным избирательным комиссиям и избирательным комиссиям субъектов РФ, пожарным частям и пожарным постам, участковым пунктам полиции, территориальным органам Росгвардии и подразделениям (органам) войск национальной гвардии, в том числе, в которых проходят службу лица, имеющие специальные звания полиции в КЧР между Министерством цифрового развития, связи и массовых коммуникаций РФ и  ПАО «МегаФон» на сумму 256,05 тыс. рублей. Извещение № 0173100007519000045. Идентификационные код закупки: 191771047437577100100100270286190244. Срок исполнения контракта 31.12.2021г.</w:t>
      </w:r>
    </w:p>
    <w:p w:rsidR="008F45DD" w:rsidRPr="00575886" w:rsidRDefault="008F45DD" w:rsidP="00B50961">
      <w:pPr>
        <w:spacing w:after="0" w:line="240" w:lineRule="auto"/>
        <w:ind w:firstLine="709"/>
        <w:jc w:val="both"/>
        <w:rPr>
          <w:rFonts w:ascii="Times New Roman" w:hAnsi="Times New Roman" w:cs="Times New Roman"/>
          <w:sz w:val="28"/>
          <w:szCs w:val="28"/>
        </w:rPr>
      </w:pPr>
      <w:r w:rsidRPr="00575886">
        <w:rPr>
          <w:rFonts w:ascii="Times New Roman" w:hAnsi="Times New Roman" w:cs="Times New Roman"/>
          <w:sz w:val="28"/>
          <w:szCs w:val="28"/>
        </w:rPr>
        <w:t xml:space="preserve">До конца 2021 года предусматривается подключить 304 социально-значимых объекта. </w:t>
      </w:r>
    </w:p>
    <w:p w:rsidR="008F45DD" w:rsidRPr="00575886" w:rsidRDefault="008F45DD" w:rsidP="00B50961">
      <w:pPr>
        <w:spacing w:after="0" w:line="240" w:lineRule="auto"/>
        <w:ind w:firstLine="709"/>
        <w:jc w:val="both"/>
        <w:rPr>
          <w:rFonts w:ascii="Times New Roman" w:hAnsi="Times New Roman" w:cs="Times New Roman"/>
          <w:sz w:val="28"/>
          <w:szCs w:val="28"/>
        </w:rPr>
      </w:pPr>
      <w:r w:rsidRPr="00575886">
        <w:rPr>
          <w:rFonts w:ascii="Times New Roman" w:hAnsi="Times New Roman" w:cs="Times New Roman"/>
          <w:sz w:val="28"/>
          <w:szCs w:val="28"/>
        </w:rPr>
        <w:t xml:space="preserve">До конца 2019 года, согласно заключенному контракту, в республике должны быть подключены не менее 80 объектов, в 2020 году – 98 объектов и в 2010 году -126.  </w:t>
      </w:r>
    </w:p>
    <w:p w:rsidR="008F45DD" w:rsidRPr="00575886" w:rsidRDefault="008F45DD" w:rsidP="00B50961">
      <w:pPr>
        <w:spacing w:after="0" w:line="240" w:lineRule="auto"/>
        <w:ind w:firstLine="709"/>
        <w:jc w:val="both"/>
        <w:rPr>
          <w:rFonts w:ascii="Times New Roman" w:hAnsi="Times New Roman" w:cs="Times New Roman"/>
          <w:sz w:val="28"/>
          <w:szCs w:val="28"/>
        </w:rPr>
      </w:pPr>
      <w:r w:rsidRPr="00575886">
        <w:rPr>
          <w:rFonts w:ascii="Times New Roman" w:hAnsi="Times New Roman" w:cs="Times New Roman"/>
          <w:sz w:val="28"/>
          <w:szCs w:val="28"/>
        </w:rPr>
        <w:t>По состоянию на 01.10.2019г. фактические показатели по направлению «Информационная инфраструктура»</w:t>
      </w:r>
      <w:r w:rsidRPr="00575886">
        <w:rPr>
          <w:rFonts w:ascii="Times New Roman" w:hAnsi="Times New Roman" w:cs="Times New Roman"/>
          <w:b/>
          <w:i/>
          <w:sz w:val="28"/>
          <w:szCs w:val="28"/>
        </w:rPr>
        <w:t xml:space="preserve"> </w:t>
      </w:r>
      <w:r w:rsidRPr="00575886">
        <w:rPr>
          <w:rFonts w:ascii="Times New Roman" w:hAnsi="Times New Roman" w:cs="Times New Roman"/>
          <w:sz w:val="28"/>
          <w:szCs w:val="28"/>
        </w:rPr>
        <w:t xml:space="preserve">не достигнуты. </w:t>
      </w:r>
    </w:p>
    <w:p w:rsidR="00B50961" w:rsidRPr="00575886" w:rsidRDefault="00B50961" w:rsidP="009E0B6B">
      <w:pPr>
        <w:spacing w:after="0" w:line="240" w:lineRule="auto"/>
        <w:ind w:firstLine="709"/>
        <w:jc w:val="center"/>
        <w:rPr>
          <w:rFonts w:ascii="Times New Roman" w:hAnsi="Times New Roman" w:cs="Times New Roman"/>
          <w:b/>
          <w:sz w:val="28"/>
          <w:szCs w:val="28"/>
        </w:rPr>
      </w:pPr>
    </w:p>
    <w:p w:rsidR="008F45DD" w:rsidRPr="00575886" w:rsidRDefault="008F45DD" w:rsidP="009E0B6B">
      <w:pPr>
        <w:spacing w:after="0" w:line="240" w:lineRule="auto"/>
        <w:ind w:firstLine="709"/>
        <w:jc w:val="center"/>
        <w:rPr>
          <w:rFonts w:ascii="Times New Roman" w:hAnsi="Times New Roman" w:cs="Times New Roman"/>
          <w:b/>
          <w:sz w:val="28"/>
          <w:szCs w:val="28"/>
        </w:rPr>
      </w:pPr>
      <w:r w:rsidRPr="00575886">
        <w:rPr>
          <w:rFonts w:ascii="Times New Roman" w:hAnsi="Times New Roman" w:cs="Times New Roman"/>
          <w:b/>
          <w:sz w:val="28"/>
          <w:szCs w:val="28"/>
        </w:rPr>
        <w:t>Региональный проект «Информационная безопасность»</w:t>
      </w:r>
    </w:p>
    <w:p w:rsidR="008F45DD" w:rsidRPr="00575886" w:rsidRDefault="008F45DD" w:rsidP="009E0B6B">
      <w:pPr>
        <w:spacing w:after="0" w:line="240" w:lineRule="auto"/>
        <w:ind w:firstLine="709"/>
        <w:jc w:val="both"/>
        <w:rPr>
          <w:rFonts w:ascii="Times New Roman" w:hAnsi="Times New Roman" w:cs="Times New Roman"/>
          <w:b/>
          <w:sz w:val="28"/>
          <w:szCs w:val="28"/>
        </w:rPr>
      </w:pPr>
      <w:r w:rsidRPr="00575886">
        <w:rPr>
          <w:rFonts w:ascii="Times New Roman" w:hAnsi="Times New Roman" w:cs="Times New Roman"/>
          <w:b/>
          <w:i/>
          <w:sz w:val="28"/>
          <w:szCs w:val="28"/>
        </w:rPr>
        <w:t>Цели</w:t>
      </w:r>
      <w:r w:rsidRPr="00575886">
        <w:rPr>
          <w:rFonts w:ascii="Times New Roman" w:hAnsi="Times New Roman" w:cs="Times New Roman"/>
          <w:b/>
          <w:sz w:val="28"/>
          <w:szCs w:val="28"/>
        </w:rPr>
        <w:t>:</w:t>
      </w:r>
    </w:p>
    <w:p w:rsidR="008F45DD" w:rsidRPr="00575886" w:rsidRDefault="008F45DD" w:rsidP="009E0B6B">
      <w:pPr>
        <w:spacing w:after="0" w:line="240" w:lineRule="auto"/>
        <w:ind w:firstLine="709"/>
        <w:jc w:val="both"/>
        <w:rPr>
          <w:rFonts w:ascii="Times New Roman" w:hAnsi="Times New Roman" w:cs="Times New Roman"/>
          <w:sz w:val="28"/>
          <w:szCs w:val="28"/>
        </w:rPr>
      </w:pPr>
      <w:r w:rsidRPr="00575886">
        <w:rPr>
          <w:rFonts w:ascii="Times New Roman" w:hAnsi="Times New Roman" w:cs="Times New Roman"/>
          <w:sz w:val="28"/>
          <w:szCs w:val="28"/>
        </w:rPr>
        <w:t xml:space="preserve">1. Создание устойчивой и безопасной информационно-телекоммуникационной инфраструктуры высокоскоростной передачи, обработки и хранения больших объемов данных, доступной для всех организаций и домохозяйств.   </w:t>
      </w:r>
    </w:p>
    <w:p w:rsidR="008F45DD" w:rsidRPr="00575886" w:rsidRDefault="008F45DD" w:rsidP="009E0B6B">
      <w:pPr>
        <w:spacing w:after="0" w:line="240" w:lineRule="auto"/>
        <w:ind w:firstLine="709"/>
        <w:jc w:val="both"/>
        <w:rPr>
          <w:rFonts w:ascii="Times New Roman" w:hAnsi="Times New Roman" w:cs="Times New Roman"/>
          <w:sz w:val="28"/>
          <w:szCs w:val="28"/>
        </w:rPr>
      </w:pPr>
      <w:r w:rsidRPr="00575886">
        <w:rPr>
          <w:rFonts w:ascii="Times New Roman" w:hAnsi="Times New Roman" w:cs="Times New Roman"/>
          <w:sz w:val="28"/>
          <w:szCs w:val="28"/>
        </w:rPr>
        <w:t>2. Использование преимущественно отечественного программного обеспечения государственными органами, органами местного самоуправления и организациями.</w:t>
      </w:r>
    </w:p>
    <w:p w:rsidR="008F45DD" w:rsidRPr="00575886" w:rsidRDefault="008F45DD" w:rsidP="009E0B6B">
      <w:pPr>
        <w:spacing w:after="0" w:line="240" w:lineRule="auto"/>
        <w:ind w:firstLine="709"/>
        <w:jc w:val="center"/>
        <w:rPr>
          <w:rFonts w:ascii="Times New Roman" w:hAnsi="Times New Roman" w:cs="Times New Roman"/>
          <w:b/>
          <w:i/>
          <w:sz w:val="28"/>
          <w:szCs w:val="28"/>
        </w:rPr>
      </w:pPr>
      <w:r w:rsidRPr="00575886">
        <w:rPr>
          <w:rFonts w:ascii="Times New Roman" w:hAnsi="Times New Roman" w:cs="Times New Roman"/>
          <w:b/>
          <w:i/>
          <w:sz w:val="28"/>
          <w:szCs w:val="28"/>
        </w:rPr>
        <w:t>Планируемые к достижению результаты</w:t>
      </w:r>
    </w:p>
    <w:p w:rsidR="009E0B6B" w:rsidRPr="00575886" w:rsidRDefault="009E0B6B" w:rsidP="009E0B6B">
      <w:pPr>
        <w:spacing w:after="0" w:line="240" w:lineRule="auto"/>
        <w:ind w:firstLine="709"/>
        <w:jc w:val="center"/>
        <w:rPr>
          <w:rFonts w:ascii="Times New Roman" w:hAnsi="Times New Roman" w:cs="Times New Roman"/>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15"/>
        <w:gridCol w:w="681"/>
        <w:gridCol w:w="732"/>
        <w:gridCol w:w="900"/>
        <w:gridCol w:w="720"/>
        <w:gridCol w:w="720"/>
        <w:gridCol w:w="707"/>
        <w:gridCol w:w="2378"/>
      </w:tblGrid>
      <w:tr w:rsidR="008F45DD" w:rsidRPr="00575886" w:rsidTr="009E0B6B">
        <w:trPr>
          <w:trHeight w:val="210"/>
        </w:trPr>
        <w:tc>
          <w:tcPr>
            <w:tcW w:w="3015" w:type="dxa"/>
            <w:vMerge w:val="restart"/>
          </w:tcPr>
          <w:p w:rsidR="008F45DD" w:rsidRPr="00575886" w:rsidRDefault="008F45DD" w:rsidP="009E0B6B">
            <w:pPr>
              <w:rPr>
                <w:rFonts w:ascii="Times New Roman" w:hAnsi="Times New Roman" w:cs="Times New Roman"/>
                <w:sz w:val="20"/>
                <w:szCs w:val="20"/>
              </w:rPr>
            </w:pPr>
            <w:r w:rsidRPr="00575886">
              <w:rPr>
                <w:rFonts w:ascii="Times New Roman" w:hAnsi="Times New Roman" w:cs="Times New Roman"/>
                <w:sz w:val="20"/>
                <w:szCs w:val="20"/>
              </w:rPr>
              <w:t>Наименование показателя</w:t>
            </w:r>
          </w:p>
        </w:tc>
        <w:tc>
          <w:tcPr>
            <w:tcW w:w="681" w:type="dxa"/>
            <w:vMerge w:val="restart"/>
          </w:tcPr>
          <w:p w:rsidR="008F45DD" w:rsidRPr="00575886" w:rsidRDefault="008F45DD" w:rsidP="008F45DD">
            <w:pPr>
              <w:jc w:val="both"/>
              <w:rPr>
                <w:rFonts w:ascii="Times New Roman" w:hAnsi="Times New Roman" w:cs="Times New Roman"/>
                <w:sz w:val="20"/>
                <w:szCs w:val="20"/>
              </w:rPr>
            </w:pPr>
            <w:r w:rsidRPr="00575886">
              <w:rPr>
                <w:rFonts w:ascii="Times New Roman" w:hAnsi="Times New Roman" w:cs="Times New Roman"/>
                <w:sz w:val="20"/>
                <w:szCs w:val="20"/>
              </w:rPr>
              <w:t>Код строки</w:t>
            </w:r>
          </w:p>
        </w:tc>
        <w:tc>
          <w:tcPr>
            <w:tcW w:w="1632" w:type="dxa"/>
            <w:gridSpan w:val="2"/>
          </w:tcPr>
          <w:p w:rsidR="008F45DD" w:rsidRPr="00575886" w:rsidRDefault="008F45DD" w:rsidP="008F45DD">
            <w:pPr>
              <w:jc w:val="both"/>
              <w:rPr>
                <w:rFonts w:ascii="Times New Roman" w:hAnsi="Times New Roman" w:cs="Times New Roman"/>
                <w:sz w:val="20"/>
                <w:szCs w:val="20"/>
              </w:rPr>
            </w:pPr>
            <w:r w:rsidRPr="00575886">
              <w:rPr>
                <w:rFonts w:ascii="Times New Roman" w:hAnsi="Times New Roman" w:cs="Times New Roman"/>
                <w:sz w:val="20"/>
                <w:szCs w:val="20"/>
              </w:rPr>
              <w:t>Единица измерения</w:t>
            </w:r>
          </w:p>
        </w:tc>
        <w:tc>
          <w:tcPr>
            <w:tcW w:w="1440" w:type="dxa"/>
            <w:gridSpan w:val="2"/>
          </w:tcPr>
          <w:p w:rsidR="008F45DD" w:rsidRPr="00575886" w:rsidRDefault="008F45DD" w:rsidP="008F45DD">
            <w:pPr>
              <w:jc w:val="both"/>
              <w:rPr>
                <w:rFonts w:ascii="Times New Roman" w:hAnsi="Times New Roman" w:cs="Times New Roman"/>
                <w:sz w:val="20"/>
                <w:szCs w:val="20"/>
              </w:rPr>
            </w:pPr>
            <w:r w:rsidRPr="00575886">
              <w:rPr>
                <w:rFonts w:ascii="Times New Roman" w:hAnsi="Times New Roman" w:cs="Times New Roman"/>
                <w:sz w:val="20"/>
                <w:szCs w:val="20"/>
              </w:rPr>
              <w:t>Базовые значения</w:t>
            </w:r>
          </w:p>
        </w:tc>
        <w:tc>
          <w:tcPr>
            <w:tcW w:w="3085" w:type="dxa"/>
            <w:gridSpan w:val="2"/>
          </w:tcPr>
          <w:p w:rsidR="008F45DD" w:rsidRPr="00575886" w:rsidRDefault="008F45DD" w:rsidP="008F45DD">
            <w:pPr>
              <w:jc w:val="both"/>
              <w:rPr>
                <w:rFonts w:ascii="Times New Roman" w:hAnsi="Times New Roman" w:cs="Times New Roman"/>
                <w:sz w:val="20"/>
                <w:szCs w:val="20"/>
              </w:rPr>
            </w:pPr>
            <w:r w:rsidRPr="00575886">
              <w:rPr>
                <w:rFonts w:ascii="Times New Roman" w:hAnsi="Times New Roman" w:cs="Times New Roman"/>
                <w:sz w:val="20"/>
                <w:szCs w:val="20"/>
              </w:rPr>
              <w:t>Значение показателей по годам реализации проекта</w:t>
            </w:r>
          </w:p>
        </w:tc>
      </w:tr>
      <w:tr w:rsidR="008F45DD" w:rsidRPr="00575886" w:rsidTr="009E0B6B">
        <w:trPr>
          <w:trHeight w:val="340"/>
        </w:trPr>
        <w:tc>
          <w:tcPr>
            <w:tcW w:w="3015" w:type="dxa"/>
            <w:vMerge/>
          </w:tcPr>
          <w:p w:rsidR="008F45DD" w:rsidRPr="00575886" w:rsidRDefault="008F45DD" w:rsidP="009E0B6B">
            <w:pPr>
              <w:rPr>
                <w:rFonts w:ascii="Times New Roman" w:hAnsi="Times New Roman" w:cs="Times New Roman"/>
                <w:sz w:val="20"/>
                <w:szCs w:val="20"/>
              </w:rPr>
            </w:pPr>
          </w:p>
        </w:tc>
        <w:tc>
          <w:tcPr>
            <w:tcW w:w="681" w:type="dxa"/>
            <w:vMerge/>
          </w:tcPr>
          <w:p w:rsidR="008F45DD" w:rsidRPr="00575886" w:rsidRDefault="008F45DD" w:rsidP="008F45DD">
            <w:pPr>
              <w:jc w:val="both"/>
              <w:rPr>
                <w:rFonts w:ascii="Times New Roman" w:hAnsi="Times New Roman" w:cs="Times New Roman"/>
                <w:sz w:val="20"/>
                <w:szCs w:val="20"/>
              </w:rPr>
            </w:pPr>
          </w:p>
        </w:tc>
        <w:tc>
          <w:tcPr>
            <w:tcW w:w="732" w:type="dxa"/>
          </w:tcPr>
          <w:p w:rsidR="008F45DD" w:rsidRPr="00575886" w:rsidRDefault="008F45DD" w:rsidP="008F45DD">
            <w:pPr>
              <w:jc w:val="both"/>
              <w:rPr>
                <w:rFonts w:ascii="Times New Roman" w:hAnsi="Times New Roman" w:cs="Times New Roman"/>
                <w:sz w:val="20"/>
                <w:szCs w:val="20"/>
              </w:rPr>
            </w:pPr>
            <w:r w:rsidRPr="00575886">
              <w:rPr>
                <w:rFonts w:ascii="Times New Roman" w:hAnsi="Times New Roman" w:cs="Times New Roman"/>
                <w:sz w:val="20"/>
                <w:szCs w:val="20"/>
              </w:rPr>
              <w:t>наименование</w:t>
            </w:r>
          </w:p>
        </w:tc>
        <w:tc>
          <w:tcPr>
            <w:tcW w:w="900" w:type="dxa"/>
          </w:tcPr>
          <w:p w:rsidR="008F45DD" w:rsidRPr="00575886" w:rsidRDefault="008F45DD" w:rsidP="008F45DD">
            <w:pPr>
              <w:jc w:val="both"/>
              <w:rPr>
                <w:rFonts w:ascii="Times New Roman" w:hAnsi="Times New Roman" w:cs="Times New Roman"/>
                <w:sz w:val="20"/>
                <w:szCs w:val="20"/>
              </w:rPr>
            </w:pPr>
            <w:r w:rsidRPr="00575886">
              <w:rPr>
                <w:rFonts w:ascii="Times New Roman" w:hAnsi="Times New Roman" w:cs="Times New Roman"/>
                <w:sz w:val="20"/>
                <w:szCs w:val="20"/>
              </w:rPr>
              <w:t>Код по ОКЕИ</w:t>
            </w:r>
          </w:p>
        </w:tc>
        <w:tc>
          <w:tcPr>
            <w:tcW w:w="720" w:type="dxa"/>
          </w:tcPr>
          <w:p w:rsidR="008F45DD" w:rsidRPr="00575886" w:rsidRDefault="008F45DD" w:rsidP="008F45DD">
            <w:pPr>
              <w:ind w:right="-108" w:hanging="108"/>
              <w:jc w:val="both"/>
              <w:rPr>
                <w:rFonts w:ascii="Times New Roman" w:hAnsi="Times New Roman" w:cs="Times New Roman"/>
                <w:sz w:val="20"/>
                <w:szCs w:val="20"/>
              </w:rPr>
            </w:pPr>
            <w:r w:rsidRPr="00575886">
              <w:rPr>
                <w:rFonts w:ascii="Times New Roman" w:hAnsi="Times New Roman" w:cs="Times New Roman"/>
                <w:sz w:val="20"/>
                <w:szCs w:val="20"/>
              </w:rPr>
              <w:t xml:space="preserve"> значение</w:t>
            </w:r>
          </w:p>
        </w:tc>
        <w:tc>
          <w:tcPr>
            <w:tcW w:w="720" w:type="dxa"/>
          </w:tcPr>
          <w:p w:rsidR="008F45DD" w:rsidRPr="00575886" w:rsidRDefault="008F45DD" w:rsidP="00B63748">
            <w:pPr>
              <w:ind w:left="-94" w:right="-108"/>
              <w:jc w:val="both"/>
              <w:rPr>
                <w:rFonts w:ascii="Times New Roman" w:hAnsi="Times New Roman" w:cs="Times New Roman"/>
                <w:sz w:val="20"/>
                <w:szCs w:val="20"/>
              </w:rPr>
            </w:pPr>
            <w:r w:rsidRPr="00575886">
              <w:rPr>
                <w:rFonts w:ascii="Times New Roman" w:hAnsi="Times New Roman" w:cs="Times New Roman"/>
                <w:sz w:val="20"/>
                <w:szCs w:val="20"/>
              </w:rPr>
              <w:t>Дата расчета (мм.гг.)</w:t>
            </w:r>
          </w:p>
        </w:tc>
        <w:tc>
          <w:tcPr>
            <w:tcW w:w="707" w:type="dxa"/>
          </w:tcPr>
          <w:p w:rsidR="008F45DD" w:rsidRPr="00575886" w:rsidRDefault="008F45DD" w:rsidP="00B63748">
            <w:pPr>
              <w:ind w:left="-105" w:right="-112"/>
              <w:jc w:val="both"/>
              <w:rPr>
                <w:rFonts w:ascii="Times New Roman" w:hAnsi="Times New Roman" w:cs="Times New Roman"/>
                <w:sz w:val="20"/>
                <w:szCs w:val="20"/>
              </w:rPr>
            </w:pPr>
            <w:r w:rsidRPr="00575886">
              <w:rPr>
                <w:rFonts w:ascii="Times New Roman" w:hAnsi="Times New Roman" w:cs="Times New Roman"/>
                <w:sz w:val="20"/>
                <w:szCs w:val="20"/>
              </w:rPr>
              <w:t>2019</w:t>
            </w:r>
            <w:r w:rsidR="00B63748" w:rsidRPr="00575886">
              <w:rPr>
                <w:rFonts w:ascii="Times New Roman" w:hAnsi="Times New Roman" w:cs="Times New Roman"/>
                <w:sz w:val="20"/>
                <w:szCs w:val="20"/>
              </w:rPr>
              <w:t xml:space="preserve"> </w:t>
            </w:r>
            <w:r w:rsidRPr="00575886">
              <w:rPr>
                <w:rFonts w:ascii="Times New Roman" w:hAnsi="Times New Roman" w:cs="Times New Roman"/>
                <w:sz w:val="20"/>
                <w:szCs w:val="20"/>
              </w:rPr>
              <w:t>г.</w:t>
            </w:r>
          </w:p>
        </w:tc>
        <w:tc>
          <w:tcPr>
            <w:tcW w:w="2378" w:type="dxa"/>
          </w:tcPr>
          <w:p w:rsidR="008F45DD" w:rsidRPr="00575886" w:rsidRDefault="008F45DD" w:rsidP="00B63748">
            <w:pPr>
              <w:ind w:left="-69" w:right="-108"/>
              <w:rPr>
                <w:rFonts w:ascii="Times New Roman" w:hAnsi="Times New Roman" w:cs="Times New Roman"/>
                <w:sz w:val="20"/>
                <w:szCs w:val="20"/>
              </w:rPr>
            </w:pPr>
            <w:r w:rsidRPr="00575886">
              <w:rPr>
                <w:rFonts w:ascii="Times New Roman" w:hAnsi="Times New Roman" w:cs="Times New Roman"/>
                <w:sz w:val="20"/>
                <w:szCs w:val="20"/>
              </w:rPr>
              <w:t>По результатам мониторинга по состоянию на 01.10.2019г.</w:t>
            </w:r>
          </w:p>
        </w:tc>
      </w:tr>
      <w:tr w:rsidR="008F45DD" w:rsidRPr="00575886" w:rsidTr="00B63748">
        <w:trPr>
          <w:trHeight w:val="272"/>
        </w:trPr>
        <w:tc>
          <w:tcPr>
            <w:tcW w:w="3015" w:type="dxa"/>
          </w:tcPr>
          <w:p w:rsidR="008F45DD" w:rsidRPr="00575886" w:rsidRDefault="008F45DD" w:rsidP="009E0B6B">
            <w:pPr>
              <w:rPr>
                <w:rFonts w:ascii="Times New Roman" w:hAnsi="Times New Roman" w:cs="Times New Roman"/>
                <w:sz w:val="20"/>
                <w:szCs w:val="20"/>
              </w:rPr>
            </w:pPr>
            <w:r w:rsidRPr="00575886">
              <w:rPr>
                <w:rFonts w:ascii="Times New Roman" w:hAnsi="Times New Roman" w:cs="Times New Roman"/>
                <w:sz w:val="20"/>
                <w:szCs w:val="20"/>
              </w:rPr>
              <w:t>1</w:t>
            </w:r>
          </w:p>
        </w:tc>
        <w:tc>
          <w:tcPr>
            <w:tcW w:w="681" w:type="dxa"/>
          </w:tcPr>
          <w:p w:rsidR="008F45DD" w:rsidRPr="00575886" w:rsidRDefault="008F45DD" w:rsidP="008F45DD">
            <w:pPr>
              <w:jc w:val="center"/>
              <w:rPr>
                <w:rFonts w:ascii="Times New Roman" w:hAnsi="Times New Roman" w:cs="Times New Roman"/>
                <w:sz w:val="20"/>
                <w:szCs w:val="20"/>
              </w:rPr>
            </w:pPr>
            <w:r w:rsidRPr="00575886">
              <w:rPr>
                <w:rFonts w:ascii="Times New Roman" w:hAnsi="Times New Roman" w:cs="Times New Roman"/>
                <w:sz w:val="20"/>
                <w:szCs w:val="20"/>
              </w:rPr>
              <w:t>2</w:t>
            </w:r>
          </w:p>
        </w:tc>
        <w:tc>
          <w:tcPr>
            <w:tcW w:w="732" w:type="dxa"/>
          </w:tcPr>
          <w:p w:rsidR="008F45DD" w:rsidRPr="00575886" w:rsidRDefault="008F45DD" w:rsidP="008F45DD">
            <w:pPr>
              <w:jc w:val="center"/>
              <w:rPr>
                <w:rFonts w:ascii="Times New Roman" w:hAnsi="Times New Roman" w:cs="Times New Roman"/>
                <w:sz w:val="20"/>
                <w:szCs w:val="20"/>
              </w:rPr>
            </w:pPr>
            <w:r w:rsidRPr="00575886">
              <w:rPr>
                <w:rFonts w:ascii="Times New Roman" w:hAnsi="Times New Roman" w:cs="Times New Roman"/>
                <w:sz w:val="20"/>
                <w:szCs w:val="20"/>
              </w:rPr>
              <w:t>3</w:t>
            </w:r>
          </w:p>
        </w:tc>
        <w:tc>
          <w:tcPr>
            <w:tcW w:w="900" w:type="dxa"/>
          </w:tcPr>
          <w:p w:rsidR="008F45DD" w:rsidRPr="00575886" w:rsidRDefault="008F45DD" w:rsidP="008F45DD">
            <w:pPr>
              <w:jc w:val="center"/>
              <w:rPr>
                <w:rFonts w:ascii="Times New Roman" w:hAnsi="Times New Roman" w:cs="Times New Roman"/>
                <w:sz w:val="20"/>
                <w:szCs w:val="20"/>
              </w:rPr>
            </w:pPr>
            <w:r w:rsidRPr="00575886">
              <w:rPr>
                <w:rFonts w:ascii="Times New Roman" w:hAnsi="Times New Roman" w:cs="Times New Roman"/>
                <w:sz w:val="20"/>
                <w:szCs w:val="20"/>
              </w:rPr>
              <w:t>4</w:t>
            </w:r>
          </w:p>
        </w:tc>
        <w:tc>
          <w:tcPr>
            <w:tcW w:w="720" w:type="dxa"/>
          </w:tcPr>
          <w:p w:rsidR="008F45DD" w:rsidRPr="00575886" w:rsidRDefault="008F45DD" w:rsidP="008F45DD">
            <w:pPr>
              <w:jc w:val="center"/>
              <w:rPr>
                <w:rFonts w:ascii="Times New Roman" w:hAnsi="Times New Roman" w:cs="Times New Roman"/>
                <w:sz w:val="20"/>
                <w:szCs w:val="20"/>
              </w:rPr>
            </w:pPr>
            <w:r w:rsidRPr="00575886">
              <w:rPr>
                <w:rFonts w:ascii="Times New Roman" w:hAnsi="Times New Roman" w:cs="Times New Roman"/>
                <w:sz w:val="20"/>
                <w:szCs w:val="20"/>
              </w:rPr>
              <w:t>5</w:t>
            </w:r>
          </w:p>
        </w:tc>
        <w:tc>
          <w:tcPr>
            <w:tcW w:w="720" w:type="dxa"/>
          </w:tcPr>
          <w:p w:rsidR="008F45DD" w:rsidRPr="00575886" w:rsidRDefault="008F45DD" w:rsidP="008F45DD">
            <w:pPr>
              <w:jc w:val="center"/>
              <w:rPr>
                <w:rFonts w:ascii="Times New Roman" w:hAnsi="Times New Roman" w:cs="Times New Roman"/>
                <w:sz w:val="20"/>
                <w:szCs w:val="20"/>
              </w:rPr>
            </w:pPr>
            <w:r w:rsidRPr="00575886">
              <w:rPr>
                <w:rFonts w:ascii="Times New Roman" w:hAnsi="Times New Roman" w:cs="Times New Roman"/>
                <w:sz w:val="20"/>
                <w:szCs w:val="20"/>
              </w:rPr>
              <w:t>6</w:t>
            </w:r>
          </w:p>
        </w:tc>
        <w:tc>
          <w:tcPr>
            <w:tcW w:w="707" w:type="dxa"/>
          </w:tcPr>
          <w:p w:rsidR="008F45DD" w:rsidRPr="00575886" w:rsidRDefault="008F45DD" w:rsidP="008F45DD">
            <w:pPr>
              <w:jc w:val="center"/>
              <w:rPr>
                <w:rFonts w:ascii="Times New Roman" w:hAnsi="Times New Roman" w:cs="Times New Roman"/>
                <w:sz w:val="20"/>
                <w:szCs w:val="20"/>
              </w:rPr>
            </w:pPr>
            <w:r w:rsidRPr="00575886">
              <w:rPr>
                <w:rFonts w:ascii="Times New Roman" w:hAnsi="Times New Roman" w:cs="Times New Roman"/>
                <w:sz w:val="20"/>
                <w:szCs w:val="20"/>
              </w:rPr>
              <w:t>7</w:t>
            </w:r>
          </w:p>
        </w:tc>
        <w:tc>
          <w:tcPr>
            <w:tcW w:w="2378" w:type="dxa"/>
          </w:tcPr>
          <w:p w:rsidR="008F45DD" w:rsidRPr="00575886" w:rsidRDefault="008F45DD" w:rsidP="008F45DD">
            <w:pPr>
              <w:jc w:val="center"/>
              <w:rPr>
                <w:rFonts w:ascii="Times New Roman" w:hAnsi="Times New Roman" w:cs="Times New Roman"/>
                <w:sz w:val="20"/>
                <w:szCs w:val="20"/>
              </w:rPr>
            </w:pPr>
            <w:r w:rsidRPr="00575886">
              <w:rPr>
                <w:rFonts w:ascii="Times New Roman" w:hAnsi="Times New Roman" w:cs="Times New Roman"/>
                <w:sz w:val="20"/>
                <w:szCs w:val="20"/>
              </w:rPr>
              <w:t>8</w:t>
            </w:r>
          </w:p>
        </w:tc>
      </w:tr>
      <w:tr w:rsidR="008F45DD" w:rsidRPr="00575886" w:rsidTr="009E0B6B">
        <w:tc>
          <w:tcPr>
            <w:tcW w:w="3015" w:type="dxa"/>
          </w:tcPr>
          <w:p w:rsidR="008F45DD" w:rsidRPr="00575886" w:rsidRDefault="008F45DD" w:rsidP="009E0B6B">
            <w:pPr>
              <w:rPr>
                <w:rFonts w:ascii="Times New Roman" w:hAnsi="Times New Roman" w:cs="Times New Roman"/>
                <w:sz w:val="20"/>
                <w:szCs w:val="20"/>
              </w:rPr>
            </w:pPr>
            <w:r w:rsidRPr="00575886">
              <w:rPr>
                <w:rFonts w:ascii="Times New Roman" w:hAnsi="Times New Roman" w:cs="Times New Roman"/>
                <w:sz w:val="20"/>
                <w:szCs w:val="20"/>
              </w:rPr>
              <w:t>Средний срок простоя государственных систем в результате компьютерных атак</w:t>
            </w:r>
          </w:p>
        </w:tc>
        <w:tc>
          <w:tcPr>
            <w:tcW w:w="681" w:type="dxa"/>
          </w:tcPr>
          <w:p w:rsidR="008F45DD" w:rsidRPr="00575886" w:rsidRDefault="008F45DD" w:rsidP="008F45DD">
            <w:pPr>
              <w:jc w:val="both"/>
              <w:rPr>
                <w:rFonts w:ascii="Times New Roman" w:hAnsi="Times New Roman" w:cs="Times New Roman"/>
                <w:sz w:val="20"/>
                <w:szCs w:val="20"/>
              </w:rPr>
            </w:pPr>
            <w:r w:rsidRPr="00575886">
              <w:rPr>
                <w:rFonts w:ascii="Times New Roman" w:hAnsi="Times New Roman" w:cs="Times New Roman"/>
                <w:sz w:val="20"/>
                <w:szCs w:val="20"/>
              </w:rPr>
              <w:t>01</w:t>
            </w:r>
          </w:p>
        </w:tc>
        <w:tc>
          <w:tcPr>
            <w:tcW w:w="732" w:type="dxa"/>
          </w:tcPr>
          <w:p w:rsidR="008F45DD" w:rsidRPr="00575886" w:rsidRDefault="008F45DD" w:rsidP="008F45DD">
            <w:pPr>
              <w:jc w:val="both"/>
              <w:rPr>
                <w:rFonts w:ascii="Times New Roman" w:hAnsi="Times New Roman" w:cs="Times New Roman"/>
                <w:sz w:val="20"/>
                <w:szCs w:val="20"/>
              </w:rPr>
            </w:pPr>
            <w:r w:rsidRPr="00575886">
              <w:rPr>
                <w:rFonts w:ascii="Times New Roman" w:hAnsi="Times New Roman" w:cs="Times New Roman"/>
                <w:sz w:val="20"/>
                <w:szCs w:val="20"/>
              </w:rPr>
              <w:t>час</w:t>
            </w:r>
          </w:p>
        </w:tc>
        <w:tc>
          <w:tcPr>
            <w:tcW w:w="900" w:type="dxa"/>
          </w:tcPr>
          <w:p w:rsidR="008F45DD" w:rsidRPr="00575886" w:rsidRDefault="008F45DD" w:rsidP="008F45DD">
            <w:pPr>
              <w:jc w:val="both"/>
              <w:rPr>
                <w:rFonts w:ascii="Times New Roman" w:hAnsi="Times New Roman" w:cs="Times New Roman"/>
                <w:sz w:val="20"/>
                <w:szCs w:val="20"/>
              </w:rPr>
            </w:pPr>
            <w:r w:rsidRPr="00575886">
              <w:rPr>
                <w:rFonts w:ascii="Times New Roman" w:hAnsi="Times New Roman" w:cs="Times New Roman"/>
                <w:sz w:val="20"/>
                <w:szCs w:val="20"/>
              </w:rPr>
              <w:t>356</w:t>
            </w:r>
          </w:p>
        </w:tc>
        <w:tc>
          <w:tcPr>
            <w:tcW w:w="720" w:type="dxa"/>
          </w:tcPr>
          <w:p w:rsidR="008F45DD" w:rsidRPr="00575886" w:rsidRDefault="008F45DD" w:rsidP="008F45DD">
            <w:pPr>
              <w:jc w:val="both"/>
              <w:rPr>
                <w:rFonts w:ascii="Times New Roman" w:hAnsi="Times New Roman" w:cs="Times New Roman"/>
                <w:sz w:val="20"/>
                <w:szCs w:val="20"/>
              </w:rPr>
            </w:pPr>
            <w:r w:rsidRPr="00575886">
              <w:rPr>
                <w:rFonts w:ascii="Times New Roman" w:hAnsi="Times New Roman" w:cs="Times New Roman"/>
                <w:sz w:val="20"/>
                <w:szCs w:val="20"/>
              </w:rPr>
              <w:t>65</w:t>
            </w:r>
          </w:p>
        </w:tc>
        <w:tc>
          <w:tcPr>
            <w:tcW w:w="720" w:type="dxa"/>
          </w:tcPr>
          <w:p w:rsidR="008F45DD" w:rsidRPr="00575886" w:rsidRDefault="008F45DD" w:rsidP="008F45DD">
            <w:pPr>
              <w:jc w:val="both"/>
              <w:rPr>
                <w:rFonts w:ascii="Times New Roman" w:hAnsi="Times New Roman" w:cs="Times New Roman"/>
                <w:sz w:val="20"/>
                <w:szCs w:val="20"/>
              </w:rPr>
            </w:pPr>
            <w:r w:rsidRPr="00575886">
              <w:rPr>
                <w:rFonts w:ascii="Times New Roman" w:hAnsi="Times New Roman" w:cs="Times New Roman"/>
                <w:sz w:val="20"/>
                <w:szCs w:val="20"/>
              </w:rPr>
              <w:t>12.18</w:t>
            </w:r>
          </w:p>
        </w:tc>
        <w:tc>
          <w:tcPr>
            <w:tcW w:w="707" w:type="dxa"/>
          </w:tcPr>
          <w:p w:rsidR="008F45DD" w:rsidRPr="00575886" w:rsidRDefault="008F45DD" w:rsidP="008F45DD">
            <w:pPr>
              <w:jc w:val="both"/>
              <w:rPr>
                <w:rFonts w:ascii="Times New Roman" w:hAnsi="Times New Roman" w:cs="Times New Roman"/>
                <w:sz w:val="20"/>
                <w:szCs w:val="20"/>
              </w:rPr>
            </w:pPr>
            <w:r w:rsidRPr="00575886">
              <w:rPr>
                <w:rFonts w:ascii="Times New Roman" w:hAnsi="Times New Roman" w:cs="Times New Roman"/>
                <w:sz w:val="20"/>
                <w:szCs w:val="20"/>
              </w:rPr>
              <w:t>48</w:t>
            </w:r>
          </w:p>
        </w:tc>
        <w:tc>
          <w:tcPr>
            <w:tcW w:w="2378" w:type="dxa"/>
          </w:tcPr>
          <w:p w:rsidR="008F45DD" w:rsidRPr="00575886" w:rsidRDefault="008F45DD" w:rsidP="008F45DD">
            <w:pPr>
              <w:jc w:val="both"/>
              <w:rPr>
                <w:rFonts w:ascii="Times New Roman" w:hAnsi="Times New Roman" w:cs="Times New Roman"/>
                <w:sz w:val="20"/>
                <w:szCs w:val="20"/>
              </w:rPr>
            </w:pPr>
            <w:r w:rsidRPr="00575886">
              <w:rPr>
                <w:rFonts w:ascii="Times New Roman" w:hAnsi="Times New Roman" w:cs="Times New Roman"/>
                <w:sz w:val="20"/>
                <w:szCs w:val="20"/>
              </w:rPr>
              <w:t>0</w:t>
            </w:r>
          </w:p>
        </w:tc>
      </w:tr>
      <w:tr w:rsidR="008F45DD" w:rsidRPr="00575886" w:rsidTr="009E0B6B">
        <w:tc>
          <w:tcPr>
            <w:tcW w:w="3015" w:type="dxa"/>
          </w:tcPr>
          <w:p w:rsidR="008F45DD" w:rsidRPr="00575886" w:rsidRDefault="008F45DD" w:rsidP="009E0B6B">
            <w:pPr>
              <w:rPr>
                <w:rFonts w:ascii="Times New Roman" w:hAnsi="Times New Roman" w:cs="Times New Roman"/>
                <w:sz w:val="20"/>
                <w:szCs w:val="20"/>
              </w:rPr>
            </w:pPr>
            <w:r w:rsidRPr="00575886">
              <w:rPr>
                <w:rFonts w:ascii="Times New Roman" w:hAnsi="Times New Roman" w:cs="Times New Roman"/>
                <w:sz w:val="20"/>
                <w:szCs w:val="20"/>
              </w:rPr>
              <w:t>Стоимостная доля закупаемого и (или) арендуемого федеральными органами исполнительной власти, органами исполнительной власти субъектов и иными органами исполнительной власти отечественного программного обеспечения</w:t>
            </w:r>
          </w:p>
        </w:tc>
        <w:tc>
          <w:tcPr>
            <w:tcW w:w="681" w:type="dxa"/>
          </w:tcPr>
          <w:p w:rsidR="008F45DD" w:rsidRPr="00575886" w:rsidRDefault="008F45DD" w:rsidP="008F45DD">
            <w:pPr>
              <w:jc w:val="both"/>
              <w:rPr>
                <w:rFonts w:ascii="Times New Roman" w:hAnsi="Times New Roman" w:cs="Times New Roman"/>
                <w:sz w:val="20"/>
                <w:szCs w:val="20"/>
              </w:rPr>
            </w:pPr>
            <w:r w:rsidRPr="00575886">
              <w:rPr>
                <w:rFonts w:ascii="Times New Roman" w:hAnsi="Times New Roman" w:cs="Times New Roman"/>
                <w:sz w:val="20"/>
                <w:szCs w:val="20"/>
              </w:rPr>
              <w:t>02</w:t>
            </w:r>
          </w:p>
        </w:tc>
        <w:tc>
          <w:tcPr>
            <w:tcW w:w="732" w:type="dxa"/>
          </w:tcPr>
          <w:p w:rsidR="008F45DD" w:rsidRPr="00575886" w:rsidRDefault="008F45DD" w:rsidP="008F45DD">
            <w:pPr>
              <w:jc w:val="both"/>
              <w:rPr>
                <w:rFonts w:ascii="Times New Roman" w:hAnsi="Times New Roman" w:cs="Times New Roman"/>
                <w:sz w:val="20"/>
                <w:szCs w:val="20"/>
              </w:rPr>
            </w:pPr>
            <w:r w:rsidRPr="00575886">
              <w:rPr>
                <w:rFonts w:ascii="Times New Roman" w:hAnsi="Times New Roman" w:cs="Times New Roman"/>
                <w:sz w:val="20"/>
                <w:szCs w:val="20"/>
              </w:rPr>
              <w:t>%</w:t>
            </w:r>
          </w:p>
        </w:tc>
        <w:tc>
          <w:tcPr>
            <w:tcW w:w="900" w:type="dxa"/>
          </w:tcPr>
          <w:p w:rsidR="008F45DD" w:rsidRPr="00575886" w:rsidRDefault="008F45DD" w:rsidP="008F45DD">
            <w:pPr>
              <w:jc w:val="both"/>
              <w:rPr>
                <w:rFonts w:ascii="Times New Roman" w:hAnsi="Times New Roman" w:cs="Times New Roman"/>
                <w:sz w:val="20"/>
                <w:szCs w:val="20"/>
              </w:rPr>
            </w:pPr>
            <w:r w:rsidRPr="00575886">
              <w:rPr>
                <w:rFonts w:ascii="Times New Roman" w:hAnsi="Times New Roman" w:cs="Times New Roman"/>
                <w:sz w:val="20"/>
                <w:szCs w:val="20"/>
              </w:rPr>
              <w:t>744</w:t>
            </w:r>
          </w:p>
        </w:tc>
        <w:tc>
          <w:tcPr>
            <w:tcW w:w="720" w:type="dxa"/>
          </w:tcPr>
          <w:p w:rsidR="008F45DD" w:rsidRPr="00575886" w:rsidRDefault="008F45DD" w:rsidP="008F45DD">
            <w:pPr>
              <w:jc w:val="both"/>
              <w:rPr>
                <w:rFonts w:ascii="Times New Roman" w:hAnsi="Times New Roman" w:cs="Times New Roman"/>
                <w:sz w:val="20"/>
                <w:szCs w:val="20"/>
              </w:rPr>
            </w:pPr>
            <w:r w:rsidRPr="00575886">
              <w:rPr>
                <w:rFonts w:ascii="Times New Roman" w:hAnsi="Times New Roman" w:cs="Times New Roman"/>
                <w:sz w:val="20"/>
                <w:szCs w:val="20"/>
              </w:rPr>
              <w:t>50</w:t>
            </w:r>
          </w:p>
        </w:tc>
        <w:tc>
          <w:tcPr>
            <w:tcW w:w="720" w:type="dxa"/>
          </w:tcPr>
          <w:p w:rsidR="008F45DD" w:rsidRPr="00575886" w:rsidRDefault="008F45DD" w:rsidP="008F45DD">
            <w:pPr>
              <w:jc w:val="both"/>
              <w:rPr>
                <w:rFonts w:ascii="Times New Roman" w:hAnsi="Times New Roman" w:cs="Times New Roman"/>
                <w:sz w:val="20"/>
                <w:szCs w:val="20"/>
              </w:rPr>
            </w:pPr>
            <w:r w:rsidRPr="00575886">
              <w:rPr>
                <w:rFonts w:ascii="Times New Roman" w:hAnsi="Times New Roman" w:cs="Times New Roman"/>
                <w:sz w:val="20"/>
                <w:szCs w:val="20"/>
              </w:rPr>
              <w:t>12.18</w:t>
            </w:r>
          </w:p>
        </w:tc>
        <w:tc>
          <w:tcPr>
            <w:tcW w:w="707" w:type="dxa"/>
          </w:tcPr>
          <w:p w:rsidR="008F45DD" w:rsidRPr="00575886" w:rsidRDefault="008F45DD" w:rsidP="008F45DD">
            <w:pPr>
              <w:jc w:val="both"/>
              <w:rPr>
                <w:rFonts w:ascii="Times New Roman" w:hAnsi="Times New Roman" w:cs="Times New Roman"/>
                <w:sz w:val="20"/>
                <w:szCs w:val="20"/>
              </w:rPr>
            </w:pPr>
            <w:r w:rsidRPr="00575886">
              <w:rPr>
                <w:rFonts w:ascii="Times New Roman" w:hAnsi="Times New Roman" w:cs="Times New Roman"/>
                <w:sz w:val="20"/>
                <w:szCs w:val="20"/>
              </w:rPr>
              <w:t>60</w:t>
            </w:r>
          </w:p>
        </w:tc>
        <w:tc>
          <w:tcPr>
            <w:tcW w:w="2378" w:type="dxa"/>
          </w:tcPr>
          <w:p w:rsidR="008F45DD" w:rsidRPr="00575886" w:rsidRDefault="008F45DD" w:rsidP="008F45DD">
            <w:pPr>
              <w:jc w:val="both"/>
              <w:rPr>
                <w:rFonts w:ascii="Times New Roman" w:hAnsi="Times New Roman" w:cs="Times New Roman"/>
                <w:sz w:val="20"/>
                <w:szCs w:val="20"/>
              </w:rPr>
            </w:pPr>
            <w:r w:rsidRPr="00575886">
              <w:rPr>
                <w:rFonts w:ascii="Times New Roman" w:hAnsi="Times New Roman" w:cs="Times New Roman"/>
                <w:sz w:val="20"/>
                <w:szCs w:val="20"/>
              </w:rPr>
              <w:t>0</w:t>
            </w:r>
          </w:p>
        </w:tc>
      </w:tr>
    </w:tbl>
    <w:p w:rsidR="008F45DD" w:rsidRPr="00575886" w:rsidRDefault="008F45DD" w:rsidP="00B63748">
      <w:pPr>
        <w:spacing w:after="0" w:line="240" w:lineRule="auto"/>
        <w:ind w:firstLine="708"/>
        <w:jc w:val="both"/>
        <w:rPr>
          <w:rFonts w:ascii="Times New Roman" w:hAnsi="Times New Roman" w:cs="Times New Roman"/>
          <w:b/>
          <w:i/>
          <w:sz w:val="28"/>
          <w:szCs w:val="28"/>
        </w:rPr>
      </w:pPr>
      <w:r w:rsidRPr="00575886">
        <w:rPr>
          <w:rFonts w:ascii="Times New Roman" w:hAnsi="Times New Roman" w:cs="Times New Roman"/>
          <w:b/>
          <w:i/>
          <w:sz w:val="28"/>
          <w:szCs w:val="28"/>
        </w:rPr>
        <w:t>Проводимая работа, достигнутые результаты</w:t>
      </w:r>
    </w:p>
    <w:p w:rsidR="008F45DD" w:rsidRPr="00575886" w:rsidRDefault="008F45DD" w:rsidP="00B63748">
      <w:pPr>
        <w:spacing w:after="0" w:line="240" w:lineRule="auto"/>
        <w:ind w:firstLine="708"/>
        <w:jc w:val="both"/>
        <w:rPr>
          <w:rFonts w:ascii="Times New Roman" w:hAnsi="Times New Roman" w:cs="Times New Roman"/>
          <w:bCs/>
          <w:sz w:val="28"/>
        </w:rPr>
      </w:pPr>
      <w:r w:rsidRPr="00575886">
        <w:rPr>
          <w:rFonts w:ascii="Times New Roman" w:hAnsi="Times New Roman" w:cs="Times New Roman"/>
          <w:bCs/>
          <w:sz w:val="28"/>
        </w:rPr>
        <w:t xml:space="preserve">На 2019 год финансирование не предусмотрено. </w:t>
      </w:r>
    </w:p>
    <w:p w:rsidR="008F45DD" w:rsidRPr="00575886" w:rsidRDefault="008F45DD" w:rsidP="00B63748">
      <w:pPr>
        <w:spacing w:after="0" w:line="240" w:lineRule="auto"/>
        <w:jc w:val="both"/>
        <w:rPr>
          <w:rFonts w:ascii="Times New Roman" w:hAnsi="Times New Roman" w:cs="Times New Roman"/>
          <w:sz w:val="28"/>
          <w:szCs w:val="28"/>
        </w:rPr>
      </w:pPr>
      <w:r w:rsidRPr="00575886">
        <w:rPr>
          <w:rFonts w:ascii="Times New Roman" w:hAnsi="Times New Roman" w:cs="Times New Roman"/>
          <w:bCs/>
          <w:sz w:val="28"/>
        </w:rPr>
        <w:t>Региональная программа и региональный проект не утверждены.</w:t>
      </w:r>
      <w:r w:rsidRPr="00575886">
        <w:rPr>
          <w:rFonts w:ascii="Times New Roman" w:hAnsi="Times New Roman" w:cs="Times New Roman"/>
          <w:sz w:val="28"/>
          <w:szCs w:val="28"/>
        </w:rPr>
        <w:t xml:space="preserve"> Подписано Соглашение о реализации регионального проекта «Информационная безопасность (Карачаево-Черкесская Республика) на территории Карачаево-Черкесской Республики» от 17.07.2019г. №071-2019-</w:t>
      </w:r>
      <w:r w:rsidRPr="00575886">
        <w:rPr>
          <w:rFonts w:ascii="Times New Roman" w:hAnsi="Times New Roman" w:cs="Times New Roman"/>
          <w:sz w:val="28"/>
          <w:szCs w:val="28"/>
          <w:lang w:val="en-US"/>
        </w:rPr>
        <w:t>D</w:t>
      </w:r>
      <w:r w:rsidRPr="00575886">
        <w:rPr>
          <w:rFonts w:ascii="Times New Roman" w:hAnsi="Times New Roman" w:cs="Times New Roman"/>
          <w:sz w:val="28"/>
          <w:szCs w:val="28"/>
        </w:rPr>
        <w:t>4001-8.</w:t>
      </w:r>
    </w:p>
    <w:p w:rsidR="008F45DD" w:rsidRPr="00575886" w:rsidRDefault="008F45DD" w:rsidP="00B63748">
      <w:pPr>
        <w:spacing w:after="0" w:line="240" w:lineRule="auto"/>
        <w:jc w:val="both"/>
        <w:rPr>
          <w:rFonts w:ascii="Times New Roman" w:hAnsi="Times New Roman" w:cs="Times New Roman"/>
          <w:bCs/>
          <w:sz w:val="28"/>
        </w:rPr>
      </w:pPr>
      <w:r w:rsidRPr="00575886">
        <w:rPr>
          <w:rFonts w:ascii="Times New Roman" w:hAnsi="Times New Roman" w:cs="Times New Roman"/>
          <w:bCs/>
          <w:sz w:val="28"/>
        </w:rPr>
        <w:t>За 9 месяцев 2019 года программа не исполнена.</w:t>
      </w:r>
    </w:p>
    <w:p w:rsidR="008F45DD" w:rsidRPr="00575886" w:rsidRDefault="008F45DD" w:rsidP="00B63748">
      <w:pPr>
        <w:spacing w:after="0" w:line="240" w:lineRule="auto"/>
        <w:ind w:firstLine="708"/>
        <w:jc w:val="both"/>
        <w:rPr>
          <w:rFonts w:ascii="Times New Roman" w:hAnsi="Times New Roman" w:cs="Times New Roman"/>
          <w:sz w:val="28"/>
          <w:szCs w:val="28"/>
        </w:rPr>
      </w:pPr>
    </w:p>
    <w:p w:rsidR="008F45DD" w:rsidRPr="00575886" w:rsidRDefault="008F45DD" w:rsidP="00B63748">
      <w:pPr>
        <w:spacing w:after="0" w:line="240" w:lineRule="auto"/>
        <w:ind w:firstLine="708"/>
        <w:jc w:val="center"/>
        <w:rPr>
          <w:rFonts w:ascii="Times New Roman" w:hAnsi="Times New Roman" w:cs="Times New Roman"/>
          <w:b/>
          <w:sz w:val="28"/>
          <w:szCs w:val="28"/>
        </w:rPr>
      </w:pPr>
      <w:r w:rsidRPr="00575886">
        <w:rPr>
          <w:rFonts w:ascii="Times New Roman" w:hAnsi="Times New Roman" w:cs="Times New Roman"/>
          <w:b/>
          <w:sz w:val="28"/>
          <w:szCs w:val="28"/>
        </w:rPr>
        <w:t>Региональный проект «Цифровое государственное управление»</w:t>
      </w:r>
    </w:p>
    <w:p w:rsidR="008F45DD" w:rsidRPr="00575886" w:rsidRDefault="008F45DD" w:rsidP="00B63748">
      <w:pPr>
        <w:spacing w:after="0" w:line="240" w:lineRule="auto"/>
        <w:ind w:firstLine="708"/>
        <w:jc w:val="both"/>
        <w:rPr>
          <w:rFonts w:ascii="Times New Roman" w:hAnsi="Times New Roman" w:cs="Times New Roman"/>
          <w:b/>
          <w:sz w:val="28"/>
          <w:szCs w:val="28"/>
        </w:rPr>
      </w:pPr>
    </w:p>
    <w:p w:rsidR="008F45DD" w:rsidRPr="00575886" w:rsidRDefault="008F45DD" w:rsidP="00B63748">
      <w:pPr>
        <w:spacing w:after="0" w:line="240" w:lineRule="auto"/>
        <w:ind w:firstLine="708"/>
        <w:jc w:val="both"/>
        <w:rPr>
          <w:rFonts w:ascii="Times New Roman" w:hAnsi="Times New Roman" w:cs="Times New Roman"/>
          <w:sz w:val="28"/>
          <w:szCs w:val="28"/>
        </w:rPr>
      </w:pPr>
      <w:r w:rsidRPr="00575886">
        <w:rPr>
          <w:rFonts w:ascii="Times New Roman" w:hAnsi="Times New Roman" w:cs="Times New Roman"/>
          <w:b/>
          <w:i/>
          <w:sz w:val="28"/>
          <w:szCs w:val="28"/>
        </w:rPr>
        <w:t>Цель:</w:t>
      </w:r>
      <w:r w:rsidRPr="00575886">
        <w:rPr>
          <w:rFonts w:ascii="Times New Roman" w:hAnsi="Times New Roman" w:cs="Times New Roman"/>
          <w:b/>
          <w:sz w:val="28"/>
          <w:szCs w:val="28"/>
        </w:rPr>
        <w:t xml:space="preserve"> </w:t>
      </w:r>
      <w:r w:rsidRPr="00575886">
        <w:rPr>
          <w:rFonts w:ascii="Times New Roman" w:hAnsi="Times New Roman" w:cs="Times New Roman"/>
          <w:sz w:val="28"/>
          <w:szCs w:val="28"/>
        </w:rPr>
        <w:t xml:space="preserve">Внедрение цифровых технологий и платформенных решений в сферах государственного управления и оказания государственных услуг, в том числе в интересах населения и субъектов малого и среднего предпринимательства, включая индивидуальных предпринимателей.  </w:t>
      </w:r>
    </w:p>
    <w:p w:rsidR="0040577F" w:rsidRPr="00575886" w:rsidRDefault="0040577F" w:rsidP="00B63748">
      <w:pPr>
        <w:spacing w:after="0" w:line="240" w:lineRule="auto"/>
        <w:ind w:firstLine="708"/>
        <w:jc w:val="both"/>
        <w:rPr>
          <w:rFonts w:ascii="Times New Roman" w:hAnsi="Times New Roman" w:cs="Times New Roman"/>
          <w:sz w:val="28"/>
          <w:szCs w:val="28"/>
        </w:rPr>
      </w:pPr>
    </w:p>
    <w:p w:rsidR="008F45DD" w:rsidRPr="00575886" w:rsidRDefault="008F45DD" w:rsidP="00B63748">
      <w:pPr>
        <w:spacing w:after="0" w:line="240" w:lineRule="auto"/>
        <w:ind w:firstLine="708"/>
        <w:jc w:val="both"/>
        <w:rPr>
          <w:rFonts w:ascii="Times New Roman" w:hAnsi="Times New Roman" w:cs="Times New Roman"/>
          <w:b/>
          <w:i/>
          <w:sz w:val="28"/>
          <w:szCs w:val="28"/>
        </w:rPr>
      </w:pPr>
      <w:r w:rsidRPr="00575886">
        <w:rPr>
          <w:rFonts w:ascii="Times New Roman" w:hAnsi="Times New Roman" w:cs="Times New Roman"/>
          <w:b/>
          <w:i/>
          <w:sz w:val="28"/>
          <w:szCs w:val="28"/>
        </w:rPr>
        <w:t>Планируемые к достижению результаты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15"/>
        <w:gridCol w:w="681"/>
        <w:gridCol w:w="732"/>
        <w:gridCol w:w="900"/>
        <w:gridCol w:w="720"/>
        <w:gridCol w:w="720"/>
        <w:gridCol w:w="707"/>
        <w:gridCol w:w="2378"/>
      </w:tblGrid>
      <w:tr w:rsidR="008F45DD" w:rsidRPr="00575886" w:rsidTr="008F45DD">
        <w:trPr>
          <w:trHeight w:val="210"/>
        </w:trPr>
        <w:tc>
          <w:tcPr>
            <w:tcW w:w="3015" w:type="dxa"/>
            <w:vMerge w:val="restart"/>
          </w:tcPr>
          <w:p w:rsidR="008F45DD" w:rsidRPr="00575886" w:rsidRDefault="008F45DD" w:rsidP="008F45DD">
            <w:pPr>
              <w:jc w:val="both"/>
              <w:rPr>
                <w:rFonts w:ascii="Times New Roman" w:hAnsi="Times New Roman" w:cs="Times New Roman"/>
                <w:sz w:val="16"/>
                <w:szCs w:val="16"/>
              </w:rPr>
            </w:pPr>
            <w:r w:rsidRPr="00575886">
              <w:rPr>
                <w:rFonts w:ascii="Times New Roman" w:hAnsi="Times New Roman" w:cs="Times New Roman"/>
                <w:sz w:val="16"/>
                <w:szCs w:val="16"/>
              </w:rPr>
              <w:t>Наименование показателя</w:t>
            </w:r>
          </w:p>
        </w:tc>
        <w:tc>
          <w:tcPr>
            <w:tcW w:w="681" w:type="dxa"/>
            <w:vMerge w:val="restart"/>
          </w:tcPr>
          <w:p w:rsidR="008F45DD" w:rsidRPr="00575886" w:rsidRDefault="008F45DD" w:rsidP="008F45DD">
            <w:pPr>
              <w:jc w:val="both"/>
              <w:rPr>
                <w:rFonts w:ascii="Times New Roman" w:hAnsi="Times New Roman" w:cs="Times New Roman"/>
                <w:sz w:val="16"/>
                <w:szCs w:val="16"/>
              </w:rPr>
            </w:pPr>
            <w:r w:rsidRPr="00575886">
              <w:rPr>
                <w:rFonts w:ascii="Times New Roman" w:hAnsi="Times New Roman" w:cs="Times New Roman"/>
                <w:sz w:val="16"/>
                <w:szCs w:val="16"/>
              </w:rPr>
              <w:t>Код строки</w:t>
            </w:r>
          </w:p>
        </w:tc>
        <w:tc>
          <w:tcPr>
            <w:tcW w:w="1632" w:type="dxa"/>
            <w:gridSpan w:val="2"/>
          </w:tcPr>
          <w:p w:rsidR="008F45DD" w:rsidRPr="00575886" w:rsidRDefault="008F45DD" w:rsidP="008F45DD">
            <w:pPr>
              <w:jc w:val="both"/>
              <w:rPr>
                <w:rFonts w:ascii="Times New Roman" w:hAnsi="Times New Roman" w:cs="Times New Roman"/>
                <w:sz w:val="16"/>
                <w:szCs w:val="16"/>
              </w:rPr>
            </w:pPr>
            <w:r w:rsidRPr="00575886">
              <w:rPr>
                <w:rFonts w:ascii="Times New Roman" w:hAnsi="Times New Roman" w:cs="Times New Roman"/>
                <w:sz w:val="16"/>
                <w:szCs w:val="16"/>
              </w:rPr>
              <w:t>Единица измерения</w:t>
            </w:r>
          </w:p>
        </w:tc>
        <w:tc>
          <w:tcPr>
            <w:tcW w:w="1440" w:type="dxa"/>
            <w:gridSpan w:val="2"/>
          </w:tcPr>
          <w:p w:rsidR="008F45DD" w:rsidRPr="00575886" w:rsidRDefault="008F45DD" w:rsidP="008F45DD">
            <w:pPr>
              <w:jc w:val="both"/>
              <w:rPr>
                <w:rFonts w:ascii="Times New Roman" w:hAnsi="Times New Roman" w:cs="Times New Roman"/>
                <w:sz w:val="16"/>
                <w:szCs w:val="16"/>
              </w:rPr>
            </w:pPr>
            <w:r w:rsidRPr="00575886">
              <w:rPr>
                <w:rFonts w:ascii="Times New Roman" w:hAnsi="Times New Roman" w:cs="Times New Roman"/>
                <w:sz w:val="16"/>
                <w:szCs w:val="16"/>
              </w:rPr>
              <w:t>Базовые значения</w:t>
            </w:r>
          </w:p>
        </w:tc>
        <w:tc>
          <w:tcPr>
            <w:tcW w:w="3085" w:type="dxa"/>
            <w:gridSpan w:val="2"/>
          </w:tcPr>
          <w:p w:rsidR="008F45DD" w:rsidRPr="00575886" w:rsidRDefault="008F45DD" w:rsidP="008F45DD">
            <w:pPr>
              <w:jc w:val="both"/>
              <w:rPr>
                <w:rFonts w:ascii="Times New Roman" w:hAnsi="Times New Roman" w:cs="Times New Roman"/>
                <w:sz w:val="16"/>
                <w:szCs w:val="16"/>
              </w:rPr>
            </w:pPr>
            <w:r w:rsidRPr="00575886">
              <w:rPr>
                <w:rFonts w:ascii="Times New Roman" w:hAnsi="Times New Roman" w:cs="Times New Roman"/>
                <w:sz w:val="16"/>
                <w:szCs w:val="16"/>
              </w:rPr>
              <w:t>Значение показателей по годам реализации проекта</w:t>
            </w:r>
          </w:p>
        </w:tc>
      </w:tr>
      <w:tr w:rsidR="008F45DD" w:rsidRPr="00575886" w:rsidTr="008F45DD">
        <w:trPr>
          <w:trHeight w:val="340"/>
        </w:trPr>
        <w:tc>
          <w:tcPr>
            <w:tcW w:w="3015" w:type="dxa"/>
            <w:vMerge/>
          </w:tcPr>
          <w:p w:rsidR="008F45DD" w:rsidRPr="00575886" w:rsidRDefault="008F45DD" w:rsidP="008F45DD">
            <w:pPr>
              <w:jc w:val="both"/>
              <w:rPr>
                <w:rFonts w:ascii="Times New Roman" w:hAnsi="Times New Roman" w:cs="Times New Roman"/>
                <w:sz w:val="16"/>
                <w:szCs w:val="16"/>
              </w:rPr>
            </w:pPr>
          </w:p>
        </w:tc>
        <w:tc>
          <w:tcPr>
            <w:tcW w:w="681" w:type="dxa"/>
            <w:vMerge/>
          </w:tcPr>
          <w:p w:rsidR="008F45DD" w:rsidRPr="00575886" w:rsidRDefault="008F45DD" w:rsidP="008F45DD">
            <w:pPr>
              <w:jc w:val="both"/>
              <w:rPr>
                <w:rFonts w:ascii="Times New Roman" w:hAnsi="Times New Roman" w:cs="Times New Roman"/>
                <w:sz w:val="16"/>
                <w:szCs w:val="16"/>
              </w:rPr>
            </w:pPr>
          </w:p>
        </w:tc>
        <w:tc>
          <w:tcPr>
            <w:tcW w:w="732" w:type="dxa"/>
          </w:tcPr>
          <w:p w:rsidR="008F45DD" w:rsidRPr="00575886" w:rsidRDefault="008F45DD" w:rsidP="008F45DD">
            <w:pPr>
              <w:jc w:val="both"/>
              <w:rPr>
                <w:rFonts w:ascii="Times New Roman" w:hAnsi="Times New Roman" w:cs="Times New Roman"/>
                <w:sz w:val="16"/>
                <w:szCs w:val="16"/>
              </w:rPr>
            </w:pPr>
            <w:r w:rsidRPr="00575886">
              <w:rPr>
                <w:rFonts w:ascii="Times New Roman" w:hAnsi="Times New Roman" w:cs="Times New Roman"/>
                <w:sz w:val="16"/>
                <w:szCs w:val="16"/>
              </w:rPr>
              <w:t>наименование</w:t>
            </w:r>
          </w:p>
        </w:tc>
        <w:tc>
          <w:tcPr>
            <w:tcW w:w="900" w:type="dxa"/>
          </w:tcPr>
          <w:p w:rsidR="008F45DD" w:rsidRPr="00575886" w:rsidRDefault="008F45DD" w:rsidP="008F45DD">
            <w:pPr>
              <w:jc w:val="both"/>
              <w:rPr>
                <w:rFonts w:ascii="Times New Roman" w:hAnsi="Times New Roman" w:cs="Times New Roman"/>
                <w:sz w:val="16"/>
                <w:szCs w:val="16"/>
              </w:rPr>
            </w:pPr>
            <w:r w:rsidRPr="00575886">
              <w:rPr>
                <w:rFonts w:ascii="Times New Roman" w:hAnsi="Times New Roman" w:cs="Times New Roman"/>
                <w:sz w:val="16"/>
                <w:szCs w:val="16"/>
              </w:rPr>
              <w:t>Код по ОКЕИ</w:t>
            </w:r>
          </w:p>
        </w:tc>
        <w:tc>
          <w:tcPr>
            <w:tcW w:w="720" w:type="dxa"/>
          </w:tcPr>
          <w:p w:rsidR="008F45DD" w:rsidRPr="00575886" w:rsidRDefault="008F45DD" w:rsidP="008F45DD">
            <w:pPr>
              <w:ind w:right="-108" w:hanging="108"/>
              <w:jc w:val="both"/>
              <w:rPr>
                <w:rFonts w:ascii="Times New Roman" w:hAnsi="Times New Roman" w:cs="Times New Roman"/>
                <w:sz w:val="16"/>
                <w:szCs w:val="16"/>
              </w:rPr>
            </w:pPr>
            <w:r w:rsidRPr="00575886">
              <w:rPr>
                <w:rFonts w:ascii="Times New Roman" w:hAnsi="Times New Roman" w:cs="Times New Roman"/>
                <w:sz w:val="16"/>
                <w:szCs w:val="16"/>
              </w:rPr>
              <w:t xml:space="preserve"> значение</w:t>
            </w:r>
          </w:p>
        </w:tc>
        <w:tc>
          <w:tcPr>
            <w:tcW w:w="720" w:type="dxa"/>
          </w:tcPr>
          <w:p w:rsidR="008F45DD" w:rsidRPr="00575886" w:rsidRDefault="008F45DD" w:rsidP="008F45DD">
            <w:pPr>
              <w:ind w:right="-108"/>
              <w:jc w:val="both"/>
              <w:rPr>
                <w:rFonts w:ascii="Times New Roman" w:hAnsi="Times New Roman" w:cs="Times New Roman"/>
                <w:sz w:val="16"/>
                <w:szCs w:val="16"/>
              </w:rPr>
            </w:pPr>
            <w:r w:rsidRPr="00575886">
              <w:rPr>
                <w:rFonts w:ascii="Times New Roman" w:hAnsi="Times New Roman" w:cs="Times New Roman"/>
                <w:sz w:val="16"/>
                <w:szCs w:val="16"/>
              </w:rPr>
              <w:t>Дата расчета (мм.гг.)</w:t>
            </w:r>
          </w:p>
        </w:tc>
        <w:tc>
          <w:tcPr>
            <w:tcW w:w="707" w:type="dxa"/>
          </w:tcPr>
          <w:p w:rsidR="008F45DD" w:rsidRPr="00575886" w:rsidRDefault="008F45DD" w:rsidP="008F45DD">
            <w:pPr>
              <w:jc w:val="both"/>
              <w:rPr>
                <w:rFonts w:ascii="Times New Roman" w:hAnsi="Times New Roman" w:cs="Times New Roman"/>
                <w:sz w:val="16"/>
                <w:szCs w:val="16"/>
              </w:rPr>
            </w:pPr>
            <w:r w:rsidRPr="00575886">
              <w:rPr>
                <w:rFonts w:ascii="Times New Roman" w:hAnsi="Times New Roman" w:cs="Times New Roman"/>
                <w:sz w:val="16"/>
                <w:szCs w:val="16"/>
              </w:rPr>
              <w:t>2019г.</w:t>
            </w:r>
          </w:p>
        </w:tc>
        <w:tc>
          <w:tcPr>
            <w:tcW w:w="2378" w:type="dxa"/>
          </w:tcPr>
          <w:p w:rsidR="008F45DD" w:rsidRPr="00575886" w:rsidRDefault="008F45DD" w:rsidP="008F45DD">
            <w:pPr>
              <w:ind w:left="-69" w:right="-108"/>
              <w:jc w:val="both"/>
              <w:rPr>
                <w:rFonts w:ascii="Times New Roman" w:hAnsi="Times New Roman" w:cs="Times New Roman"/>
                <w:sz w:val="16"/>
                <w:szCs w:val="16"/>
              </w:rPr>
            </w:pPr>
            <w:r w:rsidRPr="00575886">
              <w:rPr>
                <w:rFonts w:ascii="Times New Roman" w:hAnsi="Times New Roman" w:cs="Times New Roman"/>
                <w:sz w:val="16"/>
                <w:szCs w:val="16"/>
              </w:rPr>
              <w:t xml:space="preserve">По результатам мониторинга </w:t>
            </w:r>
          </w:p>
          <w:p w:rsidR="008F45DD" w:rsidRPr="00575886" w:rsidRDefault="008F45DD" w:rsidP="008F45DD">
            <w:pPr>
              <w:ind w:left="-69"/>
              <w:jc w:val="both"/>
              <w:rPr>
                <w:rFonts w:ascii="Times New Roman" w:hAnsi="Times New Roman" w:cs="Times New Roman"/>
                <w:sz w:val="16"/>
                <w:szCs w:val="16"/>
              </w:rPr>
            </w:pPr>
            <w:r w:rsidRPr="00575886">
              <w:rPr>
                <w:rFonts w:ascii="Times New Roman" w:hAnsi="Times New Roman" w:cs="Times New Roman"/>
                <w:sz w:val="16"/>
                <w:szCs w:val="16"/>
              </w:rPr>
              <w:t>по состоянию на 01.10.2019г.</w:t>
            </w:r>
          </w:p>
        </w:tc>
      </w:tr>
      <w:tr w:rsidR="008F45DD" w:rsidRPr="00575886" w:rsidTr="008F45DD">
        <w:tc>
          <w:tcPr>
            <w:tcW w:w="3015" w:type="dxa"/>
          </w:tcPr>
          <w:p w:rsidR="008F45DD" w:rsidRPr="00575886" w:rsidRDefault="008F45DD" w:rsidP="008F45DD">
            <w:pPr>
              <w:jc w:val="center"/>
              <w:rPr>
                <w:rFonts w:ascii="Times New Roman" w:hAnsi="Times New Roman" w:cs="Times New Roman"/>
                <w:sz w:val="16"/>
                <w:szCs w:val="16"/>
              </w:rPr>
            </w:pPr>
            <w:r w:rsidRPr="00575886">
              <w:rPr>
                <w:rFonts w:ascii="Times New Roman" w:hAnsi="Times New Roman" w:cs="Times New Roman"/>
                <w:sz w:val="16"/>
                <w:szCs w:val="16"/>
              </w:rPr>
              <w:t>1</w:t>
            </w:r>
          </w:p>
        </w:tc>
        <w:tc>
          <w:tcPr>
            <w:tcW w:w="681" w:type="dxa"/>
          </w:tcPr>
          <w:p w:rsidR="008F45DD" w:rsidRPr="00575886" w:rsidRDefault="008F45DD" w:rsidP="008F45DD">
            <w:pPr>
              <w:jc w:val="center"/>
              <w:rPr>
                <w:rFonts w:ascii="Times New Roman" w:hAnsi="Times New Roman" w:cs="Times New Roman"/>
                <w:sz w:val="16"/>
                <w:szCs w:val="16"/>
              </w:rPr>
            </w:pPr>
            <w:r w:rsidRPr="00575886">
              <w:rPr>
                <w:rFonts w:ascii="Times New Roman" w:hAnsi="Times New Roman" w:cs="Times New Roman"/>
                <w:sz w:val="16"/>
                <w:szCs w:val="16"/>
              </w:rPr>
              <w:t>2</w:t>
            </w:r>
          </w:p>
        </w:tc>
        <w:tc>
          <w:tcPr>
            <w:tcW w:w="732" w:type="dxa"/>
          </w:tcPr>
          <w:p w:rsidR="008F45DD" w:rsidRPr="00575886" w:rsidRDefault="008F45DD" w:rsidP="008F45DD">
            <w:pPr>
              <w:jc w:val="center"/>
              <w:rPr>
                <w:rFonts w:ascii="Times New Roman" w:hAnsi="Times New Roman" w:cs="Times New Roman"/>
                <w:sz w:val="16"/>
                <w:szCs w:val="16"/>
              </w:rPr>
            </w:pPr>
            <w:r w:rsidRPr="00575886">
              <w:rPr>
                <w:rFonts w:ascii="Times New Roman" w:hAnsi="Times New Roman" w:cs="Times New Roman"/>
                <w:sz w:val="16"/>
                <w:szCs w:val="16"/>
              </w:rPr>
              <w:t>3</w:t>
            </w:r>
          </w:p>
        </w:tc>
        <w:tc>
          <w:tcPr>
            <w:tcW w:w="900" w:type="dxa"/>
          </w:tcPr>
          <w:p w:rsidR="008F45DD" w:rsidRPr="00575886" w:rsidRDefault="008F45DD" w:rsidP="008F45DD">
            <w:pPr>
              <w:jc w:val="center"/>
              <w:rPr>
                <w:rFonts w:ascii="Times New Roman" w:hAnsi="Times New Roman" w:cs="Times New Roman"/>
                <w:sz w:val="16"/>
                <w:szCs w:val="16"/>
              </w:rPr>
            </w:pPr>
            <w:r w:rsidRPr="00575886">
              <w:rPr>
                <w:rFonts w:ascii="Times New Roman" w:hAnsi="Times New Roman" w:cs="Times New Roman"/>
                <w:sz w:val="16"/>
                <w:szCs w:val="16"/>
              </w:rPr>
              <w:t>4</w:t>
            </w:r>
          </w:p>
        </w:tc>
        <w:tc>
          <w:tcPr>
            <w:tcW w:w="720" w:type="dxa"/>
          </w:tcPr>
          <w:p w:rsidR="008F45DD" w:rsidRPr="00575886" w:rsidRDefault="008F45DD" w:rsidP="008F45DD">
            <w:pPr>
              <w:jc w:val="center"/>
              <w:rPr>
                <w:rFonts w:ascii="Times New Roman" w:hAnsi="Times New Roman" w:cs="Times New Roman"/>
                <w:sz w:val="16"/>
                <w:szCs w:val="16"/>
              </w:rPr>
            </w:pPr>
            <w:r w:rsidRPr="00575886">
              <w:rPr>
                <w:rFonts w:ascii="Times New Roman" w:hAnsi="Times New Roman" w:cs="Times New Roman"/>
                <w:sz w:val="16"/>
                <w:szCs w:val="16"/>
              </w:rPr>
              <w:t>5</w:t>
            </w:r>
          </w:p>
        </w:tc>
        <w:tc>
          <w:tcPr>
            <w:tcW w:w="720" w:type="dxa"/>
          </w:tcPr>
          <w:p w:rsidR="008F45DD" w:rsidRPr="00575886" w:rsidRDefault="008F45DD" w:rsidP="008F45DD">
            <w:pPr>
              <w:jc w:val="center"/>
              <w:rPr>
                <w:rFonts w:ascii="Times New Roman" w:hAnsi="Times New Roman" w:cs="Times New Roman"/>
                <w:sz w:val="16"/>
                <w:szCs w:val="16"/>
              </w:rPr>
            </w:pPr>
            <w:r w:rsidRPr="00575886">
              <w:rPr>
                <w:rFonts w:ascii="Times New Roman" w:hAnsi="Times New Roman" w:cs="Times New Roman"/>
                <w:sz w:val="16"/>
                <w:szCs w:val="16"/>
              </w:rPr>
              <w:t>6</w:t>
            </w:r>
          </w:p>
        </w:tc>
        <w:tc>
          <w:tcPr>
            <w:tcW w:w="707" w:type="dxa"/>
          </w:tcPr>
          <w:p w:rsidR="008F45DD" w:rsidRPr="00575886" w:rsidRDefault="008F45DD" w:rsidP="008F45DD">
            <w:pPr>
              <w:jc w:val="center"/>
              <w:rPr>
                <w:rFonts w:ascii="Times New Roman" w:hAnsi="Times New Roman" w:cs="Times New Roman"/>
                <w:sz w:val="16"/>
                <w:szCs w:val="16"/>
              </w:rPr>
            </w:pPr>
            <w:r w:rsidRPr="00575886">
              <w:rPr>
                <w:rFonts w:ascii="Times New Roman" w:hAnsi="Times New Roman" w:cs="Times New Roman"/>
                <w:sz w:val="16"/>
                <w:szCs w:val="16"/>
              </w:rPr>
              <w:t>7</w:t>
            </w:r>
          </w:p>
        </w:tc>
        <w:tc>
          <w:tcPr>
            <w:tcW w:w="2378" w:type="dxa"/>
          </w:tcPr>
          <w:p w:rsidR="008F45DD" w:rsidRPr="00575886" w:rsidRDefault="008F45DD" w:rsidP="008F45DD">
            <w:pPr>
              <w:jc w:val="center"/>
              <w:rPr>
                <w:rFonts w:ascii="Times New Roman" w:hAnsi="Times New Roman" w:cs="Times New Roman"/>
                <w:sz w:val="16"/>
                <w:szCs w:val="16"/>
              </w:rPr>
            </w:pPr>
            <w:r w:rsidRPr="00575886">
              <w:rPr>
                <w:rFonts w:ascii="Times New Roman" w:hAnsi="Times New Roman" w:cs="Times New Roman"/>
                <w:sz w:val="16"/>
                <w:szCs w:val="16"/>
              </w:rPr>
              <w:t>8</w:t>
            </w:r>
          </w:p>
        </w:tc>
      </w:tr>
      <w:tr w:rsidR="008F45DD" w:rsidRPr="00575886" w:rsidTr="008F45DD">
        <w:tc>
          <w:tcPr>
            <w:tcW w:w="3015" w:type="dxa"/>
          </w:tcPr>
          <w:p w:rsidR="008F45DD" w:rsidRPr="00575886" w:rsidRDefault="008F45DD" w:rsidP="00B63748">
            <w:pPr>
              <w:rPr>
                <w:rFonts w:ascii="Times New Roman" w:hAnsi="Times New Roman" w:cs="Times New Roman"/>
                <w:sz w:val="16"/>
                <w:szCs w:val="16"/>
              </w:rPr>
            </w:pPr>
            <w:r w:rsidRPr="00575886">
              <w:rPr>
                <w:rFonts w:ascii="Times New Roman" w:hAnsi="Times New Roman" w:cs="Times New Roman"/>
                <w:sz w:val="16"/>
                <w:szCs w:val="16"/>
              </w:rPr>
              <w:t>Доля взаимодействий граждан и коммерческих организаций с государственными (муниципальными) органам и бюджетными учреждениями, осуществляемых в цифровом виде</w:t>
            </w:r>
          </w:p>
        </w:tc>
        <w:tc>
          <w:tcPr>
            <w:tcW w:w="681" w:type="dxa"/>
          </w:tcPr>
          <w:p w:rsidR="008F45DD" w:rsidRPr="00575886" w:rsidRDefault="008F45DD" w:rsidP="008F45DD">
            <w:pPr>
              <w:jc w:val="both"/>
              <w:rPr>
                <w:rFonts w:ascii="Times New Roman" w:hAnsi="Times New Roman" w:cs="Times New Roman"/>
                <w:sz w:val="16"/>
                <w:szCs w:val="16"/>
              </w:rPr>
            </w:pPr>
          </w:p>
        </w:tc>
        <w:tc>
          <w:tcPr>
            <w:tcW w:w="732" w:type="dxa"/>
          </w:tcPr>
          <w:p w:rsidR="008F45DD" w:rsidRPr="00575886" w:rsidRDefault="008F45DD" w:rsidP="008F45DD">
            <w:pPr>
              <w:jc w:val="both"/>
              <w:rPr>
                <w:rFonts w:ascii="Times New Roman" w:hAnsi="Times New Roman" w:cs="Times New Roman"/>
                <w:sz w:val="16"/>
                <w:szCs w:val="16"/>
              </w:rPr>
            </w:pPr>
            <w:r w:rsidRPr="00575886">
              <w:rPr>
                <w:rFonts w:ascii="Times New Roman" w:hAnsi="Times New Roman" w:cs="Times New Roman"/>
                <w:sz w:val="16"/>
                <w:szCs w:val="16"/>
              </w:rPr>
              <w:t>%</w:t>
            </w:r>
          </w:p>
        </w:tc>
        <w:tc>
          <w:tcPr>
            <w:tcW w:w="900" w:type="dxa"/>
          </w:tcPr>
          <w:p w:rsidR="008F45DD" w:rsidRPr="00575886" w:rsidRDefault="008F45DD" w:rsidP="008F45DD">
            <w:pPr>
              <w:jc w:val="both"/>
              <w:rPr>
                <w:rFonts w:ascii="Times New Roman" w:hAnsi="Times New Roman" w:cs="Times New Roman"/>
                <w:sz w:val="16"/>
                <w:szCs w:val="16"/>
              </w:rPr>
            </w:pPr>
            <w:r w:rsidRPr="00575886">
              <w:rPr>
                <w:rFonts w:ascii="Times New Roman" w:hAnsi="Times New Roman" w:cs="Times New Roman"/>
                <w:sz w:val="16"/>
                <w:szCs w:val="16"/>
              </w:rPr>
              <w:t>744</w:t>
            </w:r>
          </w:p>
        </w:tc>
        <w:tc>
          <w:tcPr>
            <w:tcW w:w="720" w:type="dxa"/>
          </w:tcPr>
          <w:p w:rsidR="008F45DD" w:rsidRPr="00575886" w:rsidRDefault="008F45DD" w:rsidP="008F45DD">
            <w:pPr>
              <w:jc w:val="both"/>
              <w:rPr>
                <w:rFonts w:ascii="Times New Roman" w:hAnsi="Times New Roman" w:cs="Times New Roman"/>
                <w:sz w:val="16"/>
                <w:szCs w:val="16"/>
              </w:rPr>
            </w:pPr>
            <w:r w:rsidRPr="00575886">
              <w:rPr>
                <w:rFonts w:ascii="Times New Roman" w:hAnsi="Times New Roman" w:cs="Times New Roman"/>
                <w:sz w:val="16"/>
                <w:szCs w:val="16"/>
              </w:rPr>
              <w:t>15</w:t>
            </w:r>
          </w:p>
        </w:tc>
        <w:tc>
          <w:tcPr>
            <w:tcW w:w="720" w:type="dxa"/>
          </w:tcPr>
          <w:p w:rsidR="008F45DD" w:rsidRPr="00575886" w:rsidRDefault="008F45DD" w:rsidP="008F45DD">
            <w:pPr>
              <w:jc w:val="both"/>
              <w:rPr>
                <w:rFonts w:ascii="Times New Roman" w:hAnsi="Times New Roman" w:cs="Times New Roman"/>
                <w:sz w:val="16"/>
                <w:szCs w:val="16"/>
              </w:rPr>
            </w:pPr>
            <w:r w:rsidRPr="00575886">
              <w:rPr>
                <w:rFonts w:ascii="Times New Roman" w:hAnsi="Times New Roman" w:cs="Times New Roman"/>
                <w:sz w:val="16"/>
                <w:szCs w:val="16"/>
              </w:rPr>
              <w:t>12.17</w:t>
            </w:r>
          </w:p>
        </w:tc>
        <w:tc>
          <w:tcPr>
            <w:tcW w:w="707" w:type="dxa"/>
          </w:tcPr>
          <w:p w:rsidR="008F45DD" w:rsidRPr="00575886" w:rsidRDefault="008F45DD" w:rsidP="008F45DD">
            <w:pPr>
              <w:jc w:val="both"/>
              <w:rPr>
                <w:rFonts w:ascii="Times New Roman" w:hAnsi="Times New Roman" w:cs="Times New Roman"/>
                <w:sz w:val="16"/>
                <w:szCs w:val="16"/>
              </w:rPr>
            </w:pPr>
            <w:r w:rsidRPr="00575886">
              <w:rPr>
                <w:rFonts w:ascii="Times New Roman" w:hAnsi="Times New Roman" w:cs="Times New Roman"/>
                <w:sz w:val="16"/>
                <w:szCs w:val="16"/>
              </w:rPr>
              <w:t>25</w:t>
            </w:r>
          </w:p>
        </w:tc>
        <w:tc>
          <w:tcPr>
            <w:tcW w:w="2378" w:type="dxa"/>
          </w:tcPr>
          <w:p w:rsidR="008F45DD" w:rsidRPr="00575886" w:rsidRDefault="008F45DD" w:rsidP="008F45DD">
            <w:pPr>
              <w:jc w:val="both"/>
              <w:rPr>
                <w:rFonts w:ascii="Times New Roman" w:hAnsi="Times New Roman" w:cs="Times New Roman"/>
                <w:sz w:val="16"/>
                <w:szCs w:val="16"/>
              </w:rPr>
            </w:pPr>
            <w:r w:rsidRPr="00575886">
              <w:rPr>
                <w:rFonts w:ascii="Times New Roman" w:hAnsi="Times New Roman" w:cs="Times New Roman"/>
                <w:sz w:val="16"/>
                <w:szCs w:val="16"/>
              </w:rPr>
              <w:t>0</w:t>
            </w:r>
          </w:p>
        </w:tc>
      </w:tr>
      <w:tr w:rsidR="008F45DD" w:rsidRPr="00575886" w:rsidTr="0040577F">
        <w:trPr>
          <w:trHeight w:val="130"/>
        </w:trPr>
        <w:tc>
          <w:tcPr>
            <w:tcW w:w="3015" w:type="dxa"/>
          </w:tcPr>
          <w:p w:rsidR="008F45DD" w:rsidRPr="00575886" w:rsidRDefault="008F45DD" w:rsidP="00B63748">
            <w:pPr>
              <w:rPr>
                <w:rFonts w:ascii="Times New Roman" w:hAnsi="Times New Roman" w:cs="Times New Roman"/>
                <w:sz w:val="16"/>
                <w:szCs w:val="16"/>
              </w:rPr>
            </w:pPr>
            <w:r w:rsidRPr="00575886">
              <w:rPr>
                <w:rFonts w:ascii="Times New Roman" w:hAnsi="Times New Roman" w:cs="Times New Roman"/>
                <w:sz w:val="16"/>
                <w:szCs w:val="16"/>
              </w:rPr>
              <w:t>Доля приоритетных государственных услуг и сервисов, соответствующих целевой модели цифровой трансляции (предоставление без необходимости личного посещения государственных органов и иных организаций, с примене</w:t>
            </w:r>
            <w:r w:rsidR="00444620" w:rsidRPr="00575886">
              <w:rPr>
                <w:rFonts w:ascii="Times New Roman" w:hAnsi="Times New Roman" w:cs="Times New Roman"/>
                <w:sz w:val="16"/>
                <w:szCs w:val="16"/>
              </w:rPr>
              <w:t>-</w:t>
            </w:r>
            <w:r w:rsidRPr="00575886">
              <w:rPr>
                <w:rFonts w:ascii="Times New Roman" w:hAnsi="Times New Roman" w:cs="Times New Roman"/>
                <w:sz w:val="16"/>
                <w:szCs w:val="16"/>
              </w:rPr>
              <w:t>нием реестров модели, онлайн (в автоматическом режиме), проактивно)</w:t>
            </w:r>
          </w:p>
        </w:tc>
        <w:tc>
          <w:tcPr>
            <w:tcW w:w="681" w:type="dxa"/>
          </w:tcPr>
          <w:p w:rsidR="008F45DD" w:rsidRPr="00575886" w:rsidRDefault="008F45DD" w:rsidP="008F45DD">
            <w:pPr>
              <w:jc w:val="both"/>
              <w:rPr>
                <w:rFonts w:ascii="Times New Roman" w:hAnsi="Times New Roman" w:cs="Times New Roman"/>
                <w:sz w:val="16"/>
                <w:szCs w:val="16"/>
              </w:rPr>
            </w:pPr>
            <w:r w:rsidRPr="00575886">
              <w:rPr>
                <w:rFonts w:ascii="Times New Roman" w:hAnsi="Times New Roman" w:cs="Times New Roman"/>
                <w:sz w:val="16"/>
                <w:szCs w:val="16"/>
              </w:rPr>
              <w:t>02</w:t>
            </w:r>
          </w:p>
        </w:tc>
        <w:tc>
          <w:tcPr>
            <w:tcW w:w="732" w:type="dxa"/>
          </w:tcPr>
          <w:p w:rsidR="008F45DD" w:rsidRPr="00575886" w:rsidRDefault="008F45DD" w:rsidP="008F45DD">
            <w:pPr>
              <w:jc w:val="both"/>
              <w:rPr>
                <w:rFonts w:ascii="Times New Roman" w:hAnsi="Times New Roman" w:cs="Times New Roman"/>
                <w:sz w:val="16"/>
                <w:szCs w:val="16"/>
              </w:rPr>
            </w:pPr>
            <w:r w:rsidRPr="00575886">
              <w:rPr>
                <w:rFonts w:ascii="Times New Roman" w:hAnsi="Times New Roman" w:cs="Times New Roman"/>
                <w:sz w:val="16"/>
                <w:szCs w:val="16"/>
              </w:rPr>
              <w:t>%</w:t>
            </w:r>
          </w:p>
        </w:tc>
        <w:tc>
          <w:tcPr>
            <w:tcW w:w="900" w:type="dxa"/>
          </w:tcPr>
          <w:p w:rsidR="008F45DD" w:rsidRPr="00575886" w:rsidRDefault="008F45DD" w:rsidP="008F45DD">
            <w:pPr>
              <w:jc w:val="both"/>
              <w:rPr>
                <w:rFonts w:ascii="Times New Roman" w:hAnsi="Times New Roman" w:cs="Times New Roman"/>
                <w:sz w:val="16"/>
                <w:szCs w:val="16"/>
              </w:rPr>
            </w:pPr>
            <w:r w:rsidRPr="00575886">
              <w:rPr>
                <w:rFonts w:ascii="Times New Roman" w:hAnsi="Times New Roman" w:cs="Times New Roman"/>
                <w:sz w:val="16"/>
                <w:szCs w:val="16"/>
              </w:rPr>
              <w:t>744</w:t>
            </w:r>
          </w:p>
        </w:tc>
        <w:tc>
          <w:tcPr>
            <w:tcW w:w="720" w:type="dxa"/>
          </w:tcPr>
          <w:p w:rsidR="008F45DD" w:rsidRPr="00575886" w:rsidRDefault="008F45DD" w:rsidP="008F45DD">
            <w:pPr>
              <w:jc w:val="both"/>
              <w:rPr>
                <w:rFonts w:ascii="Times New Roman" w:hAnsi="Times New Roman" w:cs="Times New Roman"/>
                <w:sz w:val="16"/>
                <w:szCs w:val="16"/>
              </w:rPr>
            </w:pPr>
            <w:r w:rsidRPr="00575886">
              <w:rPr>
                <w:rFonts w:ascii="Times New Roman" w:hAnsi="Times New Roman" w:cs="Times New Roman"/>
                <w:sz w:val="16"/>
                <w:szCs w:val="16"/>
              </w:rPr>
              <w:t>3</w:t>
            </w:r>
          </w:p>
        </w:tc>
        <w:tc>
          <w:tcPr>
            <w:tcW w:w="720" w:type="dxa"/>
          </w:tcPr>
          <w:p w:rsidR="008F45DD" w:rsidRPr="00575886" w:rsidRDefault="008F45DD" w:rsidP="008F45DD">
            <w:pPr>
              <w:jc w:val="both"/>
              <w:rPr>
                <w:rFonts w:ascii="Times New Roman" w:hAnsi="Times New Roman" w:cs="Times New Roman"/>
                <w:sz w:val="16"/>
                <w:szCs w:val="16"/>
              </w:rPr>
            </w:pPr>
            <w:r w:rsidRPr="00575886">
              <w:rPr>
                <w:rFonts w:ascii="Times New Roman" w:hAnsi="Times New Roman" w:cs="Times New Roman"/>
                <w:sz w:val="16"/>
                <w:szCs w:val="16"/>
              </w:rPr>
              <w:t>12.17</w:t>
            </w:r>
          </w:p>
        </w:tc>
        <w:tc>
          <w:tcPr>
            <w:tcW w:w="707" w:type="dxa"/>
          </w:tcPr>
          <w:p w:rsidR="008F45DD" w:rsidRPr="00575886" w:rsidRDefault="008F45DD" w:rsidP="008F45DD">
            <w:pPr>
              <w:jc w:val="both"/>
              <w:rPr>
                <w:rFonts w:ascii="Times New Roman" w:hAnsi="Times New Roman" w:cs="Times New Roman"/>
                <w:sz w:val="16"/>
                <w:szCs w:val="16"/>
              </w:rPr>
            </w:pPr>
            <w:r w:rsidRPr="00575886">
              <w:rPr>
                <w:rFonts w:ascii="Times New Roman" w:hAnsi="Times New Roman" w:cs="Times New Roman"/>
                <w:sz w:val="16"/>
                <w:szCs w:val="16"/>
              </w:rPr>
              <w:t>6</w:t>
            </w:r>
          </w:p>
        </w:tc>
        <w:tc>
          <w:tcPr>
            <w:tcW w:w="2378" w:type="dxa"/>
          </w:tcPr>
          <w:p w:rsidR="008F45DD" w:rsidRPr="00575886" w:rsidRDefault="008F45DD" w:rsidP="008F45DD">
            <w:pPr>
              <w:jc w:val="both"/>
              <w:rPr>
                <w:rFonts w:ascii="Times New Roman" w:hAnsi="Times New Roman" w:cs="Times New Roman"/>
                <w:sz w:val="16"/>
                <w:szCs w:val="16"/>
              </w:rPr>
            </w:pPr>
            <w:r w:rsidRPr="00575886">
              <w:rPr>
                <w:rFonts w:ascii="Times New Roman" w:hAnsi="Times New Roman" w:cs="Times New Roman"/>
                <w:sz w:val="16"/>
                <w:szCs w:val="16"/>
              </w:rPr>
              <w:t>0</w:t>
            </w:r>
          </w:p>
        </w:tc>
      </w:tr>
      <w:tr w:rsidR="008F45DD" w:rsidRPr="00575886" w:rsidTr="008F45DD">
        <w:tc>
          <w:tcPr>
            <w:tcW w:w="3015" w:type="dxa"/>
          </w:tcPr>
          <w:p w:rsidR="008F45DD" w:rsidRPr="00575886" w:rsidRDefault="008F45DD" w:rsidP="00B63748">
            <w:pPr>
              <w:rPr>
                <w:rFonts w:ascii="Times New Roman" w:hAnsi="Times New Roman" w:cs="Times New Roman"/>
                <w:sz w:val="16"/>
                <w:szCs w:val="16"/>
              </w:rPr>
            </w:pPr>
            <w:r w:rsidRPr="00575886">
              <w:rPr>
                <w:rFonts w:ascii="Times New Roman" w:hAnsi="Times New Roman" w:cs="Times New Roman"/>
                <w:sz w:val="16"/>
                <w:szCs w:val="16"/>
              </w:rPr>
              <w:t xml:space="preserve">Доля отказов при предоставлении приоритетных государственных услуг и сервисов от числа отказов в 2018 году </w:t>
            </w:r>
          </w:p>
        </w:tc>
        <w:tc>
          <w:tcPr>
            <w:tcW w:w="681" w:type="dxa"/>
          </w:tcPr>
          <w:p w:rsidR="008F45DD" w:rsidRPr="00575886" w:rsidRDefault="008F45DD" w:rsidP="008F45DD">
            <w:pPr>
              <w:jc w:val="both"/>
              <w:rPr>
                <w:rFonts w:ascii="Times New Roman" w:hAnsi="Times New Roman" w:cs="Times New Roman"/>
                <w:sz w:val="16"/>
                <w:szCs w:val="16"/>
              </w:rPr>
            </w:pPr>
            <w:r w:rsidRPr="00575886">
              <w:rPr>
                <w:rFonts w:ascii="Times New Roman" w:hAnsi="Times New Roman" w:cs="Times New Roman"/>
                <w:sz w:val="16"/>
                <w:szCs w:val="16"/>
              </w:rPr>
              <w:t>03</w:t>
            </w:r>
          </w:p>
        </w:tc>
        <w:tc>
          <w:tcPr>
            <w:tcW w:w="732" w:type="dxa"/>
          </w:tcPr>
          <w:p w:rsidR="008F45DD" w:rsidRPr="00575886" w:rsidRDefault="008F45DD" w:rsidP="008F45DD">
            <w:pPr>
              <w:jc w:val="both"/>
              <w:rPr>
                <w:rFonts w:ascii="Times New Roman" w:hAnsi="Times New Roman" w:cs="Times New Roman"/>
                <w:sz w:val="16"/>
                <w:szCs w:val="16"/>
              </w:rPr>
            </w:pPr>
            <w:r w:rsidRPr="00575886">
              <w:rPr>
                <w:rFonts w:ascii="Times New Roman" w:hAnsi="Times New Roman" w:cs="Times New Roman"/>
                <w:sz w:val="16"/>
                <w:szCs w:val="16"/>
              </w:rPr>
              <w:t>%</w:t>
            </w:r>
          </w:p>
        </w:tc>
        <w:tc>
          <w:tcPr>
            <w:tcW w:w="900" w:type="dxa"/>
          </w:tcPr>
          <w:p w:rsidR="008F45DD" w:rsidRPr="00575886" w:rsidRDefault="008F45DD" w:rsidP="008F45DD">
            <w:pPr>
              <w:jc w:val="both"/>
              <w:rPr>
                <w:rFonts w:ascii="Times New Roman" w:hAnsi="Times New Roman" w:cs="Times New Roman"/>
                <w:sz w:val="16"/>
                <w:szCs w:val="16"/>
              </w:rPr>
            </w:pPr>
            <w:r w:rsidRPr="00575886">
              <w:rPr>
                <w:rFonts w:ascii="Times New Roman" w:hAnsi="Times New Roman" w:cs="Times New Roman"/>
                <w:sz w:val="16"/>
                <w:szCs w:val="16"/>
              </w:rPr>
              <w:t>744</w:t>
            </w:r>
          </w:p>
        </w:tc>
        <w:tc>
          <w:tcPr>
            <w:tcW w:w="720" w:type="dxa"/>
          </w:tcPr>
          <w:p w:rsidR="008F45DD" w:rsidRPr="00575886" w:rsidRDefault="008F45DD" w:rsidP="008F45DD">
            <w:pPr>
              <w:jc w:val="both"/>
              <w:rPr>
                <w:rFonts w:ascii="Times New Roman" w:hAnsi="Times New Roman" w:cs="Times New Roman"/>
                <w:sz w:val="16"/>
                <w:szCs w:val="16"/>
              </w:rPr>
            </w:pPr>
            <w:r w:rsidRPr="00575886">
              <w:rPr>
                <w:rFonts w:ascii="Times New Roman" w:hAnsi="Times New Roman" w:cs="Times New Roman"/>
                <w:sz w:val="16"/>
                <w:szCs w:val="16"/>
              </w:rPr>
              <w:t>100</w:t>
            </w:r>
          </w:p>
        </w:tc>
        <w:tc>
          <w:tcPr>
            <w:tcW w:w="720" w:type="dxa"/>
          </w:tcPr>
          <w:p w:rsidR="008F45DD" w:rsidRPr="00575886" w:rsidRDefault="008F45DD" w:rsidP="008F45DD">
            <w:pPr>
              <w:jc w:val="both"/>
              <w:rPr>
                <w:rFonts w:ascii="Times New Roman" w:hAnsi="Times New Roman" w:cs="Times New Roman"/>
                <w:sz w:val="16"/>
                <w:szCs w:val="16"/>
              </w:rPr>
            </w:pPr>
            <w:r w:rsidRPr="00575886">
              <w:rPr>
                <w:rFonts w:ascii="Times New Roman" w:hAnsi="Times New Roman" w:cs="Times New Roman"/>
                <w:sz w:val="16"/>
                <w:szCs w:val="16"/>
              </w:rPr>
              <w:t>12.17</w:t>
            </w:r>
          </w:p>
        </w:tc>
        <w:tc>
          <w:tcPr>
            <w:tcW w:w="707" w:type="dxa"/>
          </w:tcPr>
          <w:p w:rsidR="008F45DD" w:rsidRPr="00575886" w:rsidRDefault="008F45DD" w:rsidP="008F45DD">
            <w:pPr>
              <w:jc w:val="both"/>
              <w:rPr>
                <w:rFonts w:ascii="Times New Roman" w:hAnsi="Times New Roman" w:cs="Times New Roman"/>
                <w:sz w:val="16"/>
                <w:szCs w:val="16"/>
              </w:rPr>
            </w:pPr>
            <w:r w:rsidRPr="00575886">
              <w:rPr>
                <w:rFonts w:ascii="Times New Roman" w:hAnsi="Times New Roman" w:cs="Times New Roman"/>
                <w:sz w:val="16"/>
                <w:szCs w:val="16"/>
              </w:rPr>
              <w:t>95</w:t>
            </w:r>
          </w:p>
        </w:tc>
        <w:tc>
          <w:tcPr>
            <w:tcW w:w="2378" w:type="dxa"/>
          </w:tcPr>
          <w:p w:rsidR="008F45DD" w:rsidRPr="00575886" w:rsidRDefault="008F45DD" w:rsidP="008F45DD">
            <w:pPr>
              <w:jc w:val="both"/>
              <w:rPr>
                <w:rFonts w:ascii="Times New Roman" w:hAnsi="Times New Roman" w:cs="Times New Roman"/>
                <w:sz w:val="16"/>
                <w:szCs w:val="16"/>
              </w:rPr>
            </w:pPr>
            <w:r w:rsidRPr="00575886">
              <w:rPr>
                <w:rFonts w:ascii="Times New Roman" w:hAnsi="Times New Roman" w:cs="Times New Roman"/>
                <w:sz w:val="16"/>
                <w:szCs w:val="16"/>
              </w:rPr>
              <w:t>0</w:t>
            </w:r>
          </w:p>
        </w:tc>
      </w:tr>
      <w:tr w:rsidR="008F45DD" w:rsidRPr="00575886" w:rsidTr="008F45DD">
        <w:tc>
          <w:tcPr>
            <w:tcW w:w="3015" w:type="dxa"/>
          </w:tcPr>
          <w:p w:rsidR="008F45DD" w:rsidRPr="00575886" w:rsidRDefault="008F45DD" w:rsidP="00B63748">
            <w:pPr>
              <w:rPr>
                <w:rFonts w:ascii="Times New Roman" w:hAnsi="Times New Roman" w:cs="Times New Roman"/>
                <w:sz w:val="16"/>
                <w:szCs w:val="16"/>
              </w:rPr>
            </w:pPr>
            <w:r w:rsidRPr="00575886">
              <w:rPr>
                <w:rFonts w:ascii="Times New Roman" w:hAnsi="Times New Roman" w:cs="Times New Roman"/>
                <w:sz w:val="16"/>
                <w:szCs w:val="16"/>
              </w:rPr>
              <w:t>Доля внутриведомственного и межведомственного юридически значимого электронного документооборота государственных и муниципальных органов и бюджетных учреждений</w:t>
            </w:r>
          </w:p>
        </w:tc>
        <w:tc>
          <w:tcPr>
            <w:tcW w:w="681" w:type="dxa"/>
          </w:tcPr>
          <w:p w:rsidR="008F45DD" w:rsidRPr="00575886" w:rsidRDefault="008F45DD" w:rsidP="008F45DD">
            <w:pPr>
              <w:jc w:val="both"/>
              <w:rPr>
                <w:rFonts w:ascii="Times New Roman" w:hAnsi="Times New Roman" w:cs="Times New Roman"/>
                <w:sz w:val="16"/>
                <w:szCs w:val="16"/>
              </w:rPr>
            </w:pPr>
            <w:r w:rsidRPr="00575886">
              <w:rPr>
                <w:rFonts w:ascii="Times New Roman" w:hAnsi="Times New Roman" w:cs="Times New Roman"/>
                <w:sz w:val="16"/>
                <w:szCs w:val="16"/>
              </w:rPr>
              <w:t>04</w:t>
            </w:r>
          </w:p>
        </w:tc>
        <w:tc>
          <w:tcPr>
            <w:tcW w:w="732" w:type="dxa"/>
          </w:tcPr>
          <w:p w:rsidR="008F45DD" w:rsidRPr="00575886" w:rsidRDefault="008F45DD" w:rsidP="008F45DD">
            <w:pPr>
              <w:jc w:val="both"/>
              <w:rPr>
                <w:rFonts w:ascii="Times New Roman" w:hAnsi="Times New Roman" w:cs="Times New Roman"/>
                <w:sz w:val="16"/>
                <w:szCs w:val="16"/>
              </w:rPr>
            </w:pPr>
            <w:r w:rsidRPr="00575886">
              <w:rPr>
                <w:rFonts w:ascii="Times New Roman" w:hAnsi="Times New Roman" w:cs="Times New Roman"/>
                <w:sz w:val="16"/>
                <w:szCs w:val="16"/>
              </w:rPr>
              <w:t>%</w:t>
            </w:r>
          </w:p>
        </w:tc>
        <w:tc>
          <w:tcPr>
            <w:tcW w:w="900" w:type="dxa"/>
          </w:tcPr>
          <w:p w:rsidR="008F45DD" w:rsidRPr="00575886" w:rsidRDefault="008F45DD" w:rsidP="008F45DD">
            <w:pPr>
              <w:jc w:val="both"/>
              <w:rPr>
                <w:rFonts w:ascii="Times New Roman" w:hAnsi="Times New Roman" w:cs="Times New Roman"/>
                <w:sz w:val="16"/>
                <w:szCs w:val="16"/>
              </w:rPr>
            </w:pPr>
            <w:r w:rsidRPr="00575886">
              <w:rPr>
                <w:rFonts w:ascii="Times New Roman" w:hAnsi="Times New Roman" w:cs="Times New Roman"/>
                <w:sz w:val="16"/>
                <w:szCs w:val="16"/>
              </w:rPr>
              <w:t>744</w:t>
            </w:r>
          </w:p>
        </w:tc>
        <w:tc>
          <w:tcPr>
            <w:tcW w:w="720" w:type="dxa"/>
          </w:tcPr>
          <w:p w:rsidR="008F45DD" w:rsidRPr="00575886" w:rsidRDefault="008F45DD" w:rsidP="008F45DD">
            <w:pPr>
              <w:jc w:val="both"/>
              <w:rPr>
                <w:rFonts w:ascii="Times New Roman" w:hAnsi="Times New Roman" w:cs="Times New Roman"/>
                <w:sz w:val="16"/>
                <w:szCs w:val="16"/>
              </w:rPr>
            </w:pPr>
            <w:r w:rsidRPr="00575886">
              <w:rPr>
                <w:rFonts w:ascii="Times New Roman" w:hAnsi="Times New Roman" w:cs="Times New Roman"/>
                <w:sz w:val="16"/>
                <w:szCs w:val="16"/>
              </w:rPr>
              <w:t>2</w:t>
            </w:r>
          </w:p>
        </w:tc>
        <w:tc>
          <w:tcPr>
            <w:tcW w:w="720" w:type="dxa"/>
          </w:tcPr>
          <w:p w:rsidR="008F45DD" w:rsidRPr="00575886" w:rsidRDefault="008F45DD" w:rsidP="008F45DD">
            <w:pPr>
              <w:jc w:val="both"/>
              <w:rPr>
                <w:rFonts w:ascii="Times New Roman" w:hAnsi="Times New Roman" w:cs="Times New Roman"/>
                <w:sz w:val="16"/>
                <w:szCs w:val="16"/>
              </w:rPr>
            </w:pPr>
            <w:r w:rsidRPr="00575886">
              <w:rPr>
                <w:rFonts w:ascii="Times New Roman" w:hAnsi="Times New Roman" w:cs="Times New Roman"/>
                <w:sz w:val="16"/>
                <w:szCs w:val="16"/>
              </w:rPr>
              <w:t>12.17</w:t>
            </w:r>
          </w:p>
        </w:tc>
        <w:tc>
          <w:tcPr>
            <w:tcW w:w="707" w:type="dxa"/>
          </w:tcPr>
          <w:p w:rsidR="008F45DD" w:rsidRPr="00575886" w:rsidRDefault="008F45DD" w:rsidP="008F45DD">
            <w:pPr>
              <w:jc w:val="both"/>
              <w:rPr>
                <w:rFonts w:ascii="Times New Roman" w:hAnsi="Times New Roman" w:cs="Times New Roman"/>
                <w:sz w:val="16"/>
                <w:szCs w:val="16"/>
              </w:rPr>
            </w:pPr>
            <w:r w:rsidRPr="00575886">
              <w:rPr>
                <w:rFonts w:ascii="Times New Roman" w:hAnsi="Times New Roman" w:cs="Times New Roman"/>
                <w:sz w:val="16"/>
                <w:szCs w:val="16"/>
              </w:rPr>
              <w:t>5</w:t>
            </w:r>
          </w:p>
        </w:tc>
        <w:tc>
          <w:tcPr>
            <w:tcW w:w="2378" w:type="dxa"/>
          </w:tcPr>
          <w:p w:rsidR="008F45DD" w:rsidRPr="00575886" w:rsidRDefault="008F45DD" w:rsidP="008F45DD">
            <w:pPr>
              <w:jc w:val="both"/>
              <w:rPr>
                <w:rFonts w:ascii="Times New Roman" w:hAnsi="Times New Roman" w:cs="Times New Roman"/>
                <w:sz w:val="16"/>
                <w:szCs w:val="16"/>
              </w:rPr>
            </w:pPr>
            <w:r w:rsidRPr="00575886">
              <w:rPr>
                <w:rFonts w:ascii="Times New Roman" w:hAnsi="Times New Roman" w:cs="Times New Roman"/>
                <w:sz w:val="16"/>
                <w:szCs w:val="16"/>
              </w:rPr>
              <w:t>0</w:t>
            </w:r>
          </w:p>
        </w:tc>
      </w:tr>
    </w:tbl>
    <w:p w:rsidR="008F45DD" w:rsidRPr="00575886" w:rsidRDefault="008F45DD" w:rsidP="00B63748">
      <w:pPr>
        <w:spacing w:after="0" w:line="240" w:lineRule="auto"/>
        <w:ind w:firstLine="708"/>
        <w:jc w:val="both"/>
        <w:rPr>
          <w:rFonts w:ascii="Times New Roman" w:hAnsi="Times New Roman" w:cs="Times New Roman"/>
          <w:b/>
          <w:i/>
          <w:sz w:val="28"/>
          <w:szCs w:val="28"/>
        </w:rPr>
      </w:pPr>
    </w:p>
    <w:p w:rsidR="008F45DD" w:rsidRPr="00575886" w:rsidRDefault="008F45DD" w:rsidP="00B63748">
      <w:pPr>
        <w:spacing w:after="0" w:line="240" w:lineRule="auto"/>
        <w:ind w:firstLine="708"/>
        <w:jc w:val="both"/>
        <w:rPr>
          <w:rFonts w:ascii="Times New Roman" w:hAnsi="Times New Roman" w:cs="Times New Roman"/>
          <w:i/>
          <w:sz w:val="28"/>
          <w:szCs w:val="28"/>
        </w:rPr>
      </w:pPr>
      <w:r w:rsidRPr="00575886">
        <w:rPr>
          <w:rFonts w:ascii="Times New Roman" w:hAnsi="Times New Roman" w:cs="Times New Roman"/>
          <w:b/>
          <w:i/>
          <w:sz w:val="28"/>
          <w:szCs w:val="28"/>
        </w:rPr>
        <w:t>Проводимая работа, достигнутые результаты</w:t>
      </w:r>
    </w:p>
    <w:p w:rsidR="008F45DD" w:rsidRPr="00575886" w:rsidRDefault="008F45DD" w:rsidP="00B63748">
      <w:pPr>
        <w:spacing w:after="0" w:line="240" w:lineRule="auto"/>
        <w:jc w:val="both"/>
        <w:rPr>
          <w:rFonts w:ascii="Times New Roman" w:hAnsi="Times New Roman" w:cs="Times New Roman"/>
          <w:bCs/>
          <w:sz w:val="28"/>
        </w:rPr>
      </w:pPr>
      <w:r w:rsidRPr="00575886">
        <w:rPr>
          <w:rFonts w:ascii="Times New Roman" w:hAnsi="Times New Roman" w:cs="Times New Roman"/>
          <w:bCs/>
          <w:sz w:val="28"/>
        </w:rPr>
        <w:t xml:space="preserve">На 2019 год финансирование не предусмотрено. </w:t>
      </w:r>
    </w:p>
    <w:p w:rsidR="008F45DD" w:rsidRPr="00575886" w:rsidRDefault="008F45DD" w:rsidP="00B63748">
      <w:pPr>
        <w:spacing w:after="0" w:line="240" w:lineRule="auto"/>
        <w:jc w:val="both"/>
        <w:rPr>
          <w:rFonts w:ascii="Times New Roman" w:hAnsi="Times New Roman" w:cs="Times New Roman"/>
          <w:sz w:val="28"/>
          <w:szCs w:val="28"/>
        </w:rPr>
      </w:pPr>
      <w:r w:rsidRPr="00575886">
        <w:rPr>
          <w:rFonts w:ascii="Times New Roman" w:hAnsi="Times New Roman" w:cs="Times New Roman"/>
          <w:bCs/>
          <w:sz w:val="28"/>
        </w:rPr>
        <w:t>Региональная программа и региональный проект не утверждены.</w:t>
      </w:r>
      <w:r w:rsidRPr="00575886">
        <w:rPr>
          <w:rFonts w:ascii="Times New Roman" w:hAnsi="Times New Roman" w:cs="Times New Roman"/>
          <w:sz w:val="28"/>
          <w:szCs w:val="28"/>
        </w:rPr>
        <w:t xml:space="preserve"> Подписано Соглашение о реализации регионального проекта «Цифровое государственное управление (Карачаево-Черкесская Республика) на территории Карачаево-Черкесской Республики» от 17.07.2019г. №071-2019-</w:t>
      </w:r>
      <w:r w:rsidRPr="00575886">
        <w:rPr>
          <w:rFonts w:ascii="Times New Roman" w:hAnsi="Times New Roman" w:cs="Times New Roman"/>
          <w:sz w:val="28"/>
          <w:szCs w:val="28"/>
          <w:lang w:val="en-US"/>
        </w:rPr>
        <w:t>D</w:t>
      </w:r>
      <w:r w:rsidRPr="00575886">
        <w:rPr>
          <w:rFonts w:ascii="Times New Roman" w:hAnsi="Times New Roman" w:cs="Times New Roman"/>
          <w:sz w:val="28"/>
          <w:szCs w:val="28"/>
        </w:rPr>
        <w:t>6001-9.</w:t>
      </w:r>
    </w:p>
    <w:p w:rsidR="008F45DD" w:rsidRPr="00575886" w:rsidRDefault="008F45DD" w:rsidP="00B63748">
      <w:pPr>
        <w:spacing w:after="0" w:line="240" w:lineRule="auto"/>
        <w:jc w:val="both"/>
        <w:rPr>
          <w:rFonts w:ascii="Times New Roman" w:hAnsi="Times New Roman" w:cs="Times New Roman"/>
          <w:bCs/>
          <w:sz w:val="28"/>
        </w:rPr>
      </w:pPr>
      <w:r w:rsidRPr="00575886">
        <w:rPr>
          <w:rFonts w:ascii="Times New Roman" w:hAnsi="Times New Roman" w:cs="Times New Roman"/>
          <w:bCs/>
          <w:sz w:val="28"/>
        </w:rPr>
        <w:t>За 9 месяцев 2019 года региональный проект не исполнен.</w:t>
      </w:r>
    </w:p>
    <w:p w:rsidR="008F45DD" w:rsidRPr="00575886" w:rsidRDefault="008F45DD" w:rsidP="00B63748">
      <w:pPr>
        <w:spacing w:after="0" w:line="240" w:lineRule="auto"/>
        <w:ind w:firstLine="708"/>
        <w:jc w:val="both"/>
        <w:rPr>
          <w:rFonts w:ascii="Times New Roman" w:hAnsi="Times New Roman" w:cs="Times New Roman"/>
          <w:sz w:val="28"/>
          <w:szCs w:val="28"/>
        </w:rPr>
      </w:pPr>
    </w:p>
    <w:p w:rsidR="008F45DD" w:rsidRPr="00575886" w:rsidRDefault="008F45DD" w:rsidP="00B63748">
      <w:pPr>
        <w:spacing w:after="0" w:line="240" w:lineRule="auto"/>
        <w:ind w:firstLine="708"/>
        <w:jc w:val="center"/>
        <w:rPr>
          <w:rFonts w:ascii="Times New Roman" w:hAnsi="Times New Roman" w:cs="Times New Roman"/>
          <w:b/>
          <w:sz w:val="28"/>
          <w:szCs w:val="28"/>
        </w:rPr>
      </w:pPr>
      <w:r w:rsidRPr="00575886">
        <w:rPr>
          <w:rFonts w:ascii="Times New Roman" w:hAnsi="Times New Roman" w:cs="Times New Roman"/>
          <w:b/>
          <w:sz w:val="28"/>
          <w:szCs w:val="28"/>
        </w:rPr>
        <w:t>Региональный проект «Кадры для цифровой экономики»</w:t>
      </w:r>
    </w:p>
    <w:p w:rsidR="008F45DD" w:rsidRPr="00575886" w:rsidRDefault="008F45DD" w:rsidP="00B63748">
      <w:pPr>
        <w:spacing w:after="0" w:line="240" w:lineRule="auto"/>
        <w:ind w:firstLine="708"/>
        <w:jc w:val="center"/>
        <w:rPr>
          <w:rFonts w:ascii="Times New Roman" w:hAnsi="Times New Roman" w:cs="Times New Roman"/>
          <w:b/>
          <w:sz w:val="28"/>
          <w:szCs w:val="28"/>
        </w:rPr>
      </w:pPr>
    </w:p>
    <w:p w:rsidR="008F45DD" w:rsidRPr="00575886" w:rsidRDefault="008F45DD" w:rsidP="00B63748">
      <w:pPr>
        <w:spacing w:after="0" w:line="240" w:lineRule="auto"/>
        <w:ind w:firstLine="708"/>
        <w:jc w:val="both"/>
        <w:rPr>
          <w:rFonts w:ascii="Times New Roman" w:hAnsi="Times New Roman" w:cs="Times New Roman"/>
          <w:sz w:val="28"/>
          <w:szCs w:val="28"/>
        </w:rPr>
      </w:pPr>
      <w:r w:rsidRPr="00575886">
        <w:rPr>
          <w:rFonts w:ascii="Times New Roman" w:hAnsi="Times New Roman" w:cs="Times New Roman"/>
          <w:b/>
          <w:i/>
          <w:sz w:val="28"/>
          <w:szCs w:val="28"/>
        </w:rPr>
        <w:t xml:space="preserve">Цель: </w:t>
      </w:r>
      <w:r w:rsidRPr="00575886">
        <w:rPr>
          <w:rFonts w:ascii="Times New Roman" w:hAnsi="Times New Roman" w:cs="Times New Roman"/>
          <w:sz w:val="28"/>
          <w:szCs w:val="28"/>
        </w:rPr>
        <w:t>обеспечение подготовки высококвалифицированных кадров для цифровой экономики.</w:t>
      </w:r>
    </w:p>
    <w:p w:rsidR="008F45DD" w:rsidRPr="00575886" w:rsidRDefault="008F45DD" w:rsidP="00B63748">
      <w:pPr>
        <w:spacing w:after="0" w:line="240" w:lineRule="auto"/>
        <w:ind w:firstLine="708"/>
        <w:jc w:val="both"/>
        <w:rPr>
          <w:rFonts w:ascii="Times New Roman" w:hAnsi="Times New Roman" w:cs="Times New Roman"/>
          <w:b/>
          <w:i/>
          <w:sz w:val="28"/>
          <w:szCs w:val="28"/>
        </w:rPr>
      </w:pPr>
    </w:p>
    <w:p w:rsidR="008F45DD" w:rsidRPr="00575886" w:rsidRDefault="008F45DD" w:rsidP="00B63748">
      <w:pPr>
        <w:spacing w:after="0" w:line="240" w:lineRule="auto"/>
        <w:ind w:firstLine="708"/>
        <w:jc w:val="both"/>
        <w:rPr>
          <w:rFonts w:ascii="Times New Roman" w:hAnsi="Times New Roman" w:cs="Times New Roman"/>
          <w:b/>
          <w:i/>
          <w:sz w:val="28"/>
          <w:szCs w:val="28"/>
        </w:rPr>
      </w:pPr>
      <w:r w:rsidRPr="00575886">
        <w:rPr>
          <w:rFonts w:ascii="Times New Roman" w:hAnsi="Times New Roman" w:cs="Times New Roman"/>
          <w:b/>
          <w:i/>
          <w:sz w:val="28"/>
          <w:szCs w:val="28"/>
        </w:rPr>
        <w:t>Планируемые к достижению результаты</w:t>
      </w:r>
    </w:p>
    <w:p w:rsidR="00FC6CC5" w:rsidRPr="00575886" w:rsidRDefault="00FC6CC5" w:rsidP="00B63748">
      <w:pPr>
        <w:spacing w:after="0" w:line="240" w:lineRule="auto"/>
        <w:ind w:firstLine="708"/>
        <w:jc w:val="both"/>
        <w:rPr>
          <w:rFonts w:ascii="Times New Roman" w:hAnsi="Times New Roman" w:cs="Times New Roman"/>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15"/>
        <w:gridCol w:w="681"/>
        <w:gridCol w:w="732"/>
        <w:gridCol w:w="900"/>
        <w:gridCol w:w="720"/>
        <w:gridCol w:w="720"/>
        <w:gridCol w:w="707"/>
        <w:gridCol w:w="2378"/>
      </w:tblGrid>
      <w:tr w:rsidR="008F45DD" w:rsidRPr="00575886" w:rsidTr="008F45DD">
        <w:trPr>
          <w:trHeight w:val="210"/>
        </w:trPr>
        <w:tc>
          <w:tcPr>
            <w:tcW w:w="3015" w:type="dxa"/>
            <w:vMerge w:val="restart"/>
          </w:tcPr>
          <w:p w:rsidR="008F45DD" w:rsidRPr="00575886" w:rsidRDefault="008F45DD" w:rsidP="008F45DD">
            <w:pPr>
              <w:jc w:val="both"/>
              <w:rPr>
                <w:rFonts w:ascii="Times New Roman" w:hAnsi="Times New Roman" w:cs="Times New Roman"/>
                <w:sz w:val="20"/>
                <w:szCs w:val="20"/>
              </w:rPr>
            </w:pPr>
            <w:r w:rsidRPr="00575886">
              <w:rPr>
                <w:rFonts w:ascii="Times New Roman" w:hAnsi="Times New Roman" w:cs="Times New Roman"/>
                <w:sz w:val="20"/>
                <w:szCs w:val="20"/>
              </w:rPr>
              <w:t>Наименование показателя</w:t>
            </w:r>
          </w:p>
        </w:tc>
        <w:tc>
          <w:tcPr>
            <w:tcW w:w="681" w:type="dxa"/>
            <w:vMerge w:val="restart"/>
          </w:tcPr>
          <w:p w:rsidR="008F45DD" w:rsidRPr="00575886" w:rsidRDefault="008F45DD" w:rsidP="008F45DD">
            <w:pPr>
              <w:jc w:val="both"/>
              <w:rPr>
                <w:rFonts w:ascii="Times New Roman" w:hAnsi="Times New Roman" w:cs="Times New Roman"/>
                <w:sz w:val="20"/>
                <w:szCs w:val="20"/>
              </w:rPr>
            </w:pPr>
            <w:r w:rsidRPr="00575886">
              <w:rPr>
                <w:rFonts w:ascii="Times New Roman" w:hAnsi="Times New Roman" w:cs="Times New Roman"/>
                <w:sz w:val="20"/>
                <w:szCs w:val="20"/>
              </w:rPr>
              <w:t>Код строки</w:t>
            </w:r>
          </w:p>
        </w:tc>
        <w:tc>
          <w:tcPr>
            <w:tcW w:w="1632" w:type="dxa"/>
            <w:gridSpan w:val="2"/>
          </w:tcPr>
          <w:p w:rsidR="008F45DD" w:rsidRPr="00575886" w:rsidRDefault="008F45DD" w:rsidP="008F45DD">
            <w:pPr>
              <w:jc w:val="both"/>
              <w:rPr>
                <w:rFonts w:ascii="Times New Roman" w:hAnsi="Times New Roman" w:cs="Times New Roman"/>
                <w:sz w:val="20"/>
                <w:szCs w:val="20"/>
              </w:rPr>
            </w:pPr>
            <w:r w:rsidRPr="00575886">
              <w:rPr>
                <w:rFonts w:ascii="Times New Roman" w:hAnsi="Times New Roman" w:cs="Times New Roman"/>
                <w:sz w:val="20"/>
                <w:szCs w:val="20"/>
              </w:rPr>
              <w:t>Единица измерения</w:t>
            </w:r>
          </w:p>
        </w:tc>
        <w:tc>
          <w:tcPr>
            <w:tcW w:w="1440" w:type="dxa"/>
            <w:gridSpan w:val="2"/>
          </w:tcPr>
          <w:p w:rsidR="008F45DD" w:rsidRPr="00575886" w:rsidRDefault="008F45DD" w:rsidP="008F45DD">
            <w:pPr>
              <w:jc w:val="both"/>
              <w:rPr>
                <w:rFonts w:ascii="Times New Roman" w:hAnsi="Times New Roman" w:cs="Times New Roman"/>
                <w:sz w:val="20"/>
                <w:szCs w:val="20"/>
              </w:rPr>
            </w:pPr>
            <w:r w:rsidRPr="00575886">
              <w:rPr>
                <w:rFonts w:ascii="Times New Roman" w:hAnsi="Times New Roman" w:cs="Times New Roman"/>
                <w:sz w:val="20"/>
                <w:szCs w:val="20"/>
              </w:rPr>
              <w:t>Базовые значения</w:t>
            </w:r>
          </w:p>
        </w:tc>
        <w:tc>
          <w:tcPr>
            <w:tcW w:w="3085" w:type="dxa"/>
            <w:gridSpan w:val="2"/>
          </w:tcPr>
          <w:p w:rsidR="008F45DD" w:rsidRPr="00575886" w:rsidRDefault="008F45DD" w:rsidP="008F45DD">
            <w:pPr>
              <w:jc w:val="both"/>
              <w:rPr>
                <w:rFonts w:ascii="Times New Roman" w:hAnsi="Times New Roman" w:cs="Times New Roman"/>
                <w:sz w:val="20"/>
                <w:szCs w:val="20"/>
              </w:rPr>
            </w:pPr>
            <w:r w:rsidRPr="00575886">
              <w:rPr>
                <w:rFonts w:ascii="Times New Roman" w:hAnsi="Times New Roman" w:cs="Times New Roman"/>
                <w:sz w:val="20"/>
                <w:szCs w:val="20"/>
              </w:rPr>
              <w:t>Значение показателей по годам реализации проекта</w:t>
            </w:r>
          </w:p>
        </w:tc>
      </w:tr>
      <w:tr w:rsidR="008F45DD" w:rsidRPr="00575886" w:rsidTr="008F45DD">
        <w:trPr>
          <w:trHeight w:val="340"/>
        </w:trPr>
        <w:tc>
          <w:tcPr>
            <w:tcW w:w="3015" w:type="dxa"/>
            <w:vMerge/>
          </w:tcPr>
          <w:p w:rsidR="008F45DD" w:rsidRPr="00575886" w:rsidRDefault="008F45DD" w:rsidP="008F45DD">
            <w:pPr>
              <w:jc w:val="both"/>
              <w:rPr>
                <w:rFonts w:ascii="Times New Roman" w:hAnsi="Times New Roman" w:cs="Times New Roman"/>
                <w:sz w:val="20"/>
                <w:szCs w:val="20"/>
              </w:rPr>
            </w:pPr>
          </w:p>
        </w:tc>
        <w:tc>
          <w:tcPr>
            <w:tcW w:w="681" w:type="dxa"/>
            <w:vMerge/>
          </w:tcPr>
          <w:p w:rsidR="008F45DD" w:rsidRPr="00575886" w:rsidRDefault="008F45DD" w:rsidP="008F45DD">
            <w:pPr>
              <w:jc w:val="both"/>
              <w:rPr>
                <w:rFonts w:ascii="Times New Roman" w:hAnsi="Times New Roman" w:cs="Times New Roman"/>
                <w:sz w:val="20"/>
                <w:szCs w:val="20"/>
              </w:rPr>
            </w:pPr>
          </w:p>
        </w:tc>
        <w:tc>
          <w:tcPr>
            <w:tcW w:w="732" w:type="dxa"/>
          </w:tcPr>
          <w:p w:rsidR="008F45DD" w:rsidRPr="00575886" w:rsidRDefault="008F45DD" w:rsidP="008F45DD">
            <w:pPr>
              <w:jc w:val="both"/>
              <w:rPr>
                <w:rFonts w:ascii="Times New Roman" w:hAnsi="Times New Roman" w:cs="Times New Roman"/>
                <w:sz w:val="20"/>
                <w:szCs w:val="20"/>
              </w:rPr>
            </w:pPr>
            <w:r w:rsidRPr="00575886">
              <w:rPr>
                <w:rFonts w:ascii="Times New Roman" w:hAnsi="Times New Roman" w:cs="Times New Roman"/>
                <w:sz w:val="20"/>
                <w:szCs w:val="20"/>
              </w:rPr>
              <w:t>наименование</w:t>
            </w:r>
          </w:p>
        </w:tc>
        <w:tc>
          <w:tcPr>
            <w:tcW w:w="900" w:type="dxa"/>
          </w:tcPr>
          <w:p w:rsidR="008F45DD" w:rsidRPr="00575886" w:rsidRDefault="008F45DD" w:rsidP="008F45DD">
            <w:pPr>
              <w:jc w:val="both"/>
              <w:rPr>
                <w:rFonts w:ascii="Times New Roman" w:hAnsi="Times New Roman" w:cs="Times New Roman"/>
                <w:sz w:val="20"/>
                <w:szCs w:val="20"/>
              </w:rPr>
            </w:pPr>
            <w:r w:rsidRPr="00575886">
              <w:rPr>
                <w:rFonts w:ascii="Times New Roman" w:hAnsi="Times New Roman" w:cs="Times New Roman"/>
                <w:sz w:val="20"/>
                <w:szCs w:val="20"/>
              </w:rPr>
              <w:t>Код по ОКЕИ</w:t>
            </w:r>
          </w:p>
        </w:tc>
        <w:tc>
          <w:tcPr>
            <w:tcW w:w="720" w:type="dxa"/>
          </w:tcPr>
          <w:p w:rsidR="008F45DD" w:rsidRPr="00575886" w:rsidRDefault="008F45DD" w:rsidP="008F45DD">
            <w:pPr>
              <w:ind w:right="-108" w:hanging="108"/>
              <w:jc w:val="both"/>
              <w:rPr>
                <w:rFonts w:ascii="Times New Roman" w:hAnsi="Times New Roman" w:cs="Times New Roman"/>
                <w:sz w:val="20"/>
                <w:szCs w:val="20"/>
              </w:rPr>
            </w:pPr>
            <w:r w:rsidRPr="00575886">
              <w:rPr>
                <w:rFonts w:ascii="Times New Roman" w:hAnsi="Times New Roman" w:cs="Times New Roman"/>
                <w:sz w:val="20"/>
                <w:szCs w:val="20"/>
              </w:rPr>
              <w:t xml:space="preserve"> значение</w:t>
            </w:r>
          </w:p>
        </w:tc>
        <w:tc>
          <w:tcPr>
            <w:tcW w:w="720" w:type="dxa"/>
          </w:tcPr>
          <w:p w:rsidR="008F45DD" w:rsidRPr="00575886" w:rsidRDefault="008F45DD" w:rsidP="0040577F">
            <w:pPr>
              <w:ind w:left="-94" w:right="-108"/>
              <w:jc w:val="both"/>
              <w:rPr>
                <w:rFonts w:ascii="Times New Roman" w:hAnsi="Times New Roman" w:cs="Times New Roman"/>
                <w:sz w:val="20"/>
                <w:szCs w:val="20"/>
              </w:rPr>
            </w:pPr>
            <w:r w:rsidRPr="00575886">
              <w:rPr>
                <w:rFonts w:ascii="Times New Roman" w:hAnsi="Times New Roman" w:cs="Times New Roman"/>
                <w:sz w:val="20"/>
                <w:szCs w:val="20"/>
              </w:rPr>
              <w:t>Дата расчета (мм.гг.)</w:t>
            </w:r>
          </w:p>
        </w:tc>
        <w:tc>
          <w:tcPr>
            <w:tcW w:w="707" w:type="dxa"/>
          </w:tcPr>
          <w:p w:rsidR="008F45DD" w:rsidRPr="00575886" w:rsidRDefault="008F45DD" w:rsidP="0040577F">
            <w:pPr>
              <w:ind w:left="-94" w:right="-108"/>
              <w:jc w:val="both"/>
              <w:rPr>
                <w:rFonts w:ascii="Times New Roman" w:hAnsi="Times New Roman" w:cs="Times New Roman"/>
                <w:sz w:val="20"/>
                <w:szCs w:val="20"/>
              </w:rPr>
            </w:pPr>
            <w:r w:rsidRPr="00575886">
              <w:rPr>
                <w:rFonts w:ascii="Times New Roman" w:hAnsi="Times New Roman" w:cs="Times New Roman"/>
                <w:sz w:val="20"/>
                <w:szCs w:val="20"/>
              </w:rPr>
              <w:t>2019г.</w:t>
            </w:r>
          </w:p>
        </w:tc>
        <w:tc>
          <w:tcPr>
            <w:tcW w:w="2378" w:type="dxa"/>
          </w:tcPr>
          <w:p w:rsidR="008F45DD" w:rsidRPr="00575886" w:rsidRDefault="008F45DD" w:rsidP="0040577F">
            <w:pPr>
              <w:ind w:left="-94" w:right="-108"/>
              <w:rPr>
                <w:rFonts w:ascii="Times New Roman" w:hAnsi="Times New Roman" w:cs="Times New Roman"/>
                <w:sz w:val="20"/>
                <w:szCs w:val="20"/>
              </w:rPr>
            </w:pPr>
            <w:r w:rsidRPr="00575886">
              <w:rPr>
                <w:rFonts w:ascii="Times New Roman" w:hAnsi="Times New Roman" w:cs="Times New Roman"/>
                <w:sz w:val="20"/>
                <w:szCs w:val="20"/>
              </w:rPr>
              <w:t xml:space="preserve">По результатам мониторинга </w:t>
            </w:r>
          </w:p>
          <w:p w:rsidR="008F45DD" w:rsidRPr="00575886" w:rsidRDefault="008F45DD" w:rsidP="0040577F">
            <w:pPr>
              <w:ind w:left="-94" w:right="-108"/>
              <w:rPr>
                <w:rFonts w:ascii="Times New Roman" w:hAnsi="Times New Roman" w:cs="Times New Roman"/>
                <w:sz w:val="20"/>
                <w:szCs w:val="20"/>
              </w:rPr>
            </w:pPr>
            <w:r w:rsidRPr="00575886">
              <w:rPr>
                <w:rFonts w:ascii="Times New Roman" w:hAnsi="Times New Roman" w:cs="Times New Roman"/>
                <w:sz w:val="20"/>
                <w:szCs w:val="20"/>
              </w:rPr>
              <w:t>по состоянию на 01.10.2019г.</w:t>
            </w:r>
          </w:p>
        </w:tc>
      </w:tr>
      <w:tr w:rsidR="008F45DD" w:rsidRPr="00575886" w:rsidTr="008F45DD">
        <w:tc>
          <w:tcPr>
            <w:tcW w:w="3015" w:type="dxa"/>
          </w:tcPr>
          <w:p w:rsidR="008F45DD" w:rsidRPr="00575886" w:rsidRDefault="008F45DD" w:rsidP="008F45DD">
            <w:pPr>
              <w:jc w:val="center"/>
              <w:rPr>
                <w:rFonts w:ascii="Times New Roman" w:hAnsi="Times New Roman" w:cs="Times New Roman"/>
                <w:sz w:val="20"/>
                <w:szCs w:val="20"/>
              </w:rPr>
            </w:pPr>
            <w:r w:rsidRPr="00575886">
              <w:rPr>
                <w:rFonts w:ascii="Times New Roman" w:hAnsi="Times New Roman" w:cs="Times New Roman"/>
                <w:sz w:val="20"/>
                <w:szCs w:val="20"/>
              </w:rPr>
              <w:t>1</w:t>
            </w:r>
          </w:p>
        </w:tc>
        <w:tc>
          <w:tcPr>
            <w:tcW w:w="681" w:type="dxa"/>
          </w:tcPr>
          <w:p w:rsidR="008F45DD" w:rsidRPr="00575886" w:rsidRDefault="008F45DD" w:rsidP="008F45DD">
            <w:pPr>
              <w:jc w:val="center"/>
              <w:rPr>
                <w:rFonts w:ascii="Times New Roman" w:hAnsi="Times New Roman" w:cs="Times New Roman"/>
                <w:sz w:val="20"/>
                <w:szCs w:val="20"/>
              </w:rPr>
            </w:pPr>
            <w:r w:rsidRPr="00575886">
              <w:rPr>
                <w:rFonts w:ascii="Times New Roman" w:hAnsi="Times New Roman" w:cs="Times New Roman"/>
                <w:sz w:val="20"/>
                <w:szCs w:val="20"/>
              </w:rPr>
              <w:t>2</w:t>
            </w:r>
          </w:p>
        </w:tc>
        <w:tc>
          <w:tcPr>
            <w:tcW w:w="732" w:type="dxa"/>
          </w:tcPr>
          <w:p w:rsidR="008F45DD" w:rsidRPr="00575886" w:rsidRDefault="008F45DD" w:rsidP="008F45DD">
            <w:pPr>
              <w:jc w:val="center"/>
              <w:rPr>
                <w:rFonts w:ascii="Times New Roman" w:hAnsi="Times New Roman" w:cs="Times New Roman"/>
                <w:sz w:val="20"/>
                <w:szCs w:val="20"/>
              </w:rPr>
            </w:pPr>
            <w:r w:rsidRPr="00575886">
              <w:rPr>
                <w:rFonts w:ascii="Times New Roman" w:hAnsi="Times New Roman" w:cs="Times New Roman"/>
                <w:sz w:val="20"/>
                <w:szCs w:val="20"/>
              </w:rPr>
              <w:t>3</w:t>
            </w:r>
          </w:p>
        </w:tc>
        <w:tc>
          <w:tcPr>
            <w:tcW w:w="900" w:type="dxa"/>
          </w:tcPr>
          <w:p w:rsidR="008F45DD" w:rsidRPr="00575886" w:rsidRDefault="008F45DD" w:rsidP="008F45DD">
            <w:pPr>
              <w:jc w:val="center"/>
              <w:rPr>
                <w:rFonts w:ascii="Times New Roman" w:hAnsi="Times New Roman" w:cs="Times New Roman"/>
                <w:sz w:val="20"/>
                <w:szCs w:val="20"/>
              </w:rPr>
            </w:pPr>
            <w:r w:rsidRPr="00575886">
              <w:rPr>
                <w:rFonts w:ascii="Times New Roman" w:hAnsi="Times New Roman" w:cs="Times New Roman"/>
                <w:sz w:val="20"/>
                <w:szCs w:val="20"/>
              </w:rPr>
              <w:t>4</w:t>
            </w:r>
          </w:p>
        </w:tc>
        <w:tc>
          <w:tcPr>
            <w:tcW w:w="720" w:type="dxa"/>
          </w:tcPr>
          <w:p w:rsidR="008F45DD" w:rsidRPr="00575886" w:rsidRDefault="008F45DD" w:rsidP="008F45DD">
            <w:pPr>
              <w:jc w:val="center"/>
              <w:rPr>
                <w:rFonts w:ascii="Times New Roman" w:hAnsi="Times New Roman" w:cs="Times New Roman"/>
                <w:sz w:val="20"/>
                <w:szCs w:val="20"/>
              </w:rPr>
            </w:pPr>
            <w:r w:rsidRPr="00575886">
              <w:rPr>
                <w:rFonts w:ascii="Times New Roman" w:hAnsi="Times New Roman" w:cs="Times New Roman"/>
                <w:sz w:val="20"/>
                <w:szCs w:val="20"/>
              </w:rPr>
              <w:t>5</w:t>
            </w:r>
          </w:p>
        </w:tc>
        <w:tc>
          <w:tcPr>
            <w:tcW w:w="720" w:type="dxa"/>
          </w:tcPr>
          <w:p w:rsidR="008F45DD" w:rsidRPr="00575886" w:rsidRDefault="008F45DD" w:rsidP="008F45DD">
            <w:pPr>
              <w:jc w:val="center"/>
              <w:rPr>
                <w:rFonts w:ascii="Times New Roman" w:hAnsi="Times New Roman" w:cs="Times New Roman"/>
                <w:sz w:val="20"/>
                <w:szCs w:val="20"/>
              </w:rPr>
            </w:pPr>
            <w:r w:rsidRPr="00575886">
              <w:rPr>
                <w:rFonts w:ascii="Times New Roman" w:hAnsi="Times New Roman" w:cs="Times New Roman"/>
                <w:sz w:val="20"/>
                <w:szCs w:val="20"/>
              </w:rPr>
              <w:t>6</w:t>
            </w:r>
          </w:p>
        </w:tc>
        <w:tc>
          <w:tcPr>
            <w:tcW w:w="707" w:type="dxa"/>
          </w:tcPr>
          <w:p w:rsidR="008F45DD" w:rsidRPr="00575886" w:rsidRDefault="008F45DD" w:rsidP="008F45DD">
            <w:pPr>
              <w:jc w:val="center"/>
              <w:rPr>
                <w:rFonts w:ascii="Times New Roman" w:hAnsi="Times New Roman" w:cs="Times New Roman"/>
                <w:sz w:val="20"/>
                <w:szCs w:val="20"/>
              </w:rPr>
            </w:pPr>
            <w:r w:rsidRPr="00575886">
              <w:rPr>
                <w:rFonts w:ascii="Times New Roman" w:hAnsi="Times New Roman" w:cs="Times New Roman"/>
                <w:sz w:val="20"/>
                <w:szCs w:val="20"/>
              </w:rPr>
              <w:t>7</w:t>
            </w:r>
          </w:p>
        </w:tc>
        <w:tc>
          <w:tcPr>
            <w:tcW w:w="2378" w:type="dxa"/>
          </w:tcPr>
          <w:p w:rsidR="008F45DD" w:rsidRPr="00575886" w:rsidRDefault="008F45DD" w:rsidP="008F45DD">
            <w:pPr>
              <w:jc w:val="center"/>
              <w:rPr>
                <w:rFonts w:ascii="Times New Roman" w:hAnsi="Times New Roman" w:cs="Times New Roman"/>
                <w:sz w:val="20"/>
                <w:szCs w:val="20"/>
              </w:rPr>
            </w:pPr>
            <w:r w:rsidRPr="00575886">
              <w:rPr>
                <w:rFonts w:ascii="Times New Roman" w:hAnsi="Times New Roman" w:cs="Times New Roman"/>
                <w:sz w:val="20"/>
                <w:szCs w:val="20"/>
              </w:rPr>
              <w:t>8</w:t>
            </w:r>
          </w:p>
        </w:tc>
      </w:tr>
      <w:tr w:rsidR="008F45DD" w:rsidRPr="00575886" w:rsidTr="008F45DD">
        <w:tc>
          <w:tcPr>
            <w:tcW w:w="3015" w:type="dxa"/>
          </w:tcPr>
          <w:p w:rsidR="008F45DD" w:rsidRPr="00575886" w:rsidRDefault="008F45DD" w:rsidP="00B63748">
            <w:pPr>
              <w:rPr>
                <w:rFonts w:ascii="Times New Roman" w:hAnsi="Times New Roman" w:cs="Times New Roman"/>
                <w:sz w:val="20"/>
                <w:szCs w:val="20"/>
              </w:rPr>
            </w:pPr>
            <w:r w:rsidRPr="00575886">
              <w:rPr>
                <w:rFonts w:ascii="Times New Roman" w:hAnsi="Times New Roman" w:cs="Times New Roman"/>
                <w:sz w:val="20"/>
                <w:szCs w:val="20"/>
              </w:rPr>
              <w:t>Количество выпускников системы профессионального образования с ключевыми компетенциями цифровой экономики</w:t>
            </w:r>
          </w:p>
        </w:tc>
        <w:tc>
          <w:tcPr>
            <w:tcW w:w="681" w:type="dxa"/>
          </w:tcPr>
          <w:p w:rsidR="008F45DD" w:rsidRPr="00575886" w:rsidRDefault="008F45DD" w:rsidP="008F45DD">
            <w:pPr>
              <w:jc w:val="both"/>
              <w:rPr>
                <w:rFonts w:ascii="Times New Roman" w:hAnsi="Times New Roman" w:cs="Times New Roman"/>
                <w:sz w:val="20"/>
                <w:szCs w:val="20"/>
              </w:rPr>
            </w:pPr>
            <w:r w:rsidRPr="00575886">
              <w:rPr>
                <w:rFonts w:ascii="Times New Roman" w:hAnsi="Times New Roman" w:cs="Times New Roman"/>
                <w:sz w:val="20"/>
                <w:szCs w:val="20"/>
              </w:rPr>
              <w:t>01</w:t>
            </w:r>
          </w:p>
        </w:tc>
        <w:tc>
          <w:tcPr>
            <w:tcW w:w="732" w:type="dxa"/>
          </w:tcPr>
          <w:p w:rsidR="008F45DD" w:rsidRPr="00575886" w:rsidRDefault="008F45DD" w:rsidP="008F45DD">
            <w:pPr>
              <w:jc w:val="both"/>
              <w:rPr>
                <w:rFonts w:ascii="Times New Roman" w:hAnsi="Times New Roman" w:cs="Times New Roman"/>
                <w:sz w:val="20"/>
                <w:szCs w:val="20"/>
              </w:rPr>
            </w:pPr>
            <w:r w:rsidRPr="00575886">
              <w:rPr>
                <w:rFonts w:ascii="Times New Roman" w:hAnsi="Times New Roman" w:cs="Times New Roman"/>
                <w:sz w:val="20"/>
                <w:szCs w:val="20"/>
              </w:rPr>
              <w:t>тыс. чел.</w:t>
            </w:r>
          </w:p>
        </w:tc>
        <w:tc>
          <w:tcPr>
            <w:tcW w:w="900" w:type="dxa"/>
          </w:tcPr>
          <w:p w:rsidR="008F45DD" w:rsidRPr="00575886" w:rsidRDefault="008F45DD" w:rsidP="008F45DD">
            <w:pPr>
              <w:jc w:val="both"/>
              <w:rPr>
                <w:rFonts w:ascii="Times New Roman" w:hAnsi="Times New Roman" w:cs="Times New Roman"/>
                <w:sz w:val="20"/>
                <w:szCs w:val="20"/>
              </w:rPr>
            </w:pPr>
            <w:r w:rsidRPr="00575886">
              <w:rPr>
                <w:rFonts w:ascii="Times New Roman" w:hAnsi="Times New Roman" w:cs="Times New Roman"/>
                <w:sz w:val="20"/>
                <w:szCs w:val="20"/>
              </w:rPr>
              <w:t>793</w:t>
            </w:r>
          </w:p>
        </w:tc>
        <w:tc>
          <w:tcPr>
            <w:tcW w:w="720" w:type="dxa"/>
          </w:tcPr>
          <w:p w:rsidR="008F45DD" w:rsidRPr="00575886" w:rsidRDefault="008F45DD" w:rsidP="008F45DD">
            <w:pPr>
              <w:jc w:val="both"/>
              <w:rPr>
                <w:rFonts w:ascii="Times New Roman" w:hAnsi="Times New Roman" w:cs="Times New Roman"/>
                <w:sz w:val="20"/>
                <w:szCs w:val="20"/>
              </w:rPr>
            </w:pPr>
            <w:r w:rsidRPr="00575886">
              <w:rPr>
                <w:rFonts w:ascii="Times New Roman" w:hAnsi="Times New Roman" w:cs="Times New Roman"/>
                <w:sz w:val="20"/>
                <w:szCs w:val="20"/>
              </w:rPr>
              <w:t>0,605</w:t>
            </w:r>
          </w:p>
        </w:tc>
        <w:tc>
          <w:tcPr>
            <w:tcW w:w="720" w:type="dxa"/>
          </w:tcPr>
          <w:p w:rsidR="008F45DD" w:rsidRPr="00575886" w:rsidRDefault="008F45DD" w:rsidP="008F45DD">
            <w:pPr>
              <w:jc w:val="both"/>
              <w:rPr>
                <w:rFonts w:ascii="Times New Roman" w:hAnsi="Times New Roman" w:cs="Times New Roman"/>
                <w:sz w:val="20"/>
                <w:szCs w:val="20"/>
              </w:rPr>
            </w:pPr>
            <w:r w:rsidRPr="00575886">
              <w:rPr>
                <w:rFonts w:ascii="Times New Roman" w:hAnsi="Times New Roman" w:cs="Times New Roman"/>
                <w:sz w:val="20"/>
                <w:szCs w:val="20"/>
              </w:rPr>
              <w:t>12.18</w:t>
            </w:r>
          </w:p>
        </w:tc>
        <w:tc>
          <w:tcPr>
            <w:tcW w:w="707" w:type="dxa"/>
          </w:tcPr>
          <w:p w:rsidR="008F45DD" w:rsidRPr="00575886" w:rsidRDefault="008F45DD" w:rsidP="008F45DD">
            <w:pPr>
              <w:jc w:val="both"/>
              <w:rPr>
                <w:rFonts w:ascii="Times New Roman" w:hAnsi="Times New Roman" w:cs="Times New Roman"/>
                <w:sz w:val="20"/>
                <w:szCs w:val="20"/>
              </w:rPr>
            </w:pPr>
            <w:r w:rsidRPr="00575886">
              <w:rPr>
                <w:rFonts w:ascii="Times New Roman" w:hAnsi="Times New Roman" w:cs="Times New Roman"/>
                <w:sz w:val="20"/>
                <w:szCs w:val="20"/>
              </w:rPr>
              <w:t>0</w:t>
            </w:r>
          </w:p>
        </w:tc>
        <w:tc>
          <w:tcPr>
            <w:tcW w:w="2378" w:type="dxa"/>
          </w:tcPr>
          <w:p w:rsidR="008F45DD" w:rsidRPr="00575886" w:rsidRDefault="008F45DD" w:rsidP="008F45DD">
            <w:pPr>
              <w:jc w:val="both"/>
              <w:rPr>
                <w:rFonts w:ascii="Times New Roman" w:hAnsi="Times New Roman" w:cs="Times New Roman"/>
                <w:sz w:val="20"/>
                <w:szCs w:val="20"/>
              </w:rPr>
            </w:pPr>
            <w:r w:rsidRPr="00575886">
              <w:rPr>
                <w:rFonts w:ascii="Times New Roman" w:hAnsi="Times New Roman" w:cs="Times New Roman"/>
                <w:sz w:val="20"/>
                <w:szCs w:val="20"/>
              </w:rPr>
              <w:t>0</w:t>
            </w:r>
          </w:p>
        </w:tc>
      </w:tr>
      <w:tr w:rsidR="008F45DD" w:rsidRPr="00575886" w:rsidTr="008F45DD">
        <w:tc>
          <w:tcPr>
            <w:tcW w:w="3015" w:type="dxa"/>
          </w:tcPr>
          <w:p w:rsidR="008F45DD" w:rsidRPr="00575886" w:rsidRDefault="008F45DD" w:rsidP="00B63748">
            <w:pPr>
              <w:rPr>
                <w:rFonts w:ascii="Times New Roman" w:hAnsi="Times New Roman" w:cs="Times New Roman"/>
                <w:sz w:val="20"/>
                <w:szCs w:val="20"/>
              </w:rPr>
            </w:pPr>
            <w:r w:rsidRPr="00575886">
              <w:rPr>
                <w:rFonts w:ascii="Times New Roman" w:hAnsi="Times New Roman" w:cs="Times New Roman"/>
                <w:sz w:val="20"/>
                <w:szCs w:val="20"/>
              </w:rPr>
              <w:t>Количество специалистов, прошедших переобучение по компетенциям цифровой экономики в рамках дополнительного образования</w:t>
            </w:r>
          </w:p>
        </w:tc>
        <w:tc>
          <w:tcPr>
            <w:tcW w:w="681" w:type="dxa"/>
          </w:tcPr>
          <w:p w:rsidR="008F45DD" w:rsidRPr="00575886" w:rsidRDefault="008F45DD" w:rsidP="008F45DD">
            <w:pPr>
              <w:jc w:val="both"/>
              <w:rPr>
                <w:rFonts w:ascii="Times New Roman" w:hAnsi="Times New Roman" w:cs="Times New Roman"/>
                <w:sz w:val="20"/>
                <w:szCs w:val="20"/>
              </w:rPr>
            </w:pPr>
            <w:r w:rsidRPr="00575886">
              <w:rPr>
                <w:rFonts w:ascii="Times New Roman" w:hAnsi="Times New Roman" w:cs="Times New Roman"/>
                <w:sz w:val="20"/>
                <w:szCs w:val="20"/>
              </w:rPr>
              <w:t>02</w:t>
            </w:r>
          </w:p>
        </w:tc>
        <w:tc>
          <w:tcPr>
            <w:tcW w:w="732" w:type="dxa"/>
          </w:tcPr>
          <w:p w:rsidR="008F45DD" w:rsidRPr="00575886" w:rsidRDefault="008F45DD" w:rsidP="008F45DD">
            <w:pPr>
              <w:jc w:val="both"/>
              <w:rPr>
                <w:rFonts w:ascii="Times New Roman" w:hAnsi="Times New Roman" w:cs="Times New Roman"/>
                <w:sz w:val="20"/>
                <w:szCs w:val="20"/>
              </w:rPr>
            </w:pPr>
            <w:r w:rsidRPr="00575886">
              <w:rPr>
                <w:rFonts w:ascii="Times New Roman" w:hAnsi="Times New Roman" w:cs="Times New Roman"/>
                <w:sz w:val="20"/>
                <w:szCs w:val="20"/>
              </w:rPr>
              <w:t>тыс. чел</w:t>
            </w:r>
          </w:p>
        </w:tc>
        <w:tc>
          <w:tcPr>
            <w:tcW w:w="900" w:type="dxa"/>
          </w:tcPr>
          <w:p w:rsidR="008F45DD" w:rsidRPr="00575886" w:rsidRDefault="008F45DD" w:rsidP="008F45DD">
            <w:pPr>
              <w:jc w:val="both"/>
              <w:rPr>
                <w:rFonts w:ascii="Times New Roman" w:hAnsi="Times New Roman" w:cs="Times New Roman"/>
                <w:sz w:val="20"/>
                <w:szCs w:val="20"/>
              </w:rPr>
            </w:pPr>
            <w:r w:rsidRPr="00575886">
              <w:rPr>
                <w:rFonts w:ascii="Times New Roman" w:hAnsi="Times New Roman" w:cs="Times New Roman"/>
                <w:sz w:val="20"/>
                <w:szCs w:val="20"/>
              </w:rPr>
              <w:t>793</w:t>
            </w:r>
          </w:p>
        </w:tc>
        <w:tc>
          <w:tcPr>
            <w:tcW w:w="720" w:type="dxa"/>
          </w:tcPr>
          <w:p w:rsidR="008F45DD" w:rsidRPr="00575886" w:rsidRDefault="008F45DD" w:rsidP="008F45DD">
            <w:pPr>
              <w:jc w:val="both"/>
              <w:rPr>
                <w:rFonts w:ascii="Times New Roman" w:hAnsi="Times New Roman" w:cs="Times New Roman"/>
                <w:sz w:val="20"/>
                <w:szCs w:val="20"/>
              </w:rPr>
            </w:pPr>
            <w:r w:rsidRPr="00575886">
              <w:rPr>
                <w:rFonts w:ascii="Times New Roman" w:hAnsi="Times New Roman" w:cs="Times New Roman"/>
                <w:sz w:val="20"/>
                <w:szCs w:val="20"/>
              </w:rPr>
              <w:t>0,55</w:t>
            </w:r>
          </w:p>
        </w:tc>
        <w:tc>
          <w:tcPr>
            <w:tcW w:w="720" w:type="dxa"/>
          </w:tcPr>
          <w:p w:rsidR="008F45DD" w:rsidRPr="00575886" w:rsidRDefault="008F45DD" w:rsidP="008F45DD">
            <w:pPr>
              <w:jc w:val="both"/>
              <w:rPr>
                <w:rFonts w:ascii="Times New Roman" w:hAnsi="Times New Roman" w:cs="Times New Roman"/>
                <w:sz w:val="20"/>
                <w:szCs w:val="20"/>
              </w:rPr>
            </w:pPr>
            <w:r w:rsidRPr="00575886">
              <w:rPr>
                <w:rFonts w:ascii="Times New Roman" w:hAnsi="Times New Roman" w:cs="Times New Roman"/>
                <w:sz w:val="20"/>
                <w:szCs w:val="20"/>
              </w:rPr>
              <w:t>12.19</w:t>
            </w:r>
          </w:p>
        </w:tc>
        <w:tc>
          <w:tcPr>
            <w:tcW w:w="707" w:type="dxa"/>
          </w:tcPr>
          <w:p w:rsidR="008F45DD" w:rsidRPr="00575886" w:rsidRDefault="008F45DD" w:rsidP="008F45DD">
            <w:pPr>
              <w:jc w:val="both"/>
              <w:rPr>
                <w:rFonts w:ascii="Times New Roman" w:hAnsi="Times New Roman" w:cs="Times New Roman"/>
                <w:sz w:val="20"/>
                <w:szCs w:val="20"/>
              </w:rPr>
            </w:pPr>
            <w:r w:rsidRPr="00575886">
              <w:rPr>
                <w:rFonts w:ascii="Times New Roman" w:hAnsi="Times New Roman" w:cs="Times New Roman"/>
                <w:sz w:val="20"/>
                <w:szCs w:val="20"/>
              </w:rPr>
              <w:t>0</w:t>
            </w:r>
          </w:p>
        </w:tc>
        <w:tc>
          <w:tcPr>
            <w:tcW w:w="2378" w:type="dxa"/>
          </w:tcPr>
          <w:p w:rsidR="008F45DD" w:rsidRPr="00575886" w:rsidRDefault="008F45DD" w:rsidP="008F45DD">
            <w:pPr>
              <w:jc w:val="both"/>
              <w:rPr>
                <w:rFonts w:ascii="Times New Roman" w:hAnsi="Times New Roman" w:cs="Times New Roman"/>
                <w:sz w:val="20"/>
                <w:szCs w:val="20"/>
              </w:rPr>
            </w:pPr>
            <w:r w:rsidRPr="00575886">
              <w:rPr>
                <w:rFonts w:ascii="Times New Roman" w:hAnsi="Times New Roman" w:cs="Times New Roman"/>
                <w:sz w:val="20"/>
                <w:szCs w:val="20"/>
              </w:rPr>
              <w:t>0</w:t>
            </w:r>
          </w:p>
        </w:tc>
      </w:tr>
    </w:tbl>
    <w:p w:rsidR="008F45DD" w:rsidRPr="00575886" w:rsidRDefault="008F45DD" w:rsidP="0040577F">
      <w:pPr>
        <w:spacing w:after="0" w:line="240" w:lineRule="auto"/>
        <w:ind w:firstLine="708"/>
        <w:jc w:val="both"/>
        <w:rPr>
          <w:rFonts w:ascii="Times New Roman" w:hAnsi="Times New Roman" w:cs="Times New Roman"/>
          <w:b/>
          <w:i/>
          <w:sz w:val="28"/>
          <w:szCs w:val="28"/>
        </w:rPr>
      </w:pPr>
      <w:r w:rsidRPr="00575886">
        <w:rPr>
          <w:rFonts w:ascii="Times New Roman" w:hAnsi="Times New Roman" w:cs="Times New Roman"/>
          <w:b/>
          <w:i/>
          <w:sz w:val="28"/>
          <w:szCs w:val="28"/>
        </w:rPr>
        <w:t>Проводимая работа, достигнутые результаты</w:t>
      </w:r>
    </w:p>
    <w:p w:rsidR="008F45DD" w:rsidRPr="00575886" w:rsidRDefault="008F45DD" w:rsidP="0040577F">
      <w:pPr>
        <w:spacing w:after="0" w:line="240" w:lineRule="auto"/>
        <w:jc w:val="both"/>
        <w:rPr>
          <w:rFonts w:ascii="Times New Roman" w:hAnsi="Times New Roman" w:cs="Times New Roman"/>
          <w:bCs/>
          <w:sz w:val="28"/>
        </w:rPr>
      </w:pPr>
      <w:r w:rsidRPr="00575886">
        <w:rPr>
          <w:rFonts w:ascii="Times New Roman" w:hAnsi="Times New Roman" w:cs="Times New Roman"/>
          <w:bCs/>
          <w:sz w:val="28"/>
        </w:rPr>
        <w:t xml:space="preserve">На 2019 год финансирование не предусмотрено. </w:t>
      </w:r>
    </w:p>
    <w:p w:rsidR="008F45DD" w:rsidRPr="00575886" w:rsidRDefault="008F45DD" w:rsidP="0040577F">
      <w:pPr>
        <w:spacing w:after="0" w:line="240" w:lineRule="auto"/>
        <w:jc w:val="both"/>
        <w:rPr>
          <w:rFonts w:ascii="Times New Roman" w:hAnsi="Times New Roman" w:cs="Times New Roman"/>
          <w:sz w:val="28"/>
          <w:szCs w:val="28"/>
        </w:rPr>
      </w:pPr>
      <w:r w:rsidRPr="00575886">
        <w:rPr>
          <w:rFonts w:ascii="Times New Roman" w:hAnsi="Times New Roman" w:cs="Times New Roman"/>
          <w:bCs/>
          <w:sz w:val="28"/>
        </w:rPr>
        <w:t>Региональная программа и региональный проект не утверждены.</w:t>
      </w:r>
      <w:r w:rsidRPr="00575886">
        <w:rPr>
          <w:rFonts w:ascii="Times New Roman" w:hAnsi="Times New Roman" w:cs="Times New Roman"/>
          <w:sz w:val="28"/>
          <w:szCs w:val="28"/>
        </w:rPr>
        <w:t xml:space="preserve"> Подписано Соглашение о реализации регионального проекта «Кадры для цифровой экономики (Карачаево-Черкесская Республика) на территории Карачаево-Черкесской Республики» от 16.07.2019г. №139-2019-</w:t>
      </w:r>
      <w:r w:rsidRPr="00575886">
        <w:rPr>
          <w:rFonts w:ascii="Times New Roman" w:hAnsi="Times New Roman" w:cs="Times New Roman"/>
          <w:sz w:val="28"/>
          <w:szCs w:val="28"/>
          <w:lang w:val="en-US"/>
        </w:rPr>
        <w:t>D</w:t>
      </w:r>
      <w:r w:rsidRPr="00575886">
        <w:rPr>
          <w:rFonts w:ascii="Times New Roman" w:hAnsi="Times New Roman" w:cs="Times New Roman"/>
          <w:sz w:val="28"/>
          <w:szCs w:val="28"/>
        </w:rPr>
        <w:t>3001-9.</w:t>
      </w:r>
    </w:p>
    <w:p w:rsidR="008F45DD" w:rsidRPr="00575886" w:rsidRDefault="00B50961" w:rsidP="0040577F">
      <w:pPr>
        <w:spacing w:after="0" w:line="240" w:lineRule="auto"/>
        <w:jc w:val="both"/>
        <w:rPr>
          <w:rFonts w:ascii="Times New Roman" w:hAnsi="Times New Roman" w:cs="Times New Roman"/>
          <w:bCs/>
          <w:sz w:val="28"/>
        </w:rPr>
      </w:pPr>
      <w:r w:rsidRPr="00575886">
        <w:rPr>
          <w:rFonts w:ascii="Times New Roman" w:hAnsi="Times New Roman" w:cs="Times New Roman"/>
          <w:bCs/>
          <w:sz w:val="28"/>
        </w:rPr>
        <w:t xml:space="preserve">       </w:t>
      </w:r>
      <w:r w:rsidR="008F45DD" w:rsidRPr="00575886">
        <w:rPr>
          <w:rFonts w:ascii="Times New Roman" w:hAnsi="Times New Roman" w:cs="Times New Roman"/>
          <w:bCs/>
          <w:sz w:val="28"/>
        </w:rPr>
        <w:t>За 9 месяцев 2019 года региональный проект не исполнен.</w:t>
      </w:r>
    </w:p>
    <w:p w:rsidR="008F45DD" w:rsidRPr="00575886" w:rsidRDefault="008F45DD" w:rsidP="0040577F">
      <w:pPr>
        <w:spacing w:after="0" w:line="240" w:lineRule="auto"/>
        <w:ind w:firstLine="708"/>
        <w:jc w:val="both"/>
        <w:rPr>
          <w:rFonts w:ascii="Times New Roman" w:hAnsi="Times New Roman" w:cs="Times New Roman"/>
          <w:sz w:val="28"/>
          <w:szCs w:val="28"/>
        </w:rPr>
      </w:pPr>
    </w:p>
    <w:p w:rsidR="008F45DD" w:rsidRPr="00575886" w:rsidRDefault="008F45DD" w:rsidP="0040577F">
      <w:pPr>
        <w:spacing w:after="0" w:line="240" w:lineRule="auto"/>
        <w:ind w:left="360"/>
        <w:jc w:val="center"/>
        <w:rPr>
          <w:rFonts w:ascii="Times New Roman" w:hAnsi="Times New Roman" w:cs="Times New Roman"/>
          <w:b/>
          <w:sz w:val="28"/>
          <w:szCs w:val="28"/>
        </w:rPr>
      </w:pPr>
      <w:r w:rsidRPr="00575886">
        <w:rPr>
          <w:rFonts w:ascii="Times New Roman" w:hAnsi="Times New Roman" w:cs="Times New Roman"/>
          <w:b/>
          <w:sz w:val="28"/>
          <w:szCs w:val="28"/>
        </w:rPr>
        <w:t>Региональный проект «Цифровые технологии»</w:t>
      </w:r>
    </w:p>
    <w:p w:rsidR="008F45DD" w:rsidRPr="00575886" w:rsidRDefault="008F45DD" w:rsidP="0040577F">
      <w:pPr>
        <w:spacing w:after="0" w:line="240" w:lineRule="auto"/>
        <w:ind w:firstLine="708"/>
        <w:jc w:val="both"/>
        <w:rPr>
          <w:rFonts w:ascii="Times New Roman" w:hAnsi="Times New Roman" w:cs="Times New Roman"/>
          <w:b/>
          <w:i/>
          <w:sz w:val="28"/>
          <w:szCs w:val="28"/>
        </w:rPr>
      </w:pPr>
      <w:r w:rsidRPr="00575886">
        <w:rPr>
          <w:rFonts w:ascii="Times New Roman" w:hAnsi="Times New Roman" w:cs="Times New Roman"/>
          <w:b/>
          <w:i/>
          <w:sz w:val="28"/>
          <w:szCs w:val="28"/>
        </w:rPr>
        <w:t>Цель:</w:t>
      </w:r>
      <w:r w:rsidRPr="00575886">
        <w:rPr>
          <w:rFonts w:ascii="Times New Roman" w:hAnsi="Times New Roman" w:cs="Times New Roman"/>
          <w:sz w:val="28"/>
          <w:szCs w:val="28"/>
        </w:rPr>
        <w:t xml:space="preserve"> создание «сквозных» цифровых технологий преимущественно на основе отечественных разработок.  </w:t>
      </w:r>
    </w:p>
    <w:p w:rsidR="008F45DD" w:rsidRPr="00575886" w:rsidRDefault="008F45DD" w:rsidP="0040577F">
      <w:pPr>
        <w:spacing w:after="0" w:line="240" w:lineRule="auto"/>
        <w:ind w:firstLine="708"/>
        <w:jc w:val="both"/>
        <w:rPr>
          <w:rFonts w:ascii="Times New Roman" w:hAnsi="Times New Roman" w:cs="Times New Roman"/>
          <w:b/>
          <w:sz w:val="28"/>
          <w:szCs w:val="28"/>
        </w:rPr>
      </w:pPr>
    </w:p>
    <w:p w:rsidR="008F45DD" w:rsidRPr="00575886" w:rsidRDefault="008F45DD" w:rsidP="0040577F">
      <w:pPr>
        <w:spacing w:after="0" w:line="240" w:lineRule="auto"/>
        <w:ind w:firstLine="708"/>
        <w:jc w:val="both"/>
        <w:rPr>
          <w:rFonts w:ascii="Times New Roman" w:hAnsi="Times New Roman" w:cs="Times New Roman"/>
          <w:b/>
          <w:i/>
          <w:sz w:val="28"/>
          <w:szCs w:val="28"/>
        </w:rPr>
      </w:pPr>
      <w:r w:rsidRPr="00575886">
        <w:rPr>
          <w:rFonts w:ascii="Times New Roman" w:hAnsi="Times New Roman" w:cs="Times New Roman"/>
          <w:b/>
          <w:i/>
          <w:sz w:val="28"/>
          <w:szCs w:val="28"/>
        </w:rPr>
        <w:t>Планируемые к достижению результаты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15"/>
        <w:gridCol w:w="681"/>
        <w:gridCol w:w="732"/>
        <w:gridCol w:w="900"/>
        <w:gridCol w:w="720"/>
        <w:gridCol w:w="720"/>
        <w:gridCol w:w="707"/>
        <w:gridCol w:w="2378"/>
      </w:tblGrid>
      <w:tr w:rsidR="008F45DD" w:rsidRPr="00575886" w:rsidTr="008F45DD">
        <w:trPr>
          <w:trHeight w:val="210"/>
        </w:trPr>
        <w:tc>
          <w:tcPr>
            <w:tcW w:w="3015" w:type="dxa"/>
            <w:vMerge w:val="restart"/>
          </w:tcPr>
          <w:p w:rsidR="008F45DD" w:rsidRPr="00575886" w:rsidRDefault="008F45DD" w:rsidP="008F45DD">
            <w:pPr>
              <w:jc w:val="both"/>
              <w:rPr>
                <w:rFonts w:ascii="Times New Roman" w:hAnsi="Times New Roman" w:cs="Times New Roman"/>
                <w:sz w:val="20"/>
                <w:szCs w:val="20"/>
              </w:rPr>
            </w:pPr>
            <w:r w:rsidRPr="00575886">
              <w:rPr>
                <w:rFonts w:ascii="Times New Roman" w:hAnsi="Times New Roman" w:cs="Times New Roman"/>
                <w:sz w:val="20"/>
                <w:szCs w:val="20"/>
              </w:rPr>
              <w:t>Наименование показателя</w:t>
            </w:r>
          </w:p>
        </w:tc>
        <w:tc>
          <w:tcPr>
            <w:tcW w:w="681" w:type="dxa"/>
            <w:vMerge w:val="restart"/>
          </w:tcPr>
          <w:p w:rsidR="008F45DD" w:rsidRPr="00575886" w:rsidRDefault="008F45DD" w:rsidP="008F45DD">
            <w:pPr>
              <w:jc w:val="both"/>
              <w:rPr>
                <w:rFonts w:ascii="Times New Roman" w:hAnsi="Times New Roman" w:cs="Times New Roman"/>
                <w:sz w:val="20"/>
                <w:szCs w:val="20"/>
              </w:rPr>
            </w:pPr>
            <w:r w:rsidRPr="00575886">
              <w:rPr>
                <w:rFonts w:ascii="Times New Roman" w:hAnsi="Times New Roman" w:cs="Times New Roman"/>
                <w:sz w:val="20"/>
                <w:szCs w:val="20"/>
              </w:rPr>
              <w:t>Код строки</w:t>
            </w:r>
          </w:p>
        </w:tc>
        <w:tc>
          <w:tcPr>
            <w:tcW w:w="1632" w:type="dxa"/>
            <w:gridSpan w:val="2"/>
          </w:tcPr>
          <w:p w:rsidR="008F45DD" w:rsidRPr="00575886" w:rsidRDefault="008F45DD" w:rsidP="008F45DD">
            <w:pPr>
              <w:jc w:val="both"/>
              <w:rPr>
                <w:rFonts w:ascii="Times New Roman" w:hAnsi="Times New Roman" w:cs="Times New Roman"/>
                <w:sz w:val="20"/>
                <w:szCs w:val="20"/>
              </w:rPr>
            </w:pPr>
            <w:r w:rsidRPr="00575886">
              <w:rPr>
                <w:rFonts w:ascii="Times New Roman" w:hAnsi="Times New Roman" w:cs="Times New Roman"/>
                <w:sz w:val="20"/>
                <w:szCs w:val="20"/>
              </w:rPr>
              <w:t>Единица измерения</w:t>
            </w:r>
          </w:p>
        </w:tc>
        <w:tc>
          <w:tcPr>
            <w:tcW w:w="1440" w:type="dxa"/>
            <w:gridSpan w:val="2"/>
          </w:tcPr>
          <w:p w:rsidR="008F45DD" w:rsidRPr="00575886" w:rsidRDefault="008F45DD" w:rsidP="008F45DD">
            <w:pPr>
              <w:jc w:val="both"/>
              <w:rPr>
                <w:rFonts w:ascii="Times New Roman" w:hAnsi="Times New Roman" w:cs="Times New Roman"/>
                <w:sz w:val="20"/>
                <w:szCs w:val="20"/>
              </w:rPr>
            </w:pPr>
            <w:r w:rsidRPr="00575886">
              <w:rPr>
                <w:rFonts w:ascii="Times New Roman" w:hAnsi="Times New Roman" w:cs="Times New Roman"/>
                <w:sz w:val="20"/>
                <w:szCs w:val="20"/>
              </w:rPr>
              <w:t>Базовые значения</w:t>
            </w:r>
          </w:p>
        </w:tc>
        <w:tc>
          <w:tcPr>
            <w:tcW w:w="3085" w:type="dxa"/>
            <w:gridSpan w:val="2"/>
          </w:tcPr>
          <w:p w:rsidR="008F45DD" w:rsidRPr="00575886" w:rsidRDefault="008F45DD" w:rsidP="008F45DD">
            <w:pPr>
              <w:jc w:val="both"/>
              <w:rPr>
                <w:rFonts w:ascii="Times New Roman" w:hAnsi="Times New Roman" w:cs="Times New Roman"/>
                <w:sz w:val="20"/>
                <w:szCs w:val="20"/>
              </w:rPr>
            </w:pPr>
            <w:r w:rsidRPr="00575886">
              <w:rPr>
                <w:rFonts w:ascii="Times New Roman" w:hAnsi="Times New Roman" w:cs="Times New Roman"/>
                <w:sz w:val="20"/>
                <w:szCs w:val="20"/>
              </w:rPr>
              <w:t>Значение показателей по годам реализации проекта</w:t>
            </w:r>
          </w:p>
        </w:tc>
      </w:tr>
      <w:tr w:rsidR="008F45DD" w:rsidRPr="00575886" w:rsidTr="008F45DD">
        <w:trPr>
          <w:trHeight w:val="340"/>
        </w:trPr>
        <w:tc>
          <w:tcPr>
            <w:tcW w:w="3015" w:type="dxa"/>
            <w:vMerge/>
          </w:tcPr>
          <w:p w:rsidR="008F45DD" w:rsidRPr="00575886" w:rsidRDefault="008F45DD" w:rsidP="008F45DD">
            <w:pPr>
              <w:jc w:val="both"/>
              <w:rPr>
                <w:rFonts w:ascii="Times New Roman" w:hAnsi="Times New Roman" w:cs="Times New Roman"/>
                <w:sz w:val="20"/>
                <w:szCs w:val="20"/>
              </w:rPr>
            </w:pPr>
          </w:p>
        </w:tc>
        <w:tc>
          <w:tcPr>
            <w:tcW w:w="681" w:type="dxa"/>
            <w:vMerge/>
          </w:tcPr>
          <w:p w:rsidR="008F45DD" w:rsidRPr="00575886" w:rsidRDefault="008F45DD" w:rsidP="008F45DD">
            <w:pPr>
              <w:jc w:val="both"/>
              <w:rPr>
                <w:rFonts w:ascii="Times New Roman" w:hAnsi="Times New Roman" w:cs="Times New Roman"/>
                <w:sz w:val="20"/>
                <w:szCs w:val="20"/>
              </w:rPr>
            </w:pPr>
          </w:p>
        </w:tc>
        <w:tc>
          <w:tcPr>
            <w:tcW w:w="732" w:type="dxa"/>
          </w:tcPr>
          <w:p w:rsidR="008F45DD" w:rsidRPr="00575886" w:rsidRDefault="008F45DD" w:rsidP="008F45DD">
            <w:pPr>
              <w:jc w:val="both"/>
              <w:rPr>
                <w:rFonts w:ascii="Times New Roman" w:hAnsi="Times New Roman" w:cs="Times New Roman"/>
                <w:sz w:val="20"/>
                <w:szCs w:val="20"/>
              </w:rPr>
            </w:pPr>
            <w:r w:rsidRPr="00575886">
              <w:rPr>
                <w:rFonts w:ascii="Times New Roman" w:hAnsi="Times New Roman" w:cs="Times New Roman"/>
                <w:sz w:val="20"/>
                <w:szCs w:val="20"/>
              </w:rPr>
              <w:t>наименование</w:t>
            </w:r>
          </w:p>
        </w:tc>
        <w:tc>
          <w:tcPr>
            <w:tcW w:w="900" w:type="dxa"/>
          </w:tcPr>
          <w:p w:rsidR="008F45DD" w:rsidRPr="00575886" w:rsidRDefault="008F45DD" w:rsidP="008F45DD">
            <w:pPr>
              <w:jc w:val="both"/>
              <w:rPr>
                <w:rFonts w:ascii="Times New Roman" w:hAnsi="Times New Roman" w:cs="Times New Roman"/>
                <w:sz w:val="20"/>
                <w:szCs w:val="20"/>
              </w:rPr>
            </w:pPr>
            <w:r w:rsidRPr="00575886">
              <w:rPr>
                <w:rFonts w:ascii="Times New Roman" w:hAnsi="Times New Roman" w:cs="Times New Roman"/>
                <w:sz w:val="20"/>
                <w:szCs w:val="20"/>
              </w:rPr>
              <w:t>Код по ОКЕИ</w:t>
            </w:r>
          </w:p>
        </w:tc>
        <w:tc>
          <w:tcPr>
            <w:tcW w:w="720" w:type="dxa"/>
          </w:tcPr>
          <w:p w:rsidR="008F45DD" w:rsidRPr="00575886" w:rsidRDefault="008F45DD" w:rsidP="008F45DD">
            <w:pPr>
              <w:ind w:right="-108" w:hanging="108"/>
              <w:jc w:val="both"/>
              <w:rPr>
                <w:rFonts w:ascii="Times New Roman" w:hAnsi="Times New Roman" w:cs="Times New Roman"/>
                <w:sz w:val="20"/>
                <w:szCs w:val="20"/>
              </w:rPr>
            </w:pPr>
            <w:r w:rsidRPr="00575886">
              <w:rPr>
                <w:rFonts w:ascii="Times New Roman" w:hAnsi="Times New Roman" w:cs="Times New Roman"/>
                <w:sz w:val="20"/>
                <w:szCs w:val="20"/>
              </w:rPr>
              <w:t xml:space="preserve"> значение</w:t>
            </w:r>
          </w:p>
        </w:tc>
        <w:tc>
          <w:tcPr>
            <w:tcW w:w="720" w:type="dxa"/>
          </w:tcPr>
          <w:p w:rsidR="008F45DD" w:rsidRPr="00575886" w:rsidRDefault="008F45DD" w:rsidP="0040577F">
            <w:pPr>
              <w:ind w:left="-94" w:right="-108"/>
              <w:jc w:val="both"/>
              <w:rPr>
                <w:rFonts w:ascii="Times New Roman" w:hAnsi="Times New Roman" w:cs="Times New Roman"/>
                <w:sz w:val="20"/>
                <w:szCs w:val="20"/>
              </w:rPr>
            </w:pPr>
            <w:r w:rsidRPr="00575886">
              <w:rPr>
                <w:rFonts w:ascii="Times New Roman" w:hAnsi="Times New Roman" w:cs="Times New Roman"/>
                <w:sz w:val="20"/>
                <w:szCs w:val="20"/>
              </w:rPr>
              <w:t>Дата расчета (мм.гг.)</w:t>
            </w:r>
          </w:p>
        </w:tc>
        <w:tc>
          <w:tcPr>
            <w:tcW w:w="707" w:type="dxa"/>
          </w:tcPr>
          <w:p w:rsidR="008F45DD" w:rsidRPr="00575886" w:rsidRDefault="008F45DD" w:rsidP="0040577F">
            <w:pPr>
              <w:ind w:left="-105" w:right="-112"/>
              <w:jc w:val="center"/>
              <w:rPr>
                <w:rFonts w:ascii="Times New Roman" w:hAnsi="Times New Roman" w:cs="Times New Roman"/>
                <w:sz w:val="20"/>
                <w:szCs w:val="20"/>
              </w:rPr>
            </w:pPr>
            <w:r w:rsidRPr="00575886">
              <w:rPr>
                <w:rFonts w:ascii="Times New Roman" w:hAnsi="Times New Roman" w:cs="Times New Roman"/>
                <w:sz w:val="20"/>
                <w:szCs w:val="20"/>
              </w:rPr>
              <w:t>2019г.</w:t>
            </w:r>
          </w:p>
        </w:tc>
        <w:tc>
          <w:tcPr>
            <w:tcW w:w="2378" w:type="dxa"/>
          </w:tcPr>
          <w:p w:rsidR="008F45DD" w:rsidRPr="00575886" w:rsidRDefault="008F45DD" w:rsidP="00B50961">
            <w:pPr>
              <w:ind w:left="-105" w:right="-112"/>
              <w:rPr>
                <w:rFonts w:ascii="Times New Roman" w:hAnsi="Times New Roman" w:cs="Times New Roman"/>
                <w:sz w:val="20"/>
                <w:szCs w:val="20"/>
              </w:rPr>
            </w:pPr>
            <w:r w:rsidRPr="00575886">
              <w:rPr>
                <w:rFonts w:ascii="Times New Roman" w:hAnsi="Times New Roman" w:cs="Times New Roman"/>
                <w:sz w:val="20"/>
                <w:szCs w:val="20"/>
              </w:rPr>
              <w:t>По результатам мониторинга по состоянию на 01.10.2019г.</w:t>
            </w:r>
          </w:p>
        </w:tc>
      </w:tr>
      <w:tr w:rsidR="008F45DD" w:rsidRPr="00575886" w:rsidTr="008F45DD">
        <w:tc>
          <w:tcPr>
            <w:tcW w:w="3015" w:type="dxa"/>
          </w:tcPr>
          <w:p w:rsidR="008F45DD" w:rsidRPr="00575886" w:rsidRDefault="008F45DD" w:rsidP="008F45DD">
            <w:pPr>
              <w:jc w:val="center"/>
              <w:rPr>
                <w:rFonts w:ascii="Times New Roman" w:hAnsi="Times New Roman" w:cs="Times New Roman"/>
                <w:sz w:val="20"/>
                <w:szCs w:val="20"/>
              </w:rPr>
            </w:pPr>
            <w:r w:rsidRPr="00575886">
              <w:rPr>
                <w:rFonts w:ascii="Times New Roman" w:hAnsi="Times New Roman" w:cs="Times New Roman"/>
                <w:sz w:val="20"/>
                <w:szCs w:val="20"/>
              </w:rPr>
              <w:t>1</w:t>
            </w:r>
          </w:p>
        </w:tc>
        <w:tc>
          <w:tcPr>
            <w:tcW w:w="681" w:type="dxa"/>
          </w:tcPr>
          <w:p w:rsidR="008F45DD" w:rsidRPr="00575886" w:rsidRDefault="008F45DD" w:rsidP="008F45DD">
            <w:pPr>
              <w:jc w:val="center"/>
              <w:rPr>
                <w:rFonts w:ascii="Times New Roman" w:hAnsi="Times New Roman" w:cs="Times New Roman"/>
                <w:sz w:val="20"/>
                <w:szCs w:val="20"/>
              </w:rPr>
            </w:pPr>
            <w:r w:rsidRPr="00575886">
              <w:rPr>
                <w:rFonts w:ascii="Times New Roman" w:hAnsi="Times New Roman" w:cs="Times New Roman"/>
                <w:sz w:val="20"/>
                <w:szCs w:val="20"/>
              </w:rPr>
              <w:t>2</w:t>
            </w:r>
          </w:p>
        </w:tc>
        <w:tc>
          <w:tcPr>
            <w:tcW w:w="732" w:type="dxa"/>
          </w:tcPr>
          <w:p w:rsidR="008F45DD" w:rsidRPr="00575886" w:rsidRDefault="008F45DD" w:rsidP="008F45DD">
            <w:pPr>
              <w:jc w:val="center"/>
              <w:rPr>
                <w:rFonts w:ascii="Times New Roman" w:hAnsi="Times New Roman" w:cs="Times New Roman"/>
                <w:sz w:val="20"/>
                <w:szCs w:val="20"/>
              </w:rPr>
            </w:pPr>
            <w:r w:rsidRPr="00575886">
              <w:rPr>
                <w:rFonts w:ascii="Times New Roman" w:hAnsi="Times New Roman" w:cs="Times New Roman"/>
                <w:sz w:val="20"/>
                <w:szCs w:val="20"/>
              </w:rPr>
              <w:t>3</w:t>
            </w:r>
          </w:p>
        </w:tc>
        <w:tc>
          <w:tcPr>
            <w:tcW w:w="900" w:type="dxa"/>
          </w:tcPr>
          <w:p w:rsidR="008F45DD" w:rsidRPr="00575886" w:rsidRDefault="008F45DD" w:rsidP="008F45DD">
            <w:pPr>
              <w:jc w:val="center"/>
              <w:rPr>
                <w:rFonts w:ascii="Times New Roman" w:hAnsi="Times New Roman" w:cs="Times New Roman"/>
                <w:sz w:val="20"/>
                <w:szCs w:val="20"/>
              </w:rPr>
            </w:pPr>
            <w:r w:rsidRPr="00575886">
              <w:rPr>
                <w:rFonts w:ascii="Times New Roman" w:hAnsi="Times New Roman" w:cs="Times New Roman"/>
                <w:sz w:val="20"/>
                <w:szCs w:val="20"/>
              </w:rPr>
              <w:t>4</w:t>
            </w:r>
          </w:p>
        </w:tc>
        <w:tc>
          <w:tcPr>
            <w:tcW w:w="720" w:type="dxa"/>
          </w:tcPr>
          <w:p w:rsidR="008F45DD" w:rsidRPr="00575886" w:rsidRDefault="008F45DD" w:rsidP="008F45DD">
            <w:pPr>
              <w:jc w:val="center"/>
              <w:rPr>
                <w:rFonts w:ascii="Times New Roman" w:hAnsi="Times New Roman" w:cs="Times New Roman"/>
                <w:sz w:val="20"/>
                <w:szCs w:val="20"/>
              </w:rPr>
            </w:pPr>
            <w:r w:rsidRPr="00575886">
              <w:rPr>
                <w:rFonts w:ascii="Times New Roman" w:hAnsi="Times New Roman" w:cs="Times New Roman"/>
                <w:sz w:val="20"/>
                <w:szCs w:val="20"/>
              </w:rPr>
              <w:t>5</w:t>
            </w:r>
          </w:p>
        </w:tc>
        <w:tc>
          <w:tcPr>
            <w:tcW w:w="720" w:type="dxa"/>
          </w:tcPr>
          <w:p w:rsidR="008F45DD" w:rsidRPr="00575886" w:rsidRDefault="008F45DD" w:rsidP="008F45DD">
            <w:pPr>
              <w:jc w:val="center"/>
              <w:rPr>
                <w:rFonts w:ascii="Times New Roman" w:hAnsi="Times New Roman" w:cs="Times New Roman"/>
                <w:sz w:val="20"/>
                <w:szCs w:val="20"/>
              </w:rPr>
            </w:pPr>
            <w:r w:rsidRPr="00575886">
              <w:rPr>
                <w:rFonts w:ascii="Times New Roman" w:hAnsi="Times New Roman" w:cs="Times New Roman"/>
                <w:sz w:val="20"/>
                <w:szCs w:val="20"/>
              </w:rPr>
              <w:t>6</w:t>
            </w:r>
          </w:p>
        </w:tc>
        <w:tc>
          <w:tcPr>
            <w:tcW w:w="707" w:type="dxa"/>
          </w:tcPr>
          <w:p w:rsidR="008F45DD" w:rsidRPr="00575886" w:rsidRDefault="008F45DD" w:rsidP="008F45DD">
            <w:pPr>
              <w:jc w:val="center"/>
              <w:rPr>
                <w:rFonts w:ascii="Times New Roman" w:hAnsi="Times New Roman" w:cs="Times New Roman"/>
                <w:sz w:val="20"/>
                <w:szCs w:val="20"/>
              </w:rPr>
            </w:pPr>
            <w:r w:rsidRPr="00575886">
              <w:rPr>
                <w:rFonts w:ascii="Times New Roman" w:hAnsi="Times New Roman" w:cs="Times New Roman"/>
                <w:sz w:val="20"/>
                <w:szCs w:val="20"/>
              </w:rPr>
              <w:t>7</w:t>
            </w:r>
          </w:p>
        </w:tc>
        <w:tc>
          <w:tcPr>
            <w:tcW w:w="2378" w:type="dxa"/>
          </w:tcPr>
          <w:p w:rsidR="008F45DD" w:rsidRPr="00575886" w:rsidRDefault="008F45DD" w:rsidP="008F45DD">
            <w:pPr>
              <w:jc w:val="center"/>
              <w:rPr>
                <w:rFonts w:ascii="Times New Roman" w:hAnsi="Times New Roman" w:cs="Times New Roman"/>
                <w:sz w:val="20"/>
                <w:szCs w:val="20"/>
              </w:rPr>
            </w:pPr>
            <w:r w:rsidRPr="00575886">
              <w:rPr>
                <w:rFonts w:ascii="Times New Roman" w:hAnsi="Times New Roman" w:cs="Times New Roman"/>
                <w:sz w:val="20"/>
                <w:szCs w:val="20"/>
              </w:rPr>
              <w:t>8</w:t>
            </w:r>
          </w:p>
        </w:tc>
      </w:tr>
      <w:tr w:rsidR="008F45DD" w:rsidRPr="00575886" w:rsidTr="008F45DD">
        <w:tc>
          <w:tcPr>
            <w:tcW w:w="3015" w:type="dxa"/>
          </w:tcPr>
          <w:p w:rsidR="008F45DD" w:rsidRPr="00575886" w:rsidRDefault="008F45DD" w:rsidP="0040577F">
            <w:pPr>
              <w:rPr>
                <w:rFonts w:ascii="Times New Roman" w:hAnsi="Times New Roman" w:cs="Times New Roman"/>
                <w:sz w:val="20"/>
                <w:szCs w:val="20"/>
              </w:rPr>
            </w:pPr>
            <w:r w:rsidRPr="00575886">
              <w:rPr>
                <w:rFonts w:ascii="Times New Roman" w:hAnsi="Times New Roman" w:cs="Times New Roman"/>
                <w:sz w:val="20"/>
                <w:szCs w:val="20"/>
              </w:rPr>
              <w:t>Увеличение затрат на развитие «сквозных» цифровых технологий</w:t>
            </w:r>
          </w:p>
        </w:tc>
        <w:tc>
          <w:tcPr>
            <w:tcW w:w="681" w:type="dxa"/>
          </w:tcPr>
          <w:p w:rsidR="008F45DD" w:rsidRPr="00575886" w:rsidRDefault="008F45DD" w:rsidP="008F45DD">
            <w:pPr>
              <w:jc w:val="both"/>
              <w:rPr>
                <w:rFonts w:ascii="Times New Roman" w:hAnsi="Times New Roman" w:cs="Times New Roman"/>
                <w:sz w:val="20"/>
                <w:szCs w:val="20"/>
              </w:rPr>
            </w:pPr>
            <w:r w:rsidRPr="00575886">
              <w:rPr>
                <w:rFonts w:ascii="Times New Roman" w:hAnsi="Times New Roman" w:cs="Times New Roman"/>
                <w:sz w:val="20"/>
                <w:szCs w:val="20"/>
              </w:rPr>
              <w:t>01</w:t>
            </w:r>
          </w:p>
        </w:tc>
        <w:tc>
          <w:tcPr>
            <w:tcW w:w="732" w:type="dxa"/>
          </w:tcPr>
          <w:p w:rsidR="008F45DD" w:rsidRPr="00575886" w:rsidRDefault="008F45DD" w:rsidP="008F45DD">
            <w:pPr>
              <w:jc w:val="both"/>
              <w:rPr>
                <w:rFonts w:ascii="Times New Roman" w:hAnsi="Times New Roman" w:cs="Times New Roman"/>
                <w:sz w:val="20"/>
                <w:szCs w:val="20"/>
              </w:rPr>
            </w:pPr>
            <w:r w:rsidRPr="00575886">
              <w:rPr>
                <w:rFonts w:ascii="Times New Roman" w:hAnsi="Times New Roman" w:cs="Times New Roman"/>
                <w:sz w:val="20"/>
                <w:szCs w:val="20"/>
              </w:rPr>
              <w:t>%</w:t>
            </w:r>
          </w:p>
        </w:tc>
        <w:tc>
          <w:tcPr>
            <w:tcW w:w="900" w:type="dxa"/>
          </w:tcPr>
          <w:p w:rsidR="008F45DD" w:rsidRPr="00575886" w:rsidRDefault="008F45DD" w:rsidP="008F45DD">
            <w:pPr>
              <w:jc w:val="both"/>
              <w:rPr>
                <w:rFonts w:ascii="Times New Roman" w:hAnsi="Times New Roman" w:cs="Times New Roman"/>
                <w:sz w:val="20"/>
                <w:szCs w:val="20"/>
              </w:rPr>
            </w:pPr>
            <w:r w:rsidRPr="00575886">
              <w:rPr>
                <w:rFonts w:ascii="Times New Roman" w:hAnsi="Times New Roman" w:cs="Times New Roman"/>
                <w:sz w:val="20"/>
                <w:szCs w:val="20"/>
              </w:rPr>
              <w:t>744</w:t>
            </w:r>
          </w:p>
        </w:tc>
        <w:tc>
          <w:tcPr>
            <w:tcW w:w="720" w:type="dxa"/>
          </w:tcPr>
          <w:p w:rsidR="008F45DD" w:rsidRPr="00575886" w:rsidRDefault="008F45DD" w:rsidP="008F45DD">
            <w:pPr>
              <w:jc w:val="both"/>
              <w:rPr>
                <w:rFonts w:ascii="Times New Roman" w:hAnsi="Times New Roman" w:cs="Times New Roman"/>
                <w:sz w:val="20"/>
                <w:szCs w:val="20"/>
              </w:rPr>
            </w:pPr>
            <w:r w:rsidRPr="00575886">
              <w:rPr>
                <w:rFonts w:ascii="Times New Roman" w:hAnsi="Times New Roman" w:cs="Times New Roman"/>
                <w:sz w:val="20"/>
                <w:szCs w:val="20"/>
              </w:rPr>
              <w:t>100</w:t>
            </w:r>
          </w:p>
        </w:tc>
        <w:tc>
          <w:tcPr>
            <w:tcW w:w="720" w:type="dxa"/>
          </w:tcPr>
          <w:p w:rsidR="008F45DD" w:rsidRPr="00575886" w:rsidRDefault="008F45DD" w:rsidP="008F45DD">
            <w:pPr>
              <w:jc w:val="both"/>
              <w:rPr>
                <w:rFonts w:ascii="Times New Roman" w:hAnsi="Times New Roman" w:cs="Times New Roman"/>
                <w:sz w:val="20"/>
                <w:szCs w:val="20"/>
              </w:rPr>
            </w:pPr>
            <w:r w:rsidRPr="00575886">
              <w:rPr>
                <w:rFonts w:ascii="Times New Roman" w:hAnsi="Times New Roman" w:cs="Times New Roman"/>
                <w:sz w:val="20"/>
                <w:szCs w:val="20"/>
              </w:rPr>
              <w:t>12.19</w:t>
            </w:r>
          </w:p>
        </w:tc>
        <w:tc>
          <w:tcPr>
            <w:tcW w:w="707" w:type="dxa"/>
          </w:tcPr>
          <w:p w:rsidR="008F45DD" w:rsidRPr="00575886" w:rsidRDefault="008F45DD" w:rsidP="008F45DD">
            <w:pPr>
              <w:jc w:val="both"/>
              <w:rPr>
                <w:rFonts w:ascii="Times New Roman" w:hAnsi="Times New Roman" w:cs="Times New Roman"/>
                <w:sz w:val="20"/>
                <w:szCs w:val="20"/>
              </w:rPr>
            </w:pPr>
            <w:r w:rsidRPr="00575886">
              <w:rPr>
                <w:rFonts w:ascii="Times New Roman" w:hAnsi="Times New Roman" w:cs="Times New Roman"/>
                <w:sz w:val="20"/>
                <w:szCs w:val="20"/>
              </w:rPr>
              <w:t>0</w:t>
            </w:r>
          </w:p>
        </w:tc>
        <w:tc>
          <w:tcPr>
            <w:tcW w:w="2378" w:type="dxa"/>
          </w:tcPr>
          <w:p w:rsidR="008F45DD" w:rsidRPr="00575886" w:rsidRDefault="008F45DD" w:rsidP="008F45DD">
            <w:pPr>
              <w:jc w:val="both"/>
              <w:rPr>
                <w:rFonts w:ascii="Times New Roman" w:hAnsi="Times New Roman" w:cs="Times New Roman"/>
                <w:sz w:val="20"/>
                <w:szCs w:val="20"/>
              </w:rPr>
            </w:pPr>
            <w:r w:rsidRPr="00575886">
              <w:rPr>
                <w:rFonts w:ascii="Times New Roman" w:hAnsi="Times New Roman" w:cs="Times New Roman"/>
                <w:sz w:val="20"/>
                <w:szCs w:val="20"/>
              </w:rPr>
              <w:t>0</w:t>
            </w:r>
          </w:p>
        </w:tc>
      </w:tr>
    </w:tbl>
    <w:p w:rsidR="00FC6CC5" w:rsidRPr="00575886" w:rsidRDefault="008F45DD" w:rsidP="0040577F">
      <w:pPr>
        <w:spacing w:after="0" w:line="240" w:lineRule="auto"/>
        <w:jc w:val="both"/>
        <w:rPr>
          <w:rFonts w:ascii="Times New Roman" w:hAnsi="Times New Roman" w:cs="Times New Roman"/>
          <w:b/>
          <w:sz w:val="28"/>
          <w:szCs w:val="28"/>
        </w:rPr>
      </w:pPr>
      <w:r w:rsidRPr="00575886">
        <w:rPr>
          <w:rFonts w:ascii="Times New Roman" w:hAnsi="Times New Roman" w:cs="Times New Roman"/>
          <w:b/>
          <w:sz w:val="28"/>
          <w:szCs w:val="28"/>
        </w:rPr>
        <w:t xml:space="preserve">       </w:t>
      </w:r>
    </w:p>
    <w:p w:rsidR="008F45DD" w:rsidRPr="00575886" w:rsidRDefault="008F45DD" w:rsidP="0040577F">
      <w:pPr>
        <w:spacing w:after="0" w:line="240" w:lineRule="auto"/>
        <w:jc w:val="both"/>
        <w:rPr>
          <w:rFonts w:ascii="Times New Roman" w:hAnsi="Times New Roman" w:cs="Times New Roman"/>
          <w:b/>
          <w:i/>
          <w:sz w:val="28"/>
          <w:szCs w:val="28"/>
        </w:rPr>
      </w:pPr>
      <w:r w:rsidRPr="00575886">
        <w:rPr>
          <w:rFonts w:ascii="Times New Roman" w:hAnsi="Times New Roman" w:cs="Times New Roman"/>
          <w:b/>
          <w:i/>
          <w:sz w:val="28"/>
          <w:szCs w:val="28"/>
        </w:rPr>
        <w:t>Проводимая работа, достигнутые результаты</w:t>
      </w:r>
    </w:p>
    <w:p w:rsidR="008F45DD" w:rsidRPr="00575886" w:rsidRDefault="008F45DD" w:rsidP="0040577F">
      <w:pPr>
        <w:spacing w:after="0" w:line="240" w:lineRule="auto"/>
        <w:ind w:firstLine="708"/>
        <w:jc w:val="both"/>
        <w:rPr>
          <w:rFonts w:ascii="Times New Roman" w:hAnsi="Times New Roman" w:cs="Times New Roman"/>
          <w:bCs/>
          <w:sz w:val="28"/>
        </w:rPr>
      </w:pPr>
      <w:r w:rsidRPr="00575886">
        <w:rPr>
          <w:rFonts w:ascii="Times New Roman" w:hAnsi="Times New Roman" w:cs="Times New Roman"/>
          <w:bCs/>
          <w:sz w:val="28"/>
        </w:rPr>
        <w:t xml:space="preserve">На 2019 год финансирование не предусмотрено. </w:t>
      </w:r>
    </w:p>
    <w:p w:rsidR="008F45DD" w:rsidRPr="00575886" w:rsidRDefault="008F45DD" w:rsidP="0040577F">
      <w:pPr>
        <w:spacing w:after="0" w:line="240" w:lineRule="auto"/>
        <w:ind w:firstLine="708"/>
        <w:jc w:val="both"/>
        <w:rPr>
          <w:rFonts w:ascii="Times New Roman" w:hAnsi="Times New Roman" w:cs="Times New Roman"/>
          <w:sz w:val="28"/>
          <w:szCs w:val="28"/>
        </w:rPr>
      </w:pPr>
      <w:r w:rsidRPr="00575886">
        <w:rPr>
          <w:rFonts w:ascii="Times New Roman" w:hAnsi="Times New Roman" w:cs="Times New Roman"/>
          <w:bCs/>
          <w:sz w:val="28"/>
        </w:rPr>
        <w:t>Региональная программа и региональный проект не утверждены.</w:t>
      </w:r>
      <w:r w:rsidRPr="00575886">
        <w:rPr>
          <w:rFonts w:ascii="Times New Roman" w:hAnsi="Times New Roman" w:cs="Times New Roman"/>
          <w:sz w:val="28"/>
          <w:szCs w:val="28"/>
        </w:rPr>
        <w:t xml:space="preserve"> Подписано Соглашение о реализации регионального проекта «Цифровые технологии (Карачаево-Черкесская Республика) на территории Карачаево-Черкесской Республики» от 17.07.2019г. №071-2019-</w:t>
      </w:r>
      <w:r w:rsidRPr="00575886">
        <w:rPr>
          <w:rFonts w:ascii="Times New Roman" w:hAnsi="Times New Roman" w:cs="Times New Roman"/>
          <w:sz w:val="28"/>
          <w:szCs w:val="28"/>
          <w:lang w:val="en-US"/>
        </w:rPr>
        <w:t>D</w:t>
      </w:r>
      <w:r w:rsidRPr="00575886">
        <w:rPr>
          <w:rFonts w:ascii="Times New Roman" w:hAnsi="Times New Roman" w:cs="Times New Roman"/>
          <w:sz w:val="28"/>
          <w:szCs w:val="28"/>
        </w:rPr>
        <w:t>5001-13.</w:t>
      </w:r>
    </w:p>
    <w:p w:rsidR="008F45DD" w:rsidRPr="00575886" w:rsidRDefault="008F45DD" w:rsidP="0040577F">
      <w:pPr>
        <w:spacing w:after="0" w:line="240" w:lineRule="auto"/>
        <w:ind w:firstLine="708"/>
        <w:jc w:val="both"/>
        <w:rPr>
          <w:rFonts w:ascii="Times New Roman" w:hAnsi="Times New Roman" w:cs="Times New Roman"/>
          <w:bCs/>
          <w:sz w:val="28"/>
        </w:rPr>
      </w:pPr>
      <w:r w:rsidRPr="00575886">
        <w:rPr>
          <w:rFonts w:ascii="Times New Roman" w:hAnsi="Times New Roman" w:cs="Times New Roman"/>
          <w:bCs/>
          <w:sz w:val="28"/>
        </w:rPr>
        <w:t>За 9 месяцев 2019 года региональный проект не исполнен.</w:t>
      </w:r>
    </w:p>
    <w:p w:rsidR="00FC6CC5" w:rsidRPr="00575886" w:rsidRDefault="00FC6CC5" w:rsidP="0040577F">
      <w:pPr>
        <w:spacing w:after="0" w:line="240" w:lineRule="auto"/>
        <w:ind w:firstLine="708"/>
        <w:jc w:val="both"/>
        <w:rPr>
          <w:rFonts w:ascii="Times New Roman" w:hAnsi="Times New Roman" w:cs="Times New Roman"/>
          <w:bCs/>
          <w:sz w:val="28"/>
        </w:rPr>
      </w:pPr>
    </w:p>
    <w:p w:rsidR="006F6738" w:rsidRPr="00575886" w:rsidRDefault="006F6738" w:rsidP="006F6738">
      <w:pPr>
        <w:jc w:val="center"/>
        <w:rPr>
          <w:rFonts w:ascii="Times New Roman" w:hAnsi="Times New Roman"/>
          <w:b/>
          <w:sz w:val="28"/>
          <w:szCs w:val="28"/>
        </w:rPr>
      </w:pPr>
      <w:r w:rsidRPr="00575886">
        <w:rPr>
          <w:rFonts w:ascii="Times New Roman" w:hAnsi="Times New Roman"/>
          <w:b/>
          <w:sz w:val="28"/>
          <w:szCs w:val="28"/>
        </w:rPr>
        <w:t>7.Национальный проект «Малое и среднее предпринимательство и поддержка индивидуальной предпринимательской инициативы»</w:t>
      </w:r>
    </w:p>
    <w:tbl>
      <w:tblPr>
        <w:tblpPr w:leftFromText="180" w:rightFromText="180" w:vertAnchor="page" w:horzAnchor="margin" w:tblpY="4821"/>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2340"/>
        <w:gridCol w:w="745"/>
        <w:gridCol w:w="851"/>
        <w:gridCol w:w="850"/>
        <w:gridCol w:w="709"/>
        <w:gridCol w:w="709"/>
        <w:gridCol w:w="1536"/>
      </w:tblGrid>
      <w:tr w:rsidR="00FC6CC5" w:rsidRPr="00575886" w:rsidTr="00FC6CC5">
        <w:tc>
          <w:tcPr>
            <w:tcW w:w="2268" w:type="dxa"/>
          </w:tcPr>
          <w:p w:rsidR="00FC6CC5" w:rsidRPr="00575886" w:rsidRDefault="00FC6CC5" w:rsidP="00FC6CC5">
            <w:pPr>
              <w:rPr>
                <w:rFonts w:ascii="Times New Roman" w:hAnsi="Times New Roman"/>
              </w:rPr>
            </w:pPr>
            <w:r w:rsidRPr="00575886">
              <w:rPr>
                <w:rFonts w:ascii="Times New Roman" w:hAnsi="Times New Roman"/>
              </w:rPr>
              <w:t>Нац. проект</w:t>
            </w:r>
          </w:p>
        </w:tc>
        <w:tc>
          <w:tcPr>
            <w:tcW w:w="2340" w:type="dxa"/>
          </w:tcPr>
          <w:p w:rsidR="00FC6CC5" w:rsidRPr="00575886" w:rsidRDefault="00FC6CC5" w:rsidP="00FC6CC5">
            <w:pPr>
              <w:rPr>
                <w:rFonts w:ascii="Times New Roman" w:hAnsi="Times New Roman"/>
              </w:rPr>
            </w:pPr>
            <w:r w:rsidRPr="00575886">
              <w:rPr>
                <w:rFonts w:ascii="Times New Roman" w:hAnsi="Times New Roman"/>
              </w:rPr>
              <w:t>Рег. проект</w:t>
            </w:r>
          </w:p>
        </w:tc>
        <w:tc>
          <w:tcPr>
            <w:tcW w:w="745" w:type="dxa"/>
          </w:tcPr>
          <w:p w:rsidR="00FC6CC5" w:rsidRPr="00575886" w:rsidRDefault="00FC6CC5" w:rsidP="00FC6CC5">
            <w:pPr>
              <w:ind w:left="-72" w:right="-108"/>
              <w:jc w:val="center"/>
              <w:rPr>
                <w:rFonts w:ascii="Times New Roman" w:hAnsi="Times New Roman"/>
              </w:rPr>
            </w:pPr>
            <w:r w:rsidRPr="00575886">
              <w:rPr>
                <w:rFonts w:ascii="Times New Roman" w:hAnsi="Times New Roman"/>
              </w:rPr>
              <w:t>2019-2020 план</w:t>
            </w:r>
          </w:p>
        </w:tc>
        <w:tc>
          <w:tcPr>
            <w:tcW w:w="851" w:type="dxa"/>
          </w:tcPr>
          <w:p w:rsidR="00FC6CC5" w:rsidRPr="00575886" w:rsidRDefault="00FC6CC5" w:rsidP="00FC6CC5">
            <w:pPr>
              <w:ind w:left="-72" w:right="-108"/>
              <w:jc w:val="center"/>
              <w:rPr>
                <w:rFonts w:ascii="Times New Roman" w:hAnsi="Times New Roman"/>
              </w:rPr>
            </w:pPr>
            <w:smartTag w:uri="urn:schemas-microsoft-com:office:smarttags" w:element="metricconverter">
              <w:smartTagPr>
                <w:attr w:name="ProductID" w:val="2019 г"/>
              </w:smartTagPr>
              <w:r w:rsidRPr="00575886">
                <w:rPr>
                  <w:rFonts w:ascii="Times New Roman" w:hAnsi="Times New Roman"/>
                </w:rPr>
                <w:t>2019 г</w:t>
              </w:r>
            </w:smartTag>
            <w:r w:rsidRPr="00575886">
              <w:rPr>
                <w:rFonts w:ascii="Times New Roman" w:hAnsi="Times New Roman"/>
              </w:rPr>
              <w:t>. план</w:t>
            </w:r>
          </w:p>
        </w:tc>
        <w:tc>
          <w:tcPr>
            <w:tcW w:w="850" w:type="dxa"/>
          </w:tcPr>
          <w:p w:rsidR="00FC6CC5" w:rsidRPr="00575886" w:rsidRDefault="00FC6CC5" w:rsidP="00FC6CC5">
            <w:pPr>
              <w:ind w:left="-72" w:right="-108"/>
              <w:jc w:val="center"/>
              <w:rPr>
                <w:rFonts w:ascii="Times New Roman" w:hAnsi="Times New Roman"/>
              </w:rPr>
            </w:pPr>
            <w:r w:rsidRPr="00575886">
              <w:rPr>
                <w:rFonts w:ascii="Times New Roman" w:hAnsi="Times New Roman"/>
              </w:rPr>
              <w:t>2019 г. факт 9 мес.</w:t>
            </w:r>
          </w:p>
        </w:tc>
        <w:tc>
          <w:tcPr>
            <w:tcW w:w="709" w:type="dxa"/>
          </w:tcPr>
          <w:p w:rsidR="00FC6CC5" w:rsidRPr="00575886" w:rsidRDefault="00FC6CC5" w:rsidP="00FC6CC5">
            <w:pPr>
              <w:ind w:left="-72" w:right="-108"/>
              <w:jc w:val="center"/>
              <w:rPr>
                <w:rFonts w:ascii="Times New Roman" w:hAnsi="Times New Roman"/>
              </w:rPr>
            </w:pPr>
            <w:r w:rsidRPr="00575886">
              <w:rPr>
                <w:rFonts w:ascii="Times New Roman" w:hAnsi="Times New Roman"/>
              </w:rPr>
              <w:t>2020 план</w:t>
            </w:r>
          </w:p>
        </w:tc>
        <w:tc>
          <w:tcPr>
            <w:tcW w:w="709" w:type="dxa"/>
          </w:tcPr>
          <w:p w:rsidR="00FC6CC5" w:rsidRPr="00575886" w:rsidRDefault="00FC6CC5" w:rsidP="00FC6CC5">
            <w:pPr>
              <w:ind w:left="-72" w:right="-108"/>
              <w:jc w:val="center"/>
              <w:rPr>
                <w:rFonts w:ascii="Times New Roman" w:hAnsi="Times New Roman"/>
              </w:rPr>
            </w:pPr>
            <w:r w:rsidRPr="00575886">
              <w:rPr>
                <w:rFonts w:ascii="Times New Roman" w:hAnsi="Times New Roman"/>
              </w:rPr>
              <w:t>2021 план</w:t>
            </w:r>
          </w:p>
        </w:tc>
        <w:tc>
          <w:tcPr>
            <w:tcW w:w="1536" w:type="dxa"/>
          </w:tcPr>
          <w:p w:rsidR="00FC6CC5" w:rsidRPr="00575886" w:rsidRDefault="00FC6CC5" w:rsidP="00FC6CC5">
            <w:pPr>
              <w:rPr>
                <w:rFonts w:ascii="Times New Roman" w:hAnsi="Times New Roman"/>
              </w:rPr>
            </w:pPr>
            <w:r w:rsidRPr="00575886">
              <w:rPr>
                <w:rFonts w:ascii="Times New Roman" w:hAnsi="Times New Roman"/>
              </w:rPr>
              <w:t>коммент</w:t>
            </w:r>
          </w:p>
        </w:tc>
      </w:tr>
      <w:tr w:rsidR="00FC6CC5" w:rsidRPr="00575886" w:rsidTr="00FC6CC5">
        <w:tc>
          <w:tcPr>
            <w:tcW w:w="2268" w:type="dxa"/>
            <w:vMerge w:val="restart"/>
          </w:tcPr>
          <w:p w:rsidR="00FC6CC5" w:rsidRPr="00575886" w:rsidRDefault="00FC6CC5" w:rsidP="00FC6CC5">
            <w:pPr>
              <w:rPr>
                <w:rFonts w:ascii="Times New Roman" w:hAnsi="Times New Roman"/>
              </w:rPr>
            </w:pPr>
            <w:r w:rsidRPr="00575886">
              <w:rPr>
                <w:rFonts w:ascii="Times New Roman" w:hAnsi="Times New Roman"/>
              </w:rPr>
              <w:t>Малое и среднее предпринимательство и поддержка индивидуальной предпринимательской инициативы</w:t>
            </w:r>
          </w:p>
        </w:tc>
        <w:tc>
          <w:tcPr>
            <w:tcW w:w="2340" w:type="dxa"/>
          </w:tcPr>
          <w:p w:rsidR="00FC6CC5" w:rsidRPr="00575886" w:rsidRDefault="00FC6CC5" w:rsidP="00FC6CC5">
            <w:pPr>
              <w:rPr>
                <w:rFonts w:ascii="Times New Roman" w:hAnsi="Times New Roman"/>
              </w:rPr>
            </w:pPr>
            <w:r w:rsidRPr="00575886">
              <w:rPr>
                <w:rFonts w:ascii="Times New Roman" w:hAnsi="Times New Roman"/>
              </w:rPr>
              <w:t>Расширение доступа субъектов малого и среднего предпринимательства к финансовой поддержке, в том числе к льготному финансированию</w:t>
            </w:r>
          </w:p>
        </w:tc>
        <w:tc>
          <w:tcPr>
            <w:tcW w:w="745" w:type="dxa"/>
          </w:tcPr>
          <w:p w:rsidR="00FC6CC5" w:rsidRPr="00575886" w:rsidRDefault="00FC6CC5" w:rsidP="00FC6CC5">
            <w:pPr>
              <w:ind w:left="-72" w:right="-108"/>
              <w:jc w:val="center"/>
              <w:rPr>
                <w:rFonts w:ascii="Times New Roman" w:hAnsi="Times New Roman"/>
              </w:rPr>
            </w:pPr>
            <w:r w:rsidRPr="00575886">
              <w:rPr>
                <w:rFonts w:ascii="Times New Roman" w:hAnsi="Times New Roman"/>
              </w:rPr>
              <w:t>56,08</w:t>
            </w:r>
          </w:p>
        </w:tc>
        <w:tc>
          <w:tcPr>
            <w:tcW w:w="851" w:type="dxa"/>
          </w:tcPr>
          <w:p w:rsidR="00FC6CC5" w:rsidRPr="00575886" w:rsidRDefault="00FC6CC5" w:rsidP="00FC6CC5">
            <w:pPr>
              <w:ind w:left="-72" w:right="-108"/>
              <w:jc w:val="center"/>
              <w:rPr>
                <w:rFonts w:ascii="Times New Roman" w:hAnsi="Times New Roman"/>
              </w:rPr>
            </w:pPr>
            <w:r w:rsidRPr="00575886">
              <w:rPr>
                <w:rFonts w:ascii="Times New Roman" w:hAnsi="Times New Roman"/>
              </w:rPr>
              <w:t>46,69</w:t>
            </w:r>
          </w:p>
        </w:tc>
        <w:tc>
          <w:tcPr>
            <w:tcW w:w="850" w:type="dxa"/>
          </w:tcPr>
          <w:p w:rsidR="00FC6CC5" w:rsidRPr="00575886" w:rsidRDefault="00FC6CC5" w:rsidP="00FC6CC5">
            <w:pPr>
              <w:ind w:left="-72" w:right="-108"/>
              <w:jc w:val="center"/>
              <w:rPr>
                <w:rFonts w:ascii="Times New Roman" w:hAnsi="Times New Roman"/>
              </w:rPr>
            </w:pPr>
            <w:r w:rsidRPr="00575886">
              <w:rPr>
                <w:rFonts w:ascii="Times New Roman" w:hAnsi="Times New Roman"/>
              </w:rPr>
              <w:t>46,69</w:t>
            </w:r>
          </w:p>
        </w:tc>
        <w:tc>
          <w:tcPr>
            <w:tcW w:w="709" w:type="dxa"/>
          </w:tcPr>
          <w:p w:rsidR="00FC6CC5" w:rsidRPr="00575886" w:rsidRDefault="00FC6CC5" w:rsidP="00FC6CC5">
            <w:pPr>
              <w:ind w:left="-72" w:right="-108"/>
              <w:jc w:val="center"/>
              <w:rPr>
                <w:rFonts w:ascii="Times New Roman" w:hAnsi="Times New Roman"/>
              </w:rPr>
            </w:pPr>
            <w:r w:rsidRPr="00575886">
              <w:rPr>
                <w:rFonts w:ascii="Times New Roman" w:hAnsi="Times New Roman"/>
              </w:rPr>
              <w:t>3,04</w:t>
            </w:r>
          </w:p>
        </w:tc>
        <w:tc>
          <w:tcPr>
            <w:tcW w:w="709" w:type="dxa"/>
          </w:tcPr>
          <w:p w:rsidR="00FC6CC5" w:rsidRPr="00575886" w:rsidRDefault="00FC6CC5" w:rsidP="00FC6CC5">
            <w:pPr>
              <w:ind w:left="-72" w:right="-108"/>
              <w:jc w:val="center"/>
              <w:rPr>
                <w:rFonts w:ascii="Times New Roman" w:hAnsi="Times New Roman"/>
              </w:rPr>
            </w:pPr>
            <w:r w:rsidRPr="00575886">
              <w:rPr>
                <w:rFonts w:ascii="Times New Roman" w:hAnsi="Times New Roman"/>
              </w:rPr>
              <w:t>6,35</w:t>
            </w:r>
          </w:p>
        </w:tc>
        <w:tc>
          <w:tcPr>
            <w:tcW w:w="1536" w:type="dxa"/>
          </w:tcPr>
          <w:p w:rsidR="00FC6CC5" w:rsidRPr="00575886" w:rsidRDefault="00FC6CC5" w:rsidP="00FC6CC5">
            <w:pPr>
              <w:ind w:left="-107" w:right="-131"/>
              <w:rPr>
                <w:rFonts w:ascii="Times New Roman" w:hAnsi="Times New Roman"/>
              </w:rPr>
            </w:pPr>
            <w:r w:rsidRPr="00575886">
              <w:rPr>
                <w:rFonts w:ascii="Times New Roman" w:hAnsi="Times New Roman"/>
              </w:rPr>
              <w:t>В октябре 2019 планируется подписание доп. Соглашения на 19,6 млн.рублей</w:t>
            </w:r>
          </w:p>
        </w:tc>
      </w:tr>
      <w:tr w:rsidR="00FC6CC5" w:rsidRPr="00575886" w:rsidTr="00FC6CC5">
        <w:tc>
          <w:tcPr>
            <w:tcW w:w="2268" w:type="dxa"/>
            <w:vMerge/>
          </w:tcPr>
          <w:p w:rsidR="00FC6CC5" w:rsidRPr="00575886" w:rsidRDefault="00FC6CC5" w:rsidP="00FC6CC5">
            <w:pPr>
              <w:rPr>
                <w:rFonts w:ascii="Times New Roman" w:hAnsi="Times New Roman"/>
              </w:rPr>
            </w:pPr>
          </w:p>
        </w:tc>
        <w:tc>
          <w:tcPr>
            <w:tcW w:w="2340" w:type="dxa"/>
          </w:tcPr>
          <w:p w:rsidR="00FC6CC5" w:rsidRPr="00575886" w:rsidRDefault="00FC6CC5" w:rsidP="00FC6CC5">
            <w:pPr>
              <w:rPr>
                <w:rFonts w:ascii="Times New Roman" w:hAnsi="Times New Roman"/>
              </w:rPr>
            </w:pPr>
            <w:r w:rsidRPr="00575886">
              <w:rPr>
                <w:rFonts w:ascii="Times New Roman" w:hAnsi="Times New Roman"/>
              </w:rPr>
              <w:t>Акселерация субъектов малого и среднего предпринимательства</w:t>
            </w:r>
          </w:p>
        </w:tc>
        <w:tc>
          <w:tcPr>
            <w:tcW w:w="745" w:type="dxa"/>
          </w:tcPr>
          <w:p w:rsidR="00FC6CC5" w:rsidRPr="00575886" w:rsidRDefault="00FC6CC5" w:rsidP="00FC6CC5">
            <w:pPr>
              <w:ind w:left="-72" w:right="-108"/>
              <w:jc w:val="center"/>
              <w:rPr>
                <w:rFonts w:ascii="Times New Roman" w:hAnsi="Times New Roman"/>
              </w:rPr>
            </w:pPr>
            <w:r w:rsidRPr="00575886">
              <w:rPr>
                <w:rFonts w:ascii="Times New Roman" w:hAnsi="Times New Roman"/>
              </w:rPr>
              <w:t>100,33</w:t>
            </w:r>
          </w:p>
        </w:tc>
        <w:tc>
          <w:tcPr>
            <w:tcW w:w="851" w:type="dxa"/>
          </w:tcPr>
          <w:p w:rsidR="00FC6CC5" w:rsidRPr="00575886" w:rsidRDefault="00FC6CC5" w:rsidP="00FC6CC5">
            <w:pPr>
              <w:ind w:left="-72" w:right="-108"/>
              <w:jc w:val="center"/>
              <w:rPr>
                <w:rFonts w:ascii="Times New Roman" w:hAnsi="Times New Roman"/>
              </w:rPr>
            </w:pPr>
            <w:r w:rsidRPr="00575886">
              <w:rPr>
                <w:rFonts w:ascii="Times New Roman" w:hAnsi="Times New Roman"/>
              </w:rPr>
              <w:t>62,49</w:t>
            </w:r>
          </w:p>
        </w:tc>
        <w:tc>
          <w:tcPr>
            <w:tcW w:w="850" w:type="dxa"/>
          </w:tcPr>
          <w:p w:rsidR="00FC6CC5" w:rsidRPr="00575886" w:rsidRDefault="00FC6CC5" w:rsidP="00FC6CC5">
            <w:pPr>
              <w:ind w:left="-72" w:right="-108"/>
              <w:jc w:val="center"/>
              <w:rPr>
                <w:rFonts w:ascii="Times New Roman" w:hAnsi="Times New Roman"/>
              </w:rPr>
            </w:pPr>
            <w:r w:rsidRPr="00575886">
              <w:rPr>
                <w:rFonts w:ascii="Times New Roman" w:hAnsi="Times New Roman"/>
              </w:rPr>
              <w:t>61,82</w:t>
            </w:r>
          </w:p>
        </w:tc>
        <w:tc>
          <w:tcPr>
            <w:tcW w:w="709" w:type="dxa"/>
          </w:tcPr>
          <w:p w:rsidR="00FC6CC5" w:rsidRPr="00575886" w:rsidRDefault="00FC6CC5" w:rsidP="00FC6CC5">
            <w:pPr>
              <w:ind w:left="-72" w:right="-108"/>
              <w:jc w:val="center"/>
              <w:rPr>
                <w:rFonts w:ascii="Times New Roman" w:hAnsi="Times New Roman"/>
              </w:rPr>
            </w:pPr>
            <w:r w:rsidRPr="00575886">
              <w:rPr>
                <w:rFonts w:ascii="Times New Roman" w:hAnsi="Times New Roman"/>
              </w:rPr>
              <w:t>15,20</w:t>
            </w:r>
          </w:p>
        </w:tc>
        <w:tc>
          <w:tcPr>
            <w:tcW w:w="709" w:type="dxa"/>
          </w:tcPr>
          <w:p w:rsidR="00FC6CC5" w:rsidRPr="00575886" w:rsidRDefault="00FC6CC5" w:rsidP="00FC6CC5">
            <w:pPr>
              <w:ind w:left="-72" w:right="-108"/>
              <w:jc w:val="center"/>
              <w:rPr>
                <w:rFonts w:ascii="Times New Roman" w:hAnsi="Times New Roman"/>
              </w:rPr>
            </w:pPr>
            <w:r w:rsidRPr="00575886">
              <w:rPr>
                <w:rFonts w:ascii="Times New Roman" w:hAnsi="Times New Roman"/>
              </w:rPr>
              <w:t>22,64</w:t>
            </w:r>
          </w:p>
        </w:tc>
        <w:tc>
          <w:tcPr>
            <w:tcW w:w="1536" w:type="dxa"/>
          </w:tcPr>
          <w:p w:rsidR="00FC6CC5" w:rsidRPr="00575886" w:rsidRDefault="00FC6CC5" w:rsidP="00FC6CC5">
            <w:pPr>
              <w:rPr>
                <w:rFonts w:ascii="Times New Roman" w:hAnsi="Times New Roman"/>
              </w:rPr>
            </w:pPr>
            <w:r w:rsidRPr="00575886">
              <w:rPr>
                <w:rFonts w:ascii="Times New Roman" w:hAnsi="Times New Roman"/>
              </w:rPr>
              <w:t>Финансирование продолжится в 4 квартале.</w:t>
            </w:r>
          </w:p>
        </w:tc>
      </w:tr>
      <w:tr w:rsidR="00FC6CC5" w:rsidRPr="00575886" w:rsidTr="00FC6CC5">
        <w:trPr>
          <w:trHeight w:val="914"/>
        </w:trPr>
        <w:tc>
          <w:tcPr>
            <w:tcW w:w="2268" w:type="dxa"/>
            <w:vMerge/>
          </w:tcPr>
          <w:p w:rsidR="00FC6CC5" w:rsidRPr="00575886" w:rsidRDefault="00FC6CC5" w:rsidP="00FC6CC5">
            <w:pPr>
              <w:rPr>
                <w:rFonts w:ascii="Times New Roman" w:hAnsi="Times New Roman"/>
              </w:rPr>
            </w:pPr>
          </w:p>
        </w:tc>
        <w:tc>
          <w:tcPr>
            <w:tcW w:w="2340" w:type="dxa"/>
          </w:tcPr>
          <w:p w:rsidR="00FC6CC5" w:rsidRPr="00575886" w:rsidRDefault="00FC6CC5" w:rsidP="00FC6CC5">
            <w:pPr>
              <w:ind w:right="-144"/>
              <w:rPr>
                <w:rFonts w:ascii="Times New Roman" w:hAnsi="Times New Roman"/>
              </w:rPr>
            </w:pPr>
            <w:r w:rsidRPr="00575886">
              <w:rPr>
                <w:rFonts w:ascii="Times New Roman" w:hAnsi="Times New Roman"/>
              </w:rPr>
              <w:t>Улучшение условий ведения предпринима-тельской деятельности</w:t>
            </w:r>
          </w:p>
        </w:tc>
        <w:tc>
          <w:tcPr>
            <w:tcW w:w="745" w:type="dxa"/>
          </w:tcPr>
          <w:p w:rsidR="00FC6CC5" w:rsidRPr="00575886" w:rsidRDefault="00FC6CC5" w:rsidP="00FC6CC5">
            <w:pPr>
              <w:ind w:left="-72" w:right="-108"/>
              <w:jc w:val="center"/>
              <w:rPr>
                <w:rFonts w:ascii="Times New Roman" w:hAnsi="Times New Roman"/>
              </w:rPr>
            </w:pPr>
            <w:r w:rsidRPr="00575886">
              <w:rPr>
                <w:rFonts w:ascii="Times New Roman" w:hAnsi="Times New Roman"/>
              </w:rPr>
              <w:t>-</w:t>
            </w:r>
          </w:p>
        </w:tc>
        <w:tc>
          <w:tcPr>
            <w:tcW w:w="851" w:type="dxa"/>
          </w:tcPr>
          <w:p w:rsidR="00FC6CC5" w:rsidRPr="00575886" w:rsidRDefault="00FC6CC5" w:rsidP="00FC6CC5">
            <w:pPr>
              <w:ind w:left="-72" w:right="-108"/>
              <w:jc w:val="center"/>
              <w:rPr>
                <w:rFonts w:ascii="Times New Roman" w:hAnsi="Times New Roman"/>
              </w:rPr>
            </w:pPr>
            <w:r w:rsidRPr="00575886">
              <w:rPr>
                <w:rFonts w:ascii="Times New Roman" w:hAnsi="Times New Roman"/>
              </w:rPr>
              <w:t>-</w:t>
            </w:r>
          </w:p>
        </w:tc>
        <w:tc>
          <w:tcPr>
            <w:tcW w:w="850" w:type="dxa"/>
          </w:tcPr>
          <w:p w:rsidR="00FC6CC5" w:rsidRPr="00575886" w:rsidRDefault="00FC6CC5" w:rsidP="00FC6CC5">
            <w:pPr>
              <w:ind w:left="-72" w:right="-108"/>
              <w:jc w:val="center"/>
              <w:rPr>
                <w:rFonts w:ascii="Times New Roman" w:hAnsi="Times New Roman"/>
              </w:rPr>
            </w:pPr>
            <w:r w:rsidRPr="00575886">
              <w:rPr>
                <w:rFonts w:ascii="Times New Roman" w:hAnsi="Times New Roman"/>
              </w:rPr>
              <w:t>-</w:t>
            </w:r>
          </w:p>
        </w:tc>
        <w:tc>
          <w:tcPr>
            <w:tcW w:w="709" w:type="dxa"/>
          </w:tcPr>
          <w:p w:rsidR="00FC6CC5" w:rsidRPr="00575886" w:rsidRDefault="00FC6CC5" w:rsidP="00FC6CC5">
            <w:pPr>
              <w:ind w:left="-72" w:right="-108"/>
              <w:jc w:val="center"/>
              <w:rPr>
                <w:rFonts w:ascii="Times New Roman" w:hAnsi="Times New Roman"/>
              </w:rPr>
            </w:pPr>
            <w:r w:rsidRPr="00575886">
              <w:rPr>
                <w:rFonts w:ascii="Times New Roman" w:hAnsi="Times New Roman"/>
              </w:rPr>
              <w:t>-</w:t>
            </w:r>
          </w:p>
        </w:tc>
        <w:tc>
          <w:tcPr>
            <w:tcW w:w="709" w:type="dxa"/>
          </w:tcPr>
          <w:p w:rsidR="00FC6CC5" w:rsidRPr="00575886" w:rsidRDefault="00FC6CC5" w:rsidP="00FC6CC5">
            <w:pPr>
              <w:ind w:left="-72" w:right="-108"/>
              <w:jc w:val="center"/>
              <w:rPr>
                <w:rFonts w:ascii="Times New Roman" w:hAnsi="Times New Roman"/>
              </w:rPr>
            </w:pPr>
            <w:r w:rsidRPr="00575886">
              <w:rPr>
                <w:rFonts w:ascii="Times New Roman" w:hAnsi="Times New Roman"/>
              </w:rPr>
              <w:t>-</w:t>
            </w:r>
          </w:p>
        </w:tc>
        <w:tc>
          <w:tcPr>
            <w:tcW w:w="1536" w:type="dxa"/>
          </w:tcPr>
          <w:p w:rsidR="00FC6CC5" w:rsidRPr="00575886" w:rsidRDefault="00FC6CC5" w:rsidP="00FC6CC5">
            <w:pPr>
              <w:ind w:right="-131"/>
              <w:rPr>
                <w:rFonts w:ascii="Times New Roman" w:hAnsi="Times New Roman"/>
              </w:rPr>
            </w:pPr>
            <w:r w:rsidRPr="00575886">
              <w:rPr>
                <w:rFonts w:ascii="Times New Roman" w:hAnsi="Times New Roman"/>
              </w:rPr>
              <w:t>Финансирование не предус-мотрено</w:t>
            </w:r>
          </w:p>
        </w:tc>
      </w:tr>
      <w:tr w:rsidR="00FC6CC5" w:rsidRPr="00575886" w:rsidTr="00FC6CC5">
        <w:tc>
          <w:tcPr>
            <w:tcW w:w="2268" w:type="dxa"/>
            <w:vMerge/>
          </w:tcPr>
          <w:p w:rsidR="00FC6CC5" w:rsidRPr="00575886" w:rsidRDefault="00FC6CC5" w:rsidP="00FC6CC5">
            <w:pPr>
              <w:rPr>
                <w:rFonts w:ascii="Times New Roman" w:hAnsi="Times New Roman"/>
              </w:rPr>
            </w:pPr>
          </w:p>
        </w:tc>
        <w:tc>
          <w:tcPr>
            <w:tcW w:w="2340" w:type="dxa"/>
          </w:tcPr>
          <w:p w:rsidR="00FC6CC5" w:rsidRPr="00575886" w:rsidRDefault="00FC6CC5" w:rsidP="00FC6CC5">
            <w:pPr>
              <w:rPr>
                <w:rFonts w:ascii="Times New Roman" w:hAnsi="Times New Roman"/>
              </w:rPr>
            </w:pPr>
            <w:r w:rsidRPr="00575886">
              <w:rPr>
                <w:rFonts w:ascii="Times New Roman" w:hAnsi="Times New Roman"/>
              </w:rPr>
              <w:t>Популяризация предпринимательства</w:t>
            </w:r>
          </w:p>
        </w:tc>
        <w:tc>
          <w:tcPr>
            <w:tcW w:w="745" w:type="dxa"/>
          </w:tcPr>
          <w:p w:rsidR="00FC6CC5" w:rsidRPr="00575886" w:rsidRDefault="00FC6CC5" w:rsidP="00FC6CC5">
            <w:pPr>
              <w:ind w:left="-72" w:right="-108"/>
              <w:jc w:val="center"/>
              <w:rPr>
                <w:rFonts w:ascii="Times New Roman" w:hAnsi="Times New Roman"/>
              </w:rPr>
            </w:pPr>
            <w:r w:rsidRPr="00575886">
              <w:rPr>
                <w:rFonts w:ascii="Times New Roman" w:hAnsi="Times New Roman"/>
              </w:rPr>
              <w:t>14,11</w:t>
            </w:r>
          </w:p>
        </w:tc>
        <w:tc>
          <w:tcPr>
            <w:tcW w:w="851" w:type="dxa"/>
          </w:tcPr>
          <w:p w:rsidR="00FC6CC5" w:rsidRPr="00575886" w:rsidRDefault="00FC6CC5" w:rsidP="00FC6CC5">
            <w:pPr>
              <w:ind w:left="-72" w:right="-108"/>
              <w:jc w:val="center"/>
              <w:rPr>
                <w:rFonts w:ascii="Times New Roman" w:hAnsi="Times New Roman"/>
              </w:rPr>
            </w:pPr>
            <w:r w:rsidRPr="00575886">
              <w:rPr>
                <w:rFonts w:ascii="Times New Roman" w:hAnsi="Times New Roman"/>
              </w:rPr>
              <w:t>10,10</w:t>
            </w:r>
          </w:p>
        </w:tc>
        <w:tc>
          <w:tcPr>
            <w:tcW w:w="850" w:type="dxa"/>
          </w:tcPr>
          <w:p w:rsidR="00FC6CC5" w:rsidRPr="00575886" w:rsidRDefault="00FC6CC5" w:rsidP="00FC6CC5">
            <w:pPr>
              <w:ind w:left="-72" w:right="-108"/>
              <w:jc w:val="center"/>
              <w:rPr>
                <w:rFonts w:ascii="Times New Roman" w:hAnsi="Times New Roman"/>
              </w:rPr>
            </w:pPr>
            <w:r w:rsidRPr="00575886">
              <w:rPr>
                <w:rFonts w:ascii="Times New Roman" w:hAnsi="Times New Roman"/>
              </w:rPr>
              <w:t>0,89</w:t>
            </w:r>
          </w:p>
        </w:tc>
        <w:tc>
          <w:tcPr>
            <w:tcW w:w="709" w:type="dxa"/>
          </w:tcPr>
          <w:p w:rsidR="00FC6CC5" w:rsidRPr="00575886" w:rsidRDefault="00FC6CC5" w:rsidP="00FC6CC5">
            <w:pPr>
              <w:ind w:left="-72" w:right="-108"/>
              <w:jc w:val="center"/>
              <w:rPr>
                <w:rFonts w:ascii="Times New Roman" w:hAnsi="Times New Roman"/>
              </w:rPr>
            </w:pPr>
            <w:r w:rsidRPr="00575886">
              <w:rPr>
                <w:rFonts w:ascii="Times New Roman" w:hAnsi="Times New Roman"/>
              </w:rPr>
              <w:t>2,08</w:t>
            </w:r>
          </w:p>
        </w:tc>
        <w:tc>
          <w:tcPr>
            <w:tcW w:w="709" w:type="dxa"/>
          </w:tcPr>
          <w:p w:rsidR="00FC6CC5" w:rsidRPr="00575886" w:rsidRDefault="00FC6CC5" w:rsidP="00FC6CC5">
            <w:pPr>
              <w:ind w:left="-72" w:right="-108"/>
              <w:jc w:val="center"/>
              <w:rPr>
                <w:rFonts w:ascii="Times New Roman" w:hAnsi="Times New Roman"/>
              </w:rPr>
            </w:pPr>
            <w:r w:rsidRPr="00575886">
              <w:rPr>
                <w:rFonts w:ascii="Times New Roman" w:hAnsi="Times New Roman"/>
              </w:rPr>
              <w:t>1,93</w:t>
            </w:r>
          </w:p>
        </w:tc>
        <w:tc>
          <w:tcPr>
            <w:tcW w:w="1536" w:type="dxa"/>
          </w:tcPr>
          <w:p w:rsidR="00FC6CC5" w:rsidRPr="00575886" w:rsidRDefault="00FC6CC5" w:rsidP="00FC6CC5">
            <w:pPr>
              <w:ind w:right="-131"/>
              <w:rPr>
                <w:rFonts w:ascii="Times New Roman" w:hAnsi="Times New Roman"/>
              </w:rPr>
            </w:pPr>
            <w:r w:rsidRPr="00575886">
              <w:rPr>
                <w:rFonts w:ascii="Times New Roman" w:hAnsi="Times New Roman"/>
              </w:rPr>
              <w:t>Финансирование продолжит-ся в 4 квартале.</w:t>
            </w:r>
          </w:p>
        </w:tc>
      </w:tr>
      <w:tr w:rsidR="00FC6CC5" w:rsidRPr="00575886" w:rsidTr="00FC6CC5">
        <w:tc>
          <w:tcPr>
            <w:tcW w:w="2268" w:type="dxa"/>
            <w:vMerge/>
          </w:tcPr>
          <w:p w:rsidR="00FC6CC5" w:rsidRPr="00575886" w:rsidRDefault="00FC6CC5" w:rsidP="00FC6CC5">
            <w:pPr>
              <w:rPr>
                <w:rFonts w:ascii="Times New Roman" w:hAnsi="Times New Roman"/>
              </w:rPr>
            </w:pPr>
          </w:p>
        </w:tc>
        <w:tc>
          <w:tcPr>
            <w:tcW w:w="2340" w:type="dxa"/>
          </w:tcPr>
          <w:p w:rsidR="00FC6CC5" w:rsidRPr="00575886" w:rsidRDefault="00FC6CC5" w:rsidP="00FC6CC5">
            <w:pPr>
              <w:rPr>
                <w:rFonts w:ascii="Times New Roman" w:hAnsi="Times New Roman"/>
              </w:rPr>
            </w:pPr>
            <w:r w:rsidRPr="00575886">
              <w:rPr>
                <w:rFonts w:ascii="Times New Roman" w:hAnsi="Times New Roman"/>
              </w:rPr>
              <w:t>Создание системы поддержки фермеров и развитие сельской кооперации</w:t>
            </w:r>
          </w:p>
        </w:tc>
        <w:tc>
          <w:tcPr>
            <w:tcW w:w="745" w:type="dxa"/>
          </w:tcPr>
          <w:p w:rsidR="00FC6CC5" w:rsidRPr="00575886" w:rsidRDefault="00FC6CC5" w:rsidP="00FC6CC5">
            <w:pPr>
              <w:ind w:left="-72" w:right="-108"/>
              <w:jc w:val="center"/>
              <w:rPr>
                <w:rFonts w:ascii="Times New Roman" w:hAnsi="Times New Roman"/>
              </w:rPr>
            </w:pPr>
            <w:r w:rsidRPr="00575886">
              <w:rPr>
                <w:rFonts w:ascii="Times New Roman" w:hAnsi="Times New Roman"/>
              </w:rPr>
              <w:t>320,10</w:t>
            </w:r>
          </w:p>
        </w:tc>
        <w:tc>
          <w:tcPr>
            <w:tcW w:w="851" w:type="dxa"/>
          </w:tcPr>
          <w:p w:rsidR="00FC6CC5" w:rsidRPr="00575886" w:rsidRDefault="00FC6CC5" w:rsidP="00FC6CC5">
            <w:pPr>
              <w:ind w:left="-72" w:right="-108"/>
              <w:jc w:val="center"/>
              <w:rPr>
                <w:rFonts w:ascii="Times New Roman" w:hAnsi="Times New Roman"/>
              </w:rPr>
            </w:pPr>
            <w:r w:rsidRPr="00575886">
              <w:rPr>
                <w:rFonts w:ascii="Times New Roman" w:hAnsi="Times New Roman"/>
              </w:rPr>
              <w:t>158,57</w:t>
            </w:r>
          </w:p>
        </w:tc>
        <w:tc>
          <w:tcPr>
            <w:tcW w:w="850" w:type="dxa"/>
          </w:tcPr>
          <w:p w:rsidR="00FC6CC5" w:rsidRPr="00575886" w:rsidRDefault="00FC6CC5" w:rsidP="00FC6CC5">
            <w:pPr>
              <w:ind w:left="-72" w:right="-108"/>
              <w:jc w:val="center"/>
              <w:rPr>
                <w:rFonts w:ascii="Times New Roman" w:hAnsi="Times New Roman"/>
              </w:rPr>
            </w:pPr>
            <w:r w:rsidRPr="00575886">
              <w:rPr>
                <w:rFonts w:ascii="Times New Roman" w:hAnsi="Times New Roman"/>
              </w:rPr>
              <w:t>-</w:t>
            </w:r>
          </w:p>
        </w:tc>
        <w:tc>
          <w:tcPr>
            <w:tcW w:w="709" w:type="dxa"/>
          </w:tcPr>
          <w:p w:rsidR="00FC6CC5" w:rsidRPr="00575886" w:rsidRDefault="00FC6CC5" w:rsidP="00FC6CC5">
            <w:pPr>
              <w:ind w:left="-72" w:right="-108"/>
              <w:jc w:val="center"/>
              <w:rPr>
                <w:rFonts w:ascii="Times New Roman" w:hAnsi="Times New Roman"/>
              </w:rPr>
            </w:pPr>
            <w:r w:rsidRPr="00575886">
              <w:rPr>
                <w:rFonts w:ascii="Times New Roman" w:hAnsi="Times New Roman"/>
              </w:rPr>
              <w:t>62,90</w:t>
            </w:r>
          </w:p>
        </w:tc>
        <w:tc>
          <w:tcPr>
            <w:tcW w:w="709" w:type="dxa"/>
          </w:tcPr>
          <w:p w:rsidR="00FC6CC5" w:rsidRPr="00575886" w:rsidRDefault="00FC6CC5" w:rsidP="00FC6CC5">
            <w:pPr>
              <w:ind w:left="-72" w:right="-108"/>
              <w:jc w:val="center"/>
              <w:rPr>
                <w:rFonts w:ascii="Times New Roman" w:hAnsi="Times New Roman"/>
              </w:rPr>
            </w:pPr>
            <w:r w:rsidRPr="00575886">
              <w:rPr>
                <w:rFonts w:ascii="Times New Roman" w:hAnsi="Times New Roman"/>
              </w:rPr>
              <w:t>98,63</w:t>
            </w:r>
          </w:p>
        </w:tc>
        <w:tc>
          <w:tcPr>
            <w:tcW w:w="1536" w:type="dxa"/>
          </w:tcPr>
          <w:p w:rsidR="00FC6CC5" w:rsidRPr="00575886" w:rsidRDefault="00FC6CC5" w:rsidP="00FC6CC5">
            <w:pPr>
              <w:ind w:left="-108" w:right="-131"/>
              <w:rPr>
                <w:rFonts w:ascii="Times New Roman" w:hAnsi="Times New Roman"/>
              </w:rPr>
            </w:pPr>
            <w:r w:rsidRPr="00575886">
              <w:rPr>
                <w:rFonts w:ascii="Times New Roman" w:hAnsi="Times New Roman"/>
              </w:rPr>
              <w:t>Финансирование запланировано на 4 квартал</w:t>
            </w:r>
          </w:p>
        </w:tc>
      </w:tr>
      <w:tr w:rsidR="00FC6CC5" w:rsidRPr="00575886" w:rsidTr="00FC6CC5">
        <w:tc>
          <w:tcPr>
            <w:tcW w:w="2268" w:type="dxa"/>
          </w:tcPr>
          <w:p w:rsidR="00FC6CC5" w:rsidRPr="00575886" w:rsidRDefault="00FC6CC5" w:rsidP="00FC6CC5">
            <w:pPr>
              <w:rPr>
                <w:rFonts w:ascii="Times New Roman" w:hAnsi="Times New Roman"/>
              </w:rPr>
            </w:pPr>
            <w:r w:rsidRPr="00575886">
              <w:rPr>
                <w:rFonts w:ascii="Times New Roman" w:hAnsi="Times New Roman"/>
              </w:rPr>
              <w:t>итого</w:t>
            </w:r>
          </w:p>
        </w:tc>
        <w:tc>
          <w:tcPr>
            <w:tcW w:w="2340" w:type="dxa"/>
          </w:tcPr>
          <w:p w:rsidR="00FC6CC5" w:rsidRPr="00575886" w:rsidRDefault="00FC6CC5" w:rsidP="00FC6CC5">
            <w:pPr>
              <w:rPr>
                <w:rFonts w:ascii="Times New Roman" w:hAnsi="Times New Roman"/>
              </w:rPr>
            </w:pPr>
          </w:p>
        </w:tc>
        <w:tc>
          <w:tcPr>
            <w:tcW w:w="745" w:type="dxa"/>
          </w:tcPr>
          <w:p w:rsidR="00FC6CC5" w:rsidRPr="00575886" w:rsidRDefault="00FC6CC5" w:rsidP="00FC6CC5">
            <w:pPr>
              <w:ind w:left="-72" w:right="-108"/>
              <w:jc w:val="center"/>
              <w:rPr>
                <w:rFonts w:ascii="Times New Roman" w:hAnsi="Times New Roman"/>
              </w:rPr>
            </w:pPr>
            <w:r w:rsidRPr="00575886">
              <w:rPr>
                <w:rFonts w:ascii="Times New Roman" w:hAnsi="Times New Roman"/>
              </w:rPr>
              <w:t>490,62</w:t>
            </w:r>
          </w:p>
        </w:tc>
        <w:tc>
          <w:tcPr>
            <w:tcW w:w="851" w:type="dxa"/>
          </w:tcPr>
          <w:p w:rsidR="00FC6CC5" w:rsidRPr="00575886" w:rsidRDefault="00FC6CC5" w:rsidP="00FC6CC5">
            <w:pPr>
              <w:ind w:left="-72" w:right="-108"/>
              <w:jc w:val="center"/>
              <w:rPr>
                <w:rFonts w:ascii="Times New Roman" w:hAnsi="Times New Roman"/>
              </w:rPr>
            </w:pPr>
            <w:r w:rsidRPr="00575886">
              <w:rPr>
                <w:rFonts w:ascii="Times New Roman" w:hAnsi="Times New Roman"/>
              </w:rPr>
              <w:t>277,85</w:t>
            </w:r>
          </w:p>
        </w:tc>
        <w:tc>
          <w:tcPr>
            <w:tcW w:w="850" w:type="dxa"/>
          </w:tcPr>
          <w:p w:rsidR="00FC6CC5" w:rsidRPr="00575886" w:rsidRDefault="00FC6CC5" w:rsidP="00FC6CC5">
            <w:pPr>
              <w:ind w:left="-72" w:right="-108"/>
              <w:jc w:val="center"/>
              <w:rPr>
                <w:rFonts w:ascii="Times New Roman" w:hAnsi="Times New Roman"/>
              </w:rPr>
            </w:pPr>
            <w:r w:rsidRPr="00575886">
              <w:rPr>
                <w:rFonts w:ascii="Times New Roman" w:hAnsi="Times New Roman"/>
              </w:rPr>
              <w:t>109,4</w:t>
            </w:r>
          </w:p>
        </w:tc>
        <w:tc>
          <w:tcPr>
            <w:tcW w:w="709" w:type="dxa"/>
          </w:tcPr>
          <w:p w:rsidR="00FC6CC5" w:rsidRPr="00575886" w:rsidRDefault="00FC6CC5" w:rsidP="00FC6CC5">
            <w:pPr>
              <w:ind w:left="-72" w:right="-108"/>
              <w:jc w:val="center"/>
              <w:rPr>
                <w:rFonts w:ascii="Times New Roman" w:hAnsi="Times New Roman"/>
              </w:rPr>
            </w:pPr>
            <w:r w:rsidRPr="00575886">
              <w:rPr>
                <w:rFonts w:ascii="Times New Roman" w:hAnsi="Times New Roman"/>
              </w:rPr>
              <w:t>83,22</w:t>
            </w:r>
          </w:p>
        </w:tc>
        <w:tc>
          <w:tcPr>
            <w:tcW w:w="709" w:type="dxa"/>
          </w:tcPr>
          <w:p w:rsidR="00FC6CC5" w:rsidRPr="00575886" w:rsidRDefault="00FC6CC5" w:rsidP="00FC6CC5">
            <w:pPr>
              <w:ind w:left="-72" w:right="-108"/>
              <w:jc w:val="center"/>
              <w:rPr>
                <w:rFonts w:ascii="Times New Roman" w:hAnsi="Times New Roman"/>
              </w:rPr>
            </w:pPr>
            <w:r w:rsidRPr="00575886">
              <w:rPr>
                <w:rFonts w:ascii="Times New Roman" w:hAnsi="Times New Roman"/>
              </w:rPr>
              <w:t>129,55</w:t>
            </w:r>
          </w:p>
        </w:tc>
        <w:tc>
          <w:tcPr>
            <w:tcW w:w="1536" w:type="dxa"/>
          </w:tcPr>
          <w:p w:rsidR="00FC6CC5" w:rsidRPr="00575886" w:rsidRDefault="00FC6CC5" w:rsidP="00FC6CC5">
            <w:pPr>
              <w:rPr>
                <w:rFonts w:ascii="Times New Roman" w:hAnsi="Times New Roman"/>
              </w:rPr>
            </w:pPr>
          </w:p>
        </w:tc>
      </w:tr>
    </w:tbl>
    <w:p w:rsidR="00FC6CC5" w:rsidRPr="00575886" w:rsidRDefault="00FC6CC5" w:rsidP="00755CB1">
      <w:pPr>
        <w:ind w:left="-540"/>
        <w:jc w:val="center"/>
        <w:rPr>
          <w:rFonts w:ascii="Times New Roman" w:hAnsi="Times New Roman"/>
          <w:b/>
          <w:sz w:val="28"/>
          <w:szCs w:val="28"/>
        </w:rPr>
      </w:pPr>
    </w:p>
    <w:p w:rsidR="00755CB1" w:rsidRPr="00575886" w:rsidRDefault="00755CB1" w:rsidP="00755CB1">
      <w:pPr>
        <w:ind w:left="-540"/>
        <w:jc w:val="center"/>
        <w:rPr>
          <w:rFonts w:ascii="Times New Roman" w:hAnsi="Times New Roman"/>
          <w:b/>
          <w:sz w:val="28"/>
          <w:szCs w:val="28"/>
        </w:rPr>
      </w:pPr>
      <w:r w:rsidRPr="00575886">
        <w:rPr>
          <w:rFonts w:ascii="Times New Roman" w:hAnsi="Times New Roman"/>
          <w:b/>
          <w:sz w:val="28"/>
          <w:szCs w:val="28"/>
        </w:rPr>
        <w:t>Расширение доступа субъектов малого и среднего предпринимательства к финансовой поддержке, в том числе к льготному финансированию</w:t>
      </w:r>
    </w:p>
    <w:p w:rsidR="00FC6CC5" w:rsidRPr="00575886" w:rsidRDefault="00755CB1" w:rsidP="00755CB1">
      <w:pPr>
        <w:ind w:left="-540"/>
        <w:jc w:val="both"/>
        <w:rPr>
          <w:rFonts w:ascii="Times New Roman" w:hAnsi="Times New Roman"/>
          <w:sz w:val="28"/>
          <w:szCs w:val="28"/>
        </w:rPr>
      </w:pPr>
      <w:r w:rsidRPr="00575886">
        <w:rPr>
          <w:rFonts w:ascii="Times New Roman" w:hAnsi="Times New Roman"/>
          <w:sz w:val="28"/>
          <w:szCs w:val="28"/>
        </w:rPr>
        <w:t xml:space="preserve">      </w:t>
      </w:r>
    </w:p>
    <w:p w:rsidR="00755CB1" w:rsidRPr="00575886" w:rsidRDefault="00755CB1" w:rsidP="00755CB1">
      <w:pPr>
        <w:ind w:left="-540"/>
        <w:jc w:val="both"/>
        <w:rPr>
          <w:rFonts w:ascii="Times New Roman" w:hAnsi="Times New Roman"/>
          <w:sz w:val="28"/>
          <w:szCs w:val="28"/>
        </w:rPr>
      </w:pPr>
      <w:r w:rsidRPr="00575886">
        <w:rPr>
          <w:rFonts w:ascii="Times New Roman" w:hAnsi="Times New Roman"/>
          <w:sz w:val="28"/>
          <w:szCs w:val="28"/>
        </w:rPr>
        <w:t xml:space="preserve">Средства направлены </w:t>
      </w:r>
      <w:r w:rsidRPr="00575886">
        <w:rPr>
          <w:rFonts w:ascii="Times New Roman" w:hAnsi="Times New Roman"/>
          <w:sz w:val="28"/>
          <w:szCs w:val="28"/>
          <w:shd w:val="clear" w:color="auto" w:fill="FFFFFF"/>
        </w:rPr>
        <w:t>автономному учреждению КЧР "Микро кредитная  компания поддержки субъектов малого и среднего предпринимательства", выдано 39 микрозаймов при плане 67. Предоставлены гарантии кредитным организациям на сумму 639,0 млн. рублей, при плане 151,3 млн. рублей.</w:t>
      </w:r>
    </w:p>
    <w:p w:rsidR="00755CB1" w:rsidRPr="00575886" w:rsidRDefault="00755CB1" w:rsidP="00755CB1">
      <w:pPr>
        <w:ind w:left="-540"/>
        <w:jc w:val="center"/>
        <w:rPr>
          <w:rFonts w:ascii="Times New Roman" w:hAnsi="Times New Roman"/>
          <w:b/>
          <w:sz w:val="28"/>
          <w:szCs w:val="28"/>
        </w:rPr>
      </w:pPr>
      <w:r w:rsidRPr="00575886">
        <w:rPr>
          <w:rFonts w:ascii="Times New Roman" w:hAnsi="Times New Roman"/>
          <w:b/>
          <w:sz w:val="28"/>
          <w:szCs w:val="28"/>
        </w:rPr>
        <w:t>Акселерация субъектов малого и среднего предпринимательства</w:t>
      </w:r>
    </w:p>
    <w:p w:rsidR="00755CB1" w:rsidRPr="00575886" w:rsidRDefault="00755CB1" w:rsidP="00755CB1">
      <w:pPr>
        <w:ind w:left="-540"/>
        <w:jc w:val="both"/>
        <w:rPr>
          <w:rFonts w:ascii="Times New Roman" w:hAnsi="Times New Roman"/>
          <w:sz w:val="28"/>
          <w:szCs w:val="28"/>
        </w:rPr>
      </w:pPr>
      <w:r w:rsidRPr="00575886">
        <w:rPr>
          <w:rFonts w:ascii="Times New Roman" w:hAnsi="Times New Roman"/>
          <w:sz w:val="28"/>
          <w:szCs w:val="28"/>
        </w:rPr>
        <w:t xml:space="preserve">       Средства перечислены Автономному учреждению КЧР «Центр поддержки предпринимательства КЧР», получило поддержку в рамках проекта 1124 субъектов МСП и самозанятых граждан при плане 842.</w:t>
      </w:r>
    </w:p>
    <w:p w:rsidR="00755CB1" w:rsidRPr="00575886" w:rsidRDefault="00755CB1" w:rsidP="00755CB1">
      <w:pPr>
        <w:ind w:left="-540"/>
        <w:jc w:val="center"/>
        <w:rPr>
          <w:rFonts w:ascii="Times New Roman" w:hAnsi="Times New Roman"/>
          <w:b/>
          <w:sz w:val="28"/>
          <w:szCs w:val="28"/>
        </w:rPr>
      </w:pPr>
      <w:r w:rsidRPr="00575886">
        <w:rPr>
          <w:rFonts w:ascii="Times New Roman" w:hAnsi="Times New Roman"/>
          <w:b/>
          <w:sz w:val="28"/>
          <w:szCs w:val="28"/>
        </w:rPr>
        <w:t>Улучшение условий ведения предпринимательской деятельности</w:t>
      </w:r>
    </w:p>
    <w:p w:rsidR="00755CB1" w:rsidRPr="00575886" w:rsidRDefault="00755CB1" w:rsidP="00755CB1">
      <w:pPr>
        <w:ind w:left="-540"/>
        <w:rPr>
          <w:rFonts w:ascii="Times New Roman" w:hAnsi="Times New Roman"/>
          <w:sz w:val="28"/>
          <w:szCs w:val="28"/>
        </w:rPr>
      </w:pPr>
      <w:r w:rsidRPr="00575886">
        <w:rPr>
          <w:rFonts w:ascii="Times New Roman" w:hAnsi="Times New Roman"/>
          <w:sz w:val="28"/>
          <w:szCs w:val="28"/>
        </w:rPr>
        <w:t xml:space="preserve">        Средства не предусмотрены, на 2019 год показатель не установлен.</w:t>
      </w:r>
    </w:p>
    <w:p w:rsidR="00755CB1" w:rsidRPr="00575886" w:rsidRDefault="00755CB1" w:rsidP="00755CB1">
      <w:pPr>
        <w:ind w:left="-540"/>
        <w:jc w:val="center"/>
        <w:rPr>
          <w:rFonts w:ascii="Times New Roman" w:hAnsi="Times New Roman"/>
          <w:b/>
          <w:sz w:val="28"/>
          <w:szCs w:val="28"/>
        </w:rPr>
      </w:pPr>
      <w:r w:rsidRPr="00575886">
        <w:rPr>
          <w:rFonts w:ascii="Times New Roman" w:hAnsi="Times New Roman"/>
          <w:b/>
          <w:sz w:val="28"/>
          <w:szCs w:val="28"/>
        </w:rPr>
        <w:t>Популяризация предпринимательства</w:t>
      </w:r>
    </w:p>
    <w:p w:rsidR="00755CB1" w:rsidRPr="00575886" w:rsidRDefault="00755CB1" w:rsidP="00755CB1">
      <w:pPr>
        <w:ind w:left="-540"/>
        <w:rPr>
          <w:rFonts w:ascii="Times New Roman" w:hAnsi="Times New Roman"/>
          <w:sz w:val="28"/>
          <w:szCs w:val="28"/>
        </w:rPr>
      </w:pPr>
      <w:r w:rsidRPr="00575886">
        <w:rPr>
          <w:rFonts w:ascii="Times New Roman" w:hAnsi="Times New Roman"/>
          <w:sz w:val="28"/>
          <w:szCs w:val="28"/>
        </w:rPr>
        <w:t xml:space="preserve">        Предусмотрено проведение информационных компаний, реализация обучающих программ, обеспечение участия в мероприятиях направленных на поддержку предпринимательства и др.</w:t>
      </w:r>
    </w:p>
    <w:p w:rsidR="00755CB1" w:rsidRPr="00575886" w:rsidRDefault="00755CB1" w:rsidP="00755CB1">
      <w:pPr>
        <w:ind w:left="-540"/>
        <w:rPr>
          <w:rFonts w:ascii="Times New Roman" w:hAnsi="Times New Roman"/>
          <w:sz w:val="28"/>
          <w:szCs w:val="28"/>
        </w:rPr>
      </w:pPr>
      <w:r w:rsidRPr="00575886">
        <w:rPr>
          <w:rFonts w:ascii="Times New Roman" w:hAnsi="Times New Roman"/>
          <w:sz w:val="28"/>
          <w:szCs w:val="28"/>
        </w:rPr>
        <w:t xml:space="preserve">       Количество физ. лиц-участников проекта составило 430 чел. при плане 1620 чел., кол-во вновь созданных субъектов МСП составило 4 при плане 29 </w:t>
      </w:r>
    </w:p>
    <w:p w:rsidR="00755CB1" w:rsidRPr="00575886" w:rsidRDefault="00755CB1" w:rsidP="00755CB1">
      <w:pPr>
        <w:rPr>
          <w:rFonts w:ascii="Times New Roman" w:hAnsi="Times New Roman"/>
          <w:b/>
          <w:sz w:val="28"/>
          <w:szCs w:val="28"/>
        </w:rPr>
      </w:pPr>
      <w:r w:rsidRPr="00575886">
        <w:rPr>
          <w:rFonts w:ascii="Times New Roman" w:hAnsi="Times New Roman"/>
          <w:b/>
          <w:sz w:val="28"/>
          <w:szCs w:val="28"/>
        </w:rPr>
        <w:t>Создание системы поддержки фермеров и развитие сельской кооперации</w:t>
      </w:r>
    </w:p>
    <w:p w:rsidR="00755CB1" w:rsidRPr="00575886" w:rsidRDefault="00755CB1" w:rsidP="00755CB1">
      <w:pPr>
        <w:ind w:left="-540" w:firstLine="540"/>
        <w:rPr>
          <w:rFonts w:ascii="Times New Roman" w:hAnsi="Times New Roman"/>
          <w:sz w:val="28"/>
          <w:szCs w:val="28"/>
        </w:rPr>
      </w:pPr>
      <w:r w:rsidRPr="00575886">
        <w:rPr>
          <w:rFonts w:ascii="Times New Roman" w:hAnsi="Times New Roman"/>
          <w:sz w:val="28"/>
          <w:szCs w:val="28"/>
        </w:rPr>
        <w:t>В соответствии с Порядком предоставления гранта «Агростартап», осуществлена приемка документов (286 заявок) на конкурсный отбор. Будет создано не менее 44 КФХ, получивших господдержку.</w:t>
      </w:r>
    </w:p>
    <w:p w:rsidR="00755CB1" w:rsidRPr="00575886" w:rsidRDefault="00444620" w:rsidP="00755CB1">
      <w:pPr>
        <w:jc w:val="center"/>
        <w:rPr>
          <w:rFonts w:ascii="Times New Roman" w:hAnsi="Times New Roman"/>
          <w:b/>
          <w:sz w:val="28"/>
          <w:szCs w:val="28"/>
        </w:rPr>
      </w:pPr>
      <w:r w:rsidRPr="00575886">
        <w:rPr>
          <w:rFonts w:ascii="Times New Roman" w:hAnsi="Times New Roman"/>
          <w:b/>
          <w:sz w:val="28"/>
          <w:szCs w:val="28"/>
        </w:rPr>
        <w:t>8.</w:t>
      </w:r>
      <w:r w:rsidR="002D2F47" w:rsidRPr="00575886">
        <w:rPr>
          <w:rFonts w:ascii="Times New Roman" w:hAnsi="Times New Roman"/>
          <w:b/>
          <w:sz w:val="28"/>
          <w:szCs w:val="28"/>
        </w:rPr>
        <w:t xml:space="preserve">Национальный проект </w:t>
      </w:r>
      <w:r w:rsidR="00755CB1" w:rsidRPr="00575886">
        <w:rPr>
          <w:rFonts w:ascii="Times New Roman" w:hAnsi="Times New Roman"/>
          <w:b/>
          <w:sz w:val="28"/>
          <w:szCs w:val="28"/>
        </w:rPr>
        <w:t>Международная кооперация и экспорт</w:t>
      </w:r>
    </w:p>
    <w:tbl>
      <w:tblPr>
        <w:tblW w:w="1054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2340"/>
        <w:gridCol w:w="1080"/>
        <w:gridCol w:w="940"/>
        <w:gridCol w:w="756"/>
        <w:gridCol w:w="756"/>
        <w:gridCol w:w="756"/>
        <w:gridCol w:w="1652"/>
      </w:tblGrid>
      <w:tr w:rsidR="00755CB1" w:rsidRPr="00575886" w:rsidTr="004D5A14">
        <w:tc>
          <w:tcPr>
            <w:tcW w:w="2268" w:type="dxa"/>
          </w:tcPr>
          <w:p w:rsidR="00755CB1" w:rsidRPr="00575886" w:rsidRDefault="00755CB1" w:rsidP="004D5A14">
            <w:pPr>
              <w:rPr>
                <w:rFonts w:ascii="Times New Roman" w:hAnsi="Times New Roman"/>
              </w:rPr>
            </w:pPr>
            <w:r w:rsidRPr="00575886">
              <w:rPr>
                <w:rFonts w:ascii="Times New Roman" w:hAnsi="Times New Roman"/>
              </w:rPr>
              <w:t>Нац. проект</w:t>
            </w:r>
          </w:p>
        </w:tc>
        <w:tc>
          <w:tcPr>
            <w:tcW w:w="2340" w:type="dxa"/>
          </w:tcPr>
          <w:p w:rsidR="00755CB1" w:rsidRPr="00575886" w:rsidRDefault="00755CB1" w:rsidP="004D5A14">
            <w:pPr>
              <w:rPr>
                <w:rFonts w:ascii="Times New Roman" w:hAnsi="Times New Roman"/>
              </w:rPr>
            </w:pPr>
            <w:r w:rsidRPr="00575886">
              <w:rPr>
                <w:rFonts w:ascii="Times New Roman" w:hAnsi="Times New Roman"/>
              </w:rPr>
              <w:t>Рег. проект</w:t>
            </w:r>
          </w:p>
        </w:tc>
        <w:tc>
          <w:tcPr>
            <w:tcW w:w="1080" w:type="dxa"/>
          </w:tcPr>
          <w:p w:rsidR="00755CB1" w:rsidRPr="00575886" w:rsidRDefault="00755CB1" w:rsidP="004D5A14">
            <w:pPr>
              <w:rPr>
                <w:rFonts w:ascii="Times New Roman" w:hAnsi="Times New Roman"/>
              </w:rPr>
            </w:pPr>
            <w:r w:rsidRPr="00575886">
              <w:rPr>
                <w:rFonts w:ascii="Times New Roman" w:hAnsi="Times New Roman"/>
              </w:rPr>
              <w:t>2019-2020 план</w:t>
            </w:r>
          </w:p>
        </w:tc>
        <w:tc>
          <w:tcPr>
            <w:tcW w:w="940" w:type="dxa"/>
          </w:tcPr>
          <w:p w:rsidR="00755CB1" w:rsidRPr="00575886" w:rsidRDefault="00755CB1" w:rsidP="004D5A14">
            <w:pPr>
              <w:rPr>
                <w:rFonts w:ascii="Times New Roman" w:hAnsi="Times New Roman"/>
              </w:rPr>
            </w:pPr>
            <w:smartTag w:uri="urn:schemas-microsoft-com:office:smarttags" w:element="metricconverter">
              <w:smartTagPr>
                <w:attr w:name="ProductID" w:val="2019 г"/>
              </w:smartTagPr>
              <w:r w:rsidRPr="00575886">
                <w:rPr>
                  <w:rFonts w:ascii="Times New Roman" w:hAnsi="Times New Roman"/>
                </w:rPr>
                <w:t>2019 г</w:t>
              </w:r>
            </w:smartTag>
            <w:r w:rsidRPr="00575886">
              <w:rPr>
                <w:rFonts w:ascii="Times New Roman" w:hAnsi="Times New Roman"/>
              </w:rPr>
              <w:t>.</w:t>
            </w:r>
          </w:p>
          <w:p w:rsidR="00755CB1" w:rsidRPr="00575886" w:rsidRDefault="00755CB1" w:rsidP="004D5A14">
            <w:pPr>
              <w:rPr>
                <w:rFonts w:ascii="Times New Roman" w:hAnsi="Times New Roman"/>
              </w:rPr>
            </w:pPr>
            <w:r w:rsidRPr="00575886">
              <w:rPr>
                <w:rFonts w:ascii="Times New Roman" w:hAnsi="Times New Roman"/>
              </w:rPr>
              <w:t>план</w:t>
            </w:r>
          </w:p>
        </w:tc>
        <w:tc>
          <w:tcPr>
            <w:tcW w:w="756" w:type="dxa"/>
          </w:tcPr>
          <w:p w:rsidR="00755CB1" w:rsidRPr="00575886" w:rsidRDefault="00755CB1" w:rsidP="004D5A14">
            <w:pPr>
              <w:rPr>
                <w:rFonts w:ascii="Times New Roman" w:hAnsi="Times New Roman"/>
              </w:rPr>
            </w:pPr>
            <w:smartTag w:uri="urn:schemas-microsoft-com:office:smarttags" w:element="metricconverter">
              <w:smartTagPr>
                <w:attr w:name="ProductID" w:val="2019 г"/>
              </w:smartTagPr>
              <w:r w:rsidRPr="00575886">
                <w:rPr>
                  <w:rFonts w:ascii="Times New Roman" w:hAnsi="Times New Roman"/>
                </w:rPr>
                <w:t>2019 г</w:t>
              </w:r>
            </w:smartTag>
            <w:r w:rsidRPr="00575886">
              <w:rPr>
                <w:rFonts w:ascii="Times New Roman" w:hAnsi="Times New Roman"/>
              </w:rPr>
              <w:t>. факт 9 мес.</w:t>
            </w:r>
          </w:p>
        </w:tc>
        <w:tc>
          <w:tcPr>
            <w:tcW w:w="756" w:type="dxa"/>
          </w:tcPr>
          <w:p w:rsidR="00755CB1" w:rsidRPr="00575886" w:rsidRDefault="00755CB1" w:rsidP="004D5A14">
            <w:pPr>
              <w:rPr>
                <w:rFonts w:ascii="Times New Roman" w:hAnsi="Times New Roman"/>
              </w:rPr>
            </w:pPr>
            <w:r w:rsidRPr="00575886">
              <w:rPr>
                <w:rFonts w:ascii="Times New Roman" w:hAnsi="Times New Roman"/>
              </w:rPr>
              <w:t>2020 план</w:t>
            </w:r>
          </w:p>
        </w:tc>
        <w:tc>
          <w:tcPr>
            <w:tcW w:w="756" w:type="dxa"/>
          </w:tcPr>
          <w:p w:rsidR="00755CB1" w:rsidRPr="00575886" w:rsidRDefault="00755CB1" w:rsidP="004D5A14">
            <w:pPr>
              <w:rPr>
                <w:rFonts w:ascii="Times New Roman" w:hAnsi="Times New Roman"/>
              </w:rPr>
            </w:pPr>
            <w:r w:rsidRPr="00575886">
              <w:rPr>
                <w:rFonts w:ascii="Times New Roman" w:hAnsi="Times New Roman"/>
              </w:rPr>
              <w:t>2021 план</w:t>
            </w:r>
          </w:p>
        </w:tc>
        <w:tc>
          <w:tcPr>
            <w:tcW w:w="1652" w:type="dxa"/>
          </w:tcPr>
          <w:p w:rsidR="00755CB1" w:rsidRPr="00575886" w:rsidRDefault="00755CB1" w:rsidP="004D5A14">
            <w:pPr>
              <w:rPr>
                <w:rFonts w:ascii="Times New Roman" w:hAnsi="Times New Roman"/>
              </w:rPr>
            </w:pPr>
            <w:r w:rsidRPr="00575886">
              <w:rPr>
                <w:rFonts w:ascii="Times New Roman" w:hAnsi="Times New Roman"/>
              </w:rPr>
              <w:t>коммент</w:t>
            </w:r>
          </w:p>
        </w:tc>
      </w:tr>
      <w:tr w:rsidR="00755CB1" w:rsidRPr="00575886" w:rsidTr="004D5A14">
        <w:tc>
          <w:tcPr>
            <w:tcW w:w="2268" w:type="dxa"/>
            <w:vMerge w:val="restart"/>
          </w:tcPr>
          <w:p w:rsidR="00755CB1" w:rsidRPr="00575886" w:rsidRDefault="00755CB1" w:rsidP="004D5A14">
            <w:pPr>
              <w:rPr>
                <w:rFonts w:ascii="Times New Roman" w:hAnsi="Times New Roman"/>
              </w:rPr>
            </w:pPr>
            <w:r w:rsidRPr="00575886">
              <w:rPr>
                <w:rFonts w:ascii="Times New Roman" w:hAnsi="Times New Roman"/>
              </w:rPr>
              <w:t>Международная кооперация и экспорт</w:t>
            </w:r>
          </w:p>
        </w:tc>
        <w:tc>
          <w:tcPr>
            <w:tcW w:w="2340" w:type="dxa"/>
          </w:tcPr>
          <w:p w:rsidR="00755CB1" w:rsidRPr="00575886" w:rsidRDefault="00755CB1" w:rsidP="004D5A14">
            <w:pPr>
              <w:rPr>
                <w:rFonts w:ascii="Times New Roman" w:hAnsi="Times New Roman"/>
              </w:rPr>
            </w:pPr>
            <w:r w:rsidRPr="00575886">
              <w:rPr>
                <w:rFonts w:ascii="Times New Roman" w:hAnsi="Times New Roman"/>
              </w:rPr>
              <w:t>Системные меры развития международной кооперации и экспорта на территории Карачаево-Черкесской Республики</w:t>
            </w:r>
          </w:p>
        </w:tc>
        <w:tc>
          <w:tcPr>
            <w:tcW w:w="1080" w:type="dxa"/>
          </w:tcPr>
          <w:p w:rsidR="00755CB1" w:rsidRPr="00575886" w:rsidRDefault="00755CB1" w:rsidP="004D5A14">
            <w:pPr>
              <w:jc w:val="center"/>
              <w:rPr>
                <w:rFonts w:ascii="Times New Roman" w:hAnsi="Times New Roman"/>
              </w:rPr>
            </w:pPr>
            <w:r w:rsidRPr="00575886">
              <w:rPr>
                <w:rFonts w:ascii="Times New Roman" w:hAnsi="Times New Roman"/>
              </w:rPr>
              <w:t>-</w:t>
            </w:r>
          </w:p>
        </w:tc>
        <w:tc>
          <w:tcPr>
            <w:tcW w:w="940" w:type="dxa"/>
          </w:tcPr>
          <w:p w:rsidR="00755CB1" w:rsidRPr="00575886" w:rsidRDefault="00755CB1" w:rsidP="004D5A14">
            <w:pPr>
              <w:jc w:val="center"/>
              <w:rPr>
                <w:rFonts w:ascii="Times New Roman" w:hAnsi="Times New Roman"/>
              </w:rPr>
            </w:pPr>
            <w:r w:rsidRPr="00575886">
              <w:rPr>
                <w:rFonts w:ascii="Times New Roman" w:hAnsi="Times New Roman"/>
              </w:rPr>
              <w:t>-</w:t>
            </w:r>
          </w:p>
        </w:tc>
        <w:tc>
          <w:tcPr>
            <w:tcW w:w="756" w:type="dxa"/>
          </w:tcPr>
          <w:p w:rsidR="00755CB1" w:rsidRPr="00575886" w:rsidRDefault="00755CB1" w:rsidP="004D5A14">
            <w:pPr>
              <w:jc w:val="center"/>
              <w:rPr>
                <w:rFonts w:ascii="Times New Roman" w:hAnsi="Times New Roman"/>
              </w:rPr>
            </w:pPr>
            <w:r w:rsidRPr="00575886">
              <w:rPr>
                <w:rFonts w:ascii="Times New Roman" w:hAnsi="Times New Roman"/>
              </w:rPr>
              <w:t>-</w:t>
            </w:r>
          </w:p>
        </w:tc>
        <w:tc>
          <w:tcPr>
            <w:tcW w:w="756" w:type="dxa"/>
          </w:tcPr>
          <w:p w:rsidR="00755CB1" w:rsidRPr="00575886" w:rsidRDefault="00755CB1" w:rsidP="004D5A14">
            <w:pPr>
              <w:jc w:val="center"/>
              <w:rPr>
                <w:rFonts w:ascii="Times New Roman" w:hAnsi="Times New Roman"/>
              </w:rPr>
            </w:pPr>
            <w:r w:rsidRPr="00575886">
              <w:rPr>
                <w:rFonts w:ascii="Times New Roman" w:hAnsi="Times New Roman"/>
              </w:rPr>
              <w:t>-</w:t>
            </w:r>
          </w:p>
        </w:tc>
        <w:tc>
          <w:tcPr>
            <w:tcW w:w="756" w:type="dxa"/>
          </w:tcPr>
          <w:p w:rsidR="00755CB1" w:rsidRPr="00575886" w:rsidRDefault="00755CB1" w:rsidP="004D5A14">
            <w:pPr>
              <w:jc w:val="center"/>
              <w:rPr>
                <w:rFonts w:ascii="Times New Roman" w:hAnsi="Times New Roman"/>
              </w:rPr>
            </w:pPr>
            <w:r w:rsidRPr="00575886">
              <w:rPr>
                <w:rFonts w:ascii="Times New Roman" w:hAnsi="Times New Roman"/>
              </w:rPr>
              <w:t>-</w:t>
            </w:r>
          </w:p>
        </w:tc>
        <w:tc>
          <w:tcPr>
            <w:tcW w:w="1652" w:type="dxa"/>
          </w:tcPr>
          <w:p w:rsidR="00755CB1" w:rsidRPr="00575886" w:rsidRDefault="00755CB1" w:rsidP="004D5A14">
            <w:pPr>
              <w:rPr>
                <w:rFonts w:ascii="Times New Roman" w:hAnsi="Times New Roman"/>
              </w:rPr>
            </w:pPr>
            <w:r w:rsidRPr="00575886">
              <w:rPr>
                <w:rFonts w:ascii="Times New Roman" w:hAnsi="Times New Roman"/>
              </w:rPr>
              <w:t>Паспорт на стадии разработки,</w:t>
            </w:r>
          </w:p>
          <w:p w:rsidR="00755CB1" w:rsidRPr="00575886" w:rsidRDefault="00755CB1" w:rsidP="004D5A14">
            <w:pPr>
              <w:rPr>
                <w:rFonts w:ascii="Times New Roman" w:hAnsi="Times New Roman"/>
                <w:b/>
              </w:rPr>
            </w:pPr>
            <w:r w:rsidRPr="00575886">
              <w:rPr>
                <w:rFonts w:ascii="Times New Roman" w:hAnsi="Times New Roman"/>
                <w:b/>
              </w:rPr>
              <w:t xml:space="preserve">Реализация проекта с 2020 года </w:t>
            </w:r>
          </w:p>
        </w:tc>
      </w:tr>
      <w:tr w:rsidR="00755CB1" w:rsidRPr="00575886" w:rsidTr="004D5A14">
        <w:tc>
          <w:tcPr>
            <w:tcW w:w="2268" w:type="dxa"/>
            <w:vMerge/>
          </w:tcPr>
          <w:p w:rsidR="00755CB1" w:rsidRPr="00575886" w:rsidRDefault="00755CB1" w:rsidP="004D5A14">
            <w:pPr>
              <w:rPr>
                <w:rFonts w:ascii="Times New Roman" w:hAnsi="Times New Roman"/>
              </w:rPr>
            </w:pPr>
          </w:p>
        </w:tc>
        <w:tc>
          <w:tcPr>
            <w:tcW w:w="2340" w:type="dxa"/>
          </w:tcPr>
          <w:p w:rsidR="00755CB1" w:rsidRPr="00575886" w:rsidRDefault="00755CB1" w:rsidP="004D5A14">
            <w:pPr>
              <w:rPr>
                <w:rFonts w:ascii="Times New Roman" w:hAnsi="Times New Roman"/>
              </w:rPr>
            </w:pPr>
            <w:r w:rsidRPr="00575886">
              <w:rPr>
                <w:rFonts w:ascii="Times New Roman" w:hAnsi="Times New Roman"/>
              </w:rPr>
              <w:t>Экспорт услуг</w:t>
            </w:r>
          </w:p>
        </w:tc>
        <w:tc>
          <w:tcPr>
            <w:tcW w:w="1080" w:type="dxa"/>
          </w:tcPr>
          <w:p w:rsidR="00755CB1" w:rsidRPr="00575886" w:rsidRDefault="00755CB1" w:rsidP="004D5A14">
            <w:pPr>
              <w:jc w:val="center"/>
              <w:rPr>
                <w:rFonts w:ascii="Times New Roman" w:hAnsi="Times New Roman"/>
              </w:rPr>
            </w:pPr>
            <w:r w:rsidRPr="00575886">
              <w:rPr>
                <w:rFonts w:ascii="Times New Roman" w:hAnsi="Times New Roman"/>
              </w:rPr>
              <w:t>-</w:t>
            </w:r>
          </w:p>
        </w:tc>
        <w:tc>
          <w:tcPr>
            <w:tcW w:w="940" w:type="dxa"/>
          </w:tcPr>
          <w:p w:rsidR="00755CB1" w:rsidRPr="00575886" w:rsidRDefault="00755CB1" w:rsidP="004D5A14">
            <w:pPr>
              <w:jc w:val="center"/>
              <w:rPr>
                <w:rFonts w:ascii="Times New Roman" w:hAnsi="Times New Roman"/>
              </w:rPr>
            </w:pPr>
            <w:r w:rsidRPr="00575886">
              <w:rPr>
                <w:rFonts w:ascii="Times New Roman" w:hAnsi="Times New Roman"/>
              </w:rPr>
              <w:t>-</w:t>
            </w:r>
          </w:p>
        </w:tc>
        <w:tc>
          <w:tcPr>
            <w:tcW w:w="756" w:type="dxa"/>
          </w:tcPr>
          <w:p w:rsidR="00755CB1" w:rsidRPr="00575886" w:rsidRDefault="00755CB1" w:rsidP="004D5A14">
            <w:pPr>
              <w:jc w:val="center"/>
              <w:rPr>
                <w:rFonts w:ascii="Times New Roman" w:hAnsi="Times New Roman"/>
              </w:rPr>
            </w:pPr>
            <w:r w:rsidRPr="00575886">
              <w:rPr>
                <w:rFonts w:ascii="Times New Roman" w:hAnsi="Times New Roman"/>
              </w:rPr>
              <w:t>-</w:t>
            </w:r>
          </w:p>
        </w:tc>
        <w:tc>
          <w:tcPr>
            <w:tcW w:w="756" w:type="dxa"/>
          </w:tcPr>
          <w:p w:rsidR="00755CB1" w:rsidRPr="00575886" w:rsidRDefault="00755CB1" w:rsidP="004D5A14">
            <w:pPr>
              <w:jc w:val="center"/>
              <w:rPr>
                <w:rFonts w:ascii="Times New Roman" w:hAnsi="Times New Roman"/>
              </w:rPr>
            </w:pPr>
            <w:r w:rsidRPr="00575886">
              <w:rPr>
                <w:rFonts w:ascii="Times New Roman" w:hAnsi="Times New Roman"/>
              </w:rPr>
              <w:t>-</w:t>
            </w:r>
          </w:p>
        </w:tc>
        <w:tc>
          <w:tcPr>
            <w:tcW w:w="756" w:type="dxa"/>
          </w:tcPr>
          <w:p w:rsidR="00755CB1" w:rsidRPr="00575886" w:rsidRDefault="00755CB1" w:rsidP="004D5A14">
            <w:pPr>
              <w:jc w:val="center"/>
              <w:rPr>
                <w:rFonts w:ascii="Times New Roman" w:hAnsi="Times New Roman"/>
              </w:rPr>
            </w:pPr>
            <w:r w:rsidRPr="00575886">
              <w:rPr>
                <w:rFonts w:ascii="Times New Roman" w:hAnsi="Times New Roman"/>
              </w:rPr>
              <w:t>-</w:t>
            </w:r>
          </w:p>
        </w:tc>
        <w:tc>
          <w:tcPr>
            <w:tcW w:w="1652" w:type="dxa"/>
          </w:tcPr>
          <w:p w:rsidR="00755CB1" w:rsidRPr="00575886" w:rsidRDefault="00755CB1" w:rsidP="00021ACA">
            <w:pPr>
              <w:ind w:right="-131"/>
              <w:rPr>
                <w:rFonts w:ascii="Times New Roman" w:hAnsi="Times New Roman"/>
              </w:rPr>
            </w:pPr>
            <w:r w:rsidRPr="00575886">
              <w:rPr>
                <w:rFonts w:ascii="Times New Roman" w:hAnsi="Times New Roman"/>
              </w:rPr>
              <w:t>Паспорт есть, финансир</w:t>
            </w:r>
            <w:r w:rsidR="00021ACA" w:rsidRPr="00575886">
              <w:rPr>
                <w:rFonts w:ascii="Times New Roman" w:hAnsi="Times New Roman"/>
              </w:rPr>
              <w:t>.</w:t>
            </w:r>
            <w:r w:rsidRPr="00575886">
              <w:rPr>
                <w:rFonts w:ascii="Times New Roman" w:hAnsi="Times New Roman"/>
              </w:rPr>
              <w:t xml:space="preserve"> не предусмотрено</w:t>
            </w:r>
          </w:p>
        </w:tc>
      </w:tr>
      <w:tr w:rsidR="00755CB1" w:rsidRPr="00575886" w:rsidTr="004D5A14">
        <w:tc>
          <w:tcPr>
            <w:tcW w:w="2268" w:type="dxa"/>
            <w:vMerge/>
          </w:tcPr>
          <w:p w:rsidR="00755CB1" w:rsidRPr="00575886" w:rsidRDefault="00755CB1" w:rsidP="004D5A14">
            <w:pPr>
              <w:rPr>
                <w:rFonts w:ascii="Times New Roman" w:hAnsi="Times New Roman"/>
              </w:rPr>
            </w:pPr>
          </w:p>
        </w:tc>
        <w:tc>
          <w:tcPr>
            <w:tcW w:w="2340" w:type="dxa"/>
          </w:tcPr>
          <w:p w:rsidR="00755CB1" w:rsidRPr="00575886" w:rsidRDefault="00755CB1" w:rsidP="004D5A14">
            <w:pPr>
              <w:rPr>
                <w:rFonts w:ascii="Times New Roman" w:hAnsi="Times New Roman"/>
              </w:rPr>
            </w:pPr>
            <w:r w:rsidRPr="00575886">
              <w:rPr>
                <w:rFonts w:ascii="Times New Roman" w:hAnsi="Times New Roman"/>
              </w:rPr>
              <w:t>Промышленный экспорт</w:t>
            </w:r>
          </w:p>
        </w:tc>
        <w:tc>
          <w:tcPr>
            <w:tcW w:w="1080" w:type="dxa"/>
          </w:tcPr>
          <w:p w:rsidR="00755CB1" w:rsidRPr="00575886" w:rsidRDefault="00755CB1" w:rsidP="004D5A14">
            <w:pPr>
              <w:jc w:val="center"/>
              <w:rPr>
                <w:rFonts w:ascii="Times New Roman" w:hAnsi="Times New Roman"/>
              </w:rPr>
            </w:pPr>
            <w:r w:rsidRPr="00575886">
              <w:rPr>
                <w:rFonts w:ascii="Times New Roman" w:hAnsi="Times New Roman"/>
              </w:rPr>
              <w:t>-</w:t>
            </w:r>
          </w:p>
        </w:tc>
        <w:tc>
          <w:tcPr>
            <w:tcW w:w="940" w:type="dxa"/>
          </w:tcPr>
          <w:p w:rsidR="00755CB1" w:rsidRPr="00575886" w:rsidRDefault="00755CB1" w:rsidP="004D5A14">
            <w:pPr>
              <w:jc w:val="center"/>
              <w:rPr>
                <w:rFonts w:ascii="Times New Roman" w:hAnsi="Times New Roman"/>
              </w:rPr>
            </w:pPr>
            <w:r w:rsidRPr="00575886">
              <w:rPr>
                <w:rFonts w:ascii="Times New Roman" w:hAnsi="Times New Roman"/>
              </w:rPr>
              <w:t>-</w:t>
            </w:r>
          </w:p>
        </w:tc>
        <w:tc>
          <w:tcPr>
            <w:tcW w:w="756" w:type="dxa"/>
          </w:tcPr>
          <w:p w:rsidR="00755CB1" w:rsidRPr="00575886" w:rsidRDefault="00755CB1" w:rsidP="004D5A14">
            <w:pPr>
              <w:jc w:val="center"/>
              <w:rPr>
                <w:rFonts w:ascii="Times New Roman" w:hAnsi="Times New Roman"/>
              </w:rPr>
            </w:pPr>
            <w:r w:rsidRPr="00575886">
              <w:rPr>
                <w:rFonts w:ascii="Times New Roman" w:hAnsi="Times New Roman"/>
              </w:rPr>
              <w:t>-</w:t>
            </w:r>
          </w:p>
        </w:tc>
        <w:tc>
          <w:tcPr>
            <w:tcW w:w="756" w:type="dxa"/>
          </w:tcPr>
          <w:p w:rsidR="00755CB1" w:rsidRPr="00575886" w:rsidRDefault="00755CB1" w:rsidP="004D5A14">
            <w:pPr>
              <w:jc w:val="center"/>
              <w:rPr>
                <w:rFonts w:ascii="Times New Roman" w:hAnsi="Times New Roman"/>
              </w:rPr>
            </w:pPr>
            <w:r w:rsidRPr="00575886">
              <w:rPr>
                <w:rFonts w:ascii="Times New Roman" w:hAnsi="Times New Roman"/>
              </w:rPr>
              <w:t>-</w:t>
            </w:r>
          </w:p>
        </w:tc>
        <w:tc>
          <w:tcPr>
            <w:tcW w:w="756" w:type="dxa"/>
          </w:tcPr>
          <w:p w:rsidR="00755CB1" w:rsidRPr="00575886" w:rsidRDefault="00755CB1" w:rsidP="004D5A14">
            <w:pPr>
              <w:jc w:val="center"/>
              <w:rPr>
                <w:rFonts w:ascii="Times New Roman" w:hAnsi="Times New Roman"/>
              </w:rPr>
            </w:pPr>
            <w:r w:rsidRPr="00575886">
              <w:rPr>
                <w:rFonts w:ascii="Times New Roman" w:hAnsi="Times New Roman"/>
              </w:rPr>
              <w:t>-</w:t>
            </w:r>
          </w:p>
        </w:tc>
        <w:tc>
          <w:tcPr>
            <w:tcW w:w="1652" w:type="dxa"/>
          </w:tcPr>
          <w:p w:rsidR="00755CB1" w:rsidRPr="00575886" w:rsidRDefault="00755CB1" w:rsidP="00021ACA">
            <w:pPr>
              <w:ind w:left="-134" w:right="-131"/>
              <w:rPr>
                <w:rFonts w:ascii="Times New Roman" w:hAnsi="Times New Roman"/>
              </w:rPr>
            </w:pPr>
            <w:r w:rsidRPr="00575886">
              <w:rPr>
                <w:rFonts w:ascii="Times New Roman" w:hAnsi="Times New Roman"/>
              </w:rPr>
              <w:t>Паспорт есть, финансирование не предусмотре-но</w:t>
            </w:r>
          </w:p>
        </w:tc>
      </w:tr>
      <w:tr w:rsidR="002B37F5" w:rsidRPr="00575886" w:rsidTr="002B37F5">
        <w:trPr>
          <w:trHeight w:val="1515"/>
        </w:trPr>
        <w:tc>
          <w:tcPr>
            <w:tcW w:w="2268" w:type="dxa"/>
            <w:vMerge/>
          </w:tcPr>
          <w:p w:rsidR="002B37F5" w:rsidRPr="00575886" w:rsidRDefault="002B37F5" w:rsidP="004D5A14">
            <w:pPr>
              <w:rPr>
                <w:rFonts w:ascii="Times New Roman" w:hAnsi="Times New Roman"/>
              </w:rPr>
            </w:pPr>
          </w:p>
        </w:tc>
        <w:tc>
          <w:tcPr>
            <w:tcW w:w="2340" w:type="dxa"/>
          </w:tcPr>
          <w:p w:rsidR="002B37F5" w:rsidRPr="00575886" w:rsidRDefault="002B37F5" w:rsidP="004D5A14">
            <w:pPr>
              <w:rPr>
                <w:rFonts w:ascii="Times New Roman" w:hAnsi="Times New Roman"/>
              </w:rPr>
            </w:pPr>
            <w:r w:rsidRPr="00575886">
              <w:rPr>
                <w:rFonts w:ascii="Times New Roman" w:hAnsi="Times New Roman"/>
              </w:rPr>
              <w:t>Экспорт продукции АПК</w:t>
            </w:r>
          </w:p>
        </w:tc>
        <w:tc>
          <w:tcPr>
            <w:tcW w:w="1080" w:type="dxa"/>
          </w:tcPr>
          <w:p w:rsidR="002B37F5" w:rsidRPr="00575886" w:rsidRDefault="002B37F5" w:rsidP="004D5A14">
            <w:pPr>
              <w:rPr>
                <w:rFonts w:ascii="Times New Roman" w:hAnsi="Times New Roman"/>
              </w:rPr>
            </w:pPr>
            <w:r w:rsidRPr="00575886">
              <w:rPr>
                <w:rFonts w:ascii="Times New Roman" w:hAnsi="Times New Roman"/>
              </w:rPr>
              <w:t>-</w:t>
            </w:r>
          </w:p>
        </w:tc>
        <w:tc>
          <w:tcPr>
            <w:tcW w:w="940" w:type="dxa"/>
          </w:tcPr>
          <w:p w:rsidR="002B37F5" w:rsidRPr="00575886" w:rsidRDefault="002B37F5" w:rsidP="004D5A14">
            <w:pPr>
              <w:rPr>
                <w:rFonts w:ascii="Times New Roman" w:hAnsi="Times New Roman"/>
              </w:rPr>
            </w:pPr>
            <w:r w:rsidRPr="00575886">
              <w:rPr>
                <w:rFonts w:ascii="Times New Roman" w:hAnsi="Times New Roman"/>
              </w:rPr>
              <w:t>-</w:t>
            </w:r>
          </w:p>
        </w:tc>
        <w:tc>
          <w:tcPr>
            <w:tcW w:w="756" w:type="dxa"/>
          </w:tcPr>
          <w:p w:rsidR="002B37F5" w:rsidRPr="00575886" w:rsidRDefault="002B37F5" w:rsidP="004D5A14">
            <w:pPr>
              <w:rPr>
                <w:rFonts w:ascii="Times New Roman" w:hAnsi="Times New Roman"/>
              </w:rPr>
            </w:pPr>
            <w:r w:rsidRPr="00575886">
              <w:rPr>
                <w:rFonts w:ascii="Times New Roman" w:hAnsi="Times New Roman"/>
              </w:rPr>
              <w:t>-</w:t>
            </w:r>
          </w:p>
        </w:tc>
        <w:tc>
          <w:tcPr>
            <w:tcW w:w="756" w:type="dxa"/>
          </w:tcPr>
          <w:p w:rsidR="002B37F5" w:rsidRPr="00575886" w:rsidRDefault="002B37F5" w:rsidP="004D5A14">
            <w:pPr>
              <w:rPr>
                <w:rFonts w:ascii="Times New Roman" w:hAnsi="Times New Roman"/>
              </w:rPr>
            </w:pPr>
            <w:r w:rsidRPr="00575886">
              <w:rPr>
                <w:rFonts w:ascii="Times New Roman" w:hAnsi="Times New Roman"/>
              </w:rPr>
              <w:t>-</w:t>
            </w:r>
          </w:p>
        </w:tc>
        <w:tc>
          <w:tcPr>
            <w:tcW w:w="756" w:type="dxa"/>
          </w:tcPr>
          <w:p w:rsidR="002B37F5" w:rsidRPr="00575886" w:rsidRDefault="002B37F5" w:rsidP="004D5A14">
            <w:pPr>
              <w:rPr>
                <w:rFonts w:ascii="Times New Roman" w:hAnsi="Times New Roman"/>
              </w:rPr>
            </w:pPr>
            <w:r w:rsidRPr="00575886">
              <w:rPr>
                <w:rFonts w:ascii="Times New Roman" w:hAnsi="Times New Roman"/>
              </w:rPr>
              <w:t>-</w:t>
            </w:r>
          </w:p>
        </w:tc>
        <w:tc>
          <w:tcPr>
            <w:tcW w:w="1652" w:type="dxa"/>
          </w:tcPr>
          <w:p w:rsidR="002B37F5" w:rsidRPr="00575886" w:rsidRDefault="00ED245E" w:rsidP="00021ACA">
            <w:pPr>
              <w:ind w:left="-134" w:right="-131"/>
              <w:rPr>
                <w:rFonts w:ascii="Times New Roman" w:hAnsi="Times New Roman"/>
              </w:rPr>
            </w:pPr>
            <w:r w:rsidRPr="00575886">
              <w:rPr>
                <w:rFonts w:ascii="Times New Roman" w:hAnsi="Times New Roman"/>
              </w:rPr>
              <w:fldChar w:fldCharType="begin"/>
            </w:r>
            <w:r w:rsidR="002B37F5" w:rsidRPr="00575886">
              <w:rPr>
                <w:rFonts w:ascii="Times New Roman" w:hAnsi="Times New Roman"/>
              </w:rPr>
              <w:instrText xml:space="preserve"> =SUM(LEFT) </w:instrText>
            </w:r>
            <w:r w:rsidRPr="00575886">
              <w:rPr>
                <w:rFonts w:ascii="Times New Roman" w:hAnsi="Times New Roman"/>
              </w:rPr>
              <w:fldChar w:fldCharType="separate"/>
            </w:r>
            <w:r w:rsidR="002B37F5" w:rsidRPr="00575886">
              <w:rPr>
                <w:rFonts w:ascii="Times New Roman" w:hAnsi="Times New Roman"/>
                <w:noProof/>
              </w:rPr>
              <w:t>0</w:t>
            </w:r>
            <w:r w:rsidRPr="00575886">
              <w:rPr>
                <w:rFonts w:ascii="Times New Roman" w:hAnsi="Times New Roman"/>
              </w:rPr>
              <w:fldChar w:fldCharType="end"/>
            </w:r>
            <w:r w:rsidR="002B37F5" w:rsidRPr="00575886">
              <w:rPr>
                <w:rFonts w:ascii="Times New Roman" w:hAnsi="Times New Roman"/>
              </w:rPr>
              <w:t>Паспорт есть финансирование не предусмотре-</w:t>
            </w:r>
          </w:p>
          <w:p w:rsidR="002B37F5" w:rsidRPr="00575886" w:rsidRDefault="002B37F5" w:rsidP="004D5A14">
            <w:pPr>
              <w:rPr>
                <w:rFonts w:ascii="Times New Roman" w:hAnsi="Times New Roman"/>
              </w:rPr>
            </w:pPr>
            <w:r w:rsidRPr="00575886">
              <w:rPr>
                <w:rFonts w:ascii="Times New Roman" w:hAnsi="Times New Roman"/>
              </w:rPr>
              <w:t>но</w:t>
            </w:r>
          </w:p>
        </w:tc>
      </w:tr>
      <w:tr w:rsidR="00755CB1" w:rsidRPr="00575886" w:rsidTr="004D5A14">
        <w:tc>
          <w:tcPr>
            <w:tcW w:w="2268" w:type="dxa"/>
          </w:tcPr>
          <w:p w:rsidR="00755CB1" w:rsidRPr="00575886" w:rsidRDefault="00755CB1" w:rsidP="004D5A14">
            <w:pPr>
              <w:rPr>
                <w:rFonts w:ascii="Times New Roman" w:hAnsi="Times New Roman"/>
              </w:rPr>
            </w:pPr>
            <w:r w:rsidRPr="00575886">
              <w:rPr>
                <w:rFonts w:ascii="Times New Roman" w:hAnsi="Times New Roman"/>
              </w:rPr>
              <w:t>итого</w:t>
            </w:r>
          </w:p>
        </w:tc>
        <w:tc>
          <w:tcPr>
            <w:tcW w:w="2340" w:type="dxa"/>
          </w:tcPr>
          <w:p w:rsidR="00755CB1" w:rsidRPr="00575886" w:rsidRDefault="00755CB1" w:rsidP="004D5A14">
            <w:pPr>
              <w:rPr>
                <w:rFonts w:ascii="Times New Roman" w:hAnsi="Times New Roman"/>
              </w:rPr>
            </w:pPr>
          </w:p>
        </w:tc>
        <w:tc>
          <w:tcPr>
            <w:tcW w:w="1080" w:type="dxa"/>
          </w:tcPr>
          <w:p w:rsidR="00755CB1" w:rsidRPr="00575886" w:rsidRDefault="00755CB1" w:rsidP="004D5A14">
            <w:pPr>
              <w:rPr>
                <w:rFonts w:ascii="Times New Roman" w:hAnsi="Times New Roman"/>
              </w:rPr>
            </w:pPr>
          </w:p>
        </w:tc>
        <w:tc>
          <w:tcPr>
            <w:tcW w:w="940" w:type="dxa"/>
          </w:tcPr>
          <w:p w:rsidR="00755CB1" w:rsidRPr="00575886" w:rsidRDefault="00755CB1" w:rsidP="004D5A14">
            <w:pPr>
              <w:rPr>
                <w:rFonts w:ascii="Times New Roman" w:hAnsi="Times New Roman"/>
              </w:rPr>
            </w:pPr>
          </w:p>
        </w:tc>
        <w:tc>
          <w:tcPr>
            <w:tcW w:w="756" w:type="dxa"/>
          </w:tcPr>
          <w:p w:rsidR="00755CB1" w:rsidRPr="00575886" w:rsidRDefault="00755CB1" w:rsidP="004D5A14">
            <w:pPr>
              <w:rPr>
                <w:rFonts w:ascii="Times New Roman" w:hAnsi="Times New Roman"/>
              </w:rPr>
            </w:pPr>
          </w:p>
        </w:tc>
        <w:tc>
          <w:tcPr>
            <w:tcW w:w="756" w:type="dxa"/>
          </w:tcPr>
          <w:p w:rsidR="00755CB1" w:rsidRPr="00575886" w:rsidRDefault="00755CB1" w:rsidP="004D5A14">
            <w:pPr>
              <w:rPr>
                <w:rFonts w:ascii="Times New Roman" w:hAnsi="Times New Roman"/>
              </w:rPr>
            </w:pPr>
          </w:p>
        </w:tc>
        <w:tc>
          <w:tcPr>
            <w:tcW w:w="756" w:type="dxa"/>
          </w:tcPr>
          <w:p w:rsidR="00755CB1" w:rsidRPr="00575886" w:rsidRDefault="00755CB1" w:rsidP="004D5A14">
            <w:pPr>
              <w:rPr>
                <w:rFonts w:ascii="Times New Roman" w:hAnsi="Times New Roman"/>
              </w:rPr>
            </w:pPr>
          </w:p>
        </w:tc>
        <w:tc>
          <w:tcPr>
            <w:tcW w:w="1652" w:type="dxa"/>
          </w:tcPr>
          <w:p w:rsidR="00755CB1" w:rsidRPr="00575886" w:rsidRDefault="00755CB1" w:rsidP="004D5A14">
            <w:pPr>
              <w:rPr>
                <w:rFonts w:ascii="Times New Roman" w:hAnsi="Times New Roman"/>
              </w:rPr>
            </w:pPr>
          </w:p>
        </w:tc>
      </w:tr>
    </w:tbl>
    <w:p w:rsidR="00755CB1" w:rsidRPr="00575886" w:rsidRDefault="00755CB1" w:rsidP="00755CB1">
      <w:pPr>
        <w:rPr>
          <w:rFonts w:ascii="Times New Roman" w:hAnsi="Times New Roman"/>
        </w:rPr>
      </w:pPr>
    </w:p>
    <w:p w:rsidR="00755CB1" w:rsidRPr="00575886" w:rsidRDefault="00755CB1" w:rsidP="00755CB1">
      <w:pPr>
        <w:spacing w:line="240" w:lineRule="auto"/>
        <w:jc w:val="center"/>
        <w:rPr>
          <w:rFonts w:ascii="Times New Roman" w:hAnsi="Times New Roman"/>
          <w:b/>
          <w:sz w:val="28"/>
          <w:szCs w:val="28"/>
        </w:rPr>
      </w:pPr>
      <w:r w:rsidRPr="00575886">
        <w:rPr>
          <w:rFonts w:ascii="Times New Roman" w:hAnsi="Times New Roman"/>
          <w:b/>
          <w:sz w:val="28"/>
          <w:szCs w:val="28"/>
        </w:rPr>
        <w:t>Экспорт услуг</w:t>
      </w:r>
    </w:p>
    <w:p w:rsidR="00755CB1" w:rsidRPr="00575886" w:rsidRDefault="00755CB1" w:rsidP="00755CB1">
      <w:pPr>
        <w:spacing w:after="0" w:line="240" w:lineRule="auto"/>
        <w:ind w:left="-720"/>
        <w:jc w:val="both"/>
        <w:rPr>
          <w:rFonts w:ascii="Times New Roman" w:hAnsi="Times New Roman"/>
          <w:sz w:val="28"/>
          <w:szCs w:val="28"/>
        </w:rPr>
      </w:pPr>
      <w:r w:rsidRPr="00575886">
        <w:rPr>
          <w:rFonts w:ascii="Times New Roman" w:hAnsi="Times New Roman"/>
          <w:sz w:val="28"/>
          <w:szCs w:val="28"/>
        </w:rPr>
        <w:t xml:space="preserve">         Планируемый объем экспорта услуг - 3,2 млн. долларов, данных по исполнению нет, т.к. Банк России данные может представить только по итогам года.</w:t>
      </w:r>
    </w:p>
    <w:p w:rsidR="002B37F5" w:rsidRPr="00575886" w:rsidRDefault="002B37F5" w:rsidP="00755CB1">
      <w:pPr>
        <w:spacing w:after="0" w:line="240" w:lineRule="auto"/>
        <w:ind w:left="-720"/>
        <w:jc w:val="both"/>
        <w:rPr>
          <w:rFonts w:ascii="Times New Roman" w:hAnsi="Times New Roman"/>
          <w:sz w:val="28"/>
          <w:szCs w:val="28"/>
        </w:rPr>
      </w:pPr>
    </w:p>
    <w:p w:rsidR="00755CB1" w:rsidRPr="00575886" w:rsidRDefault="00755CB1" w:rsidP="00755CB1">
      <w:pPr>
        <w:spacing w:line="240" w:lineRule="auto"/>
        <w:ind w:left="-720"/>
        <w:jc w:val="center"/>
        <w:rPr>
          <w:rFonts w:ascii="Times New Roman" w:hAnsi="Times New Roman"/>
          <w:b/>
          <w:sz w:val="28"/>
          <w:szCs w:val="28"/>
        </w:rPr>
      </w:pPr>
      <w:r w:rsidRPr="00575886">
        <w:rPr>
          <w:rFonts w:ascii="Times New Roman" w:hAnsi="Times New Roman"/>
          <w:b/>
          <w:sz w:val="28"/>
          <w:szCs w:val="28"/>
        </w:rPr>
        <w:t>Промышленный экспорт</w:t>
      </w:r>
    </w:p>
    <w:p w:rsidR="00755CB1" w:rsidRPr="00575886" w:rsidRDefault="00755CB1" w:rsidP="00755CB1">
      <w:pPr>
        <w:spacing w:line="240" w:lineRule="auto"/>
        <w:ind w:left="-720"/>
        <w:jc w:val="both"/>
        <w:rPr>
          <w:rFonts w:ascii="Times New Roman" w:hAnsi="Times New Roman"/>
          <w:sz w:val="28"/>
          <w:szCs w:val="28"/>
        </w:rPr>
      </w:pPr>
      <w:r w:rsidRPr="00575886">
        <w:rPr>
          <w:rFonts w:ascii="Times New Roman" w:hAnsi="Times New Roman"/>
          <w:sz w:val="28"/>
          <w:szCs w:val="28"/>
        </w:rPr>
        <w:t xml:space="preserve">         В 2019 году не реализуется. Региональный проект не является составляющей федерального проекта, финансирование не предусмотрено.</w:t>
      </w:r>
    </w:p>
    <w:p w:rsidR="00755CB1" w:rsidRPr="00575886" w:rsidRDefault="00755CB1" w:rsidP="00755CB1">
      <w:pPr>
        <w:ind w:left="-720"/>
        <w:jc w:val="center"/>
        <w:rPr>
          <w:rFonts w:ascii="Times New Roman" w:hAnsi="Times New Roman"/>
          <w:b/>
          <w:sz w:val="28"/>
          <w:szCs w:val="28"/>
        </w:rPr>
      </w:pPr>
      <w:r w:rsidRPr="00575886">
        <w:rPr>
          <w:rFonts w:ascii="Times New Roman" w:hAnsi="Times New Roman"/>
          <w:b/>
          <w:sz w:val="28"/>
          <w:szCs w:val="28"/>
        </w:rPr>
        <w:t>Экспорт продукции АПК</w:t>
      </w:r>
    </w:p>
    <w:p w:rsidR="00755CB1" w:rsidRPr="00575886" w:rsidRDefault="00755CB1" w:rsidP="00755CB1">
      <w:pPr>
        <w:ind w:left="-720"/>
        <w:jc w:val="both"/>
        <w:rPr>
          <w:rFonts w:ascii="Times New Roman" w:hAnsi="Times New Roman"/>
          <w:sz w:val="28"/>
          <w:szCs w:val="28"/>
        </w:rPr>
      </w:pPr>
      <w:r w:rsidRPr="00575886">
        <w:rPr>
          <w:rFonts w:ascii="Times New Roman" w:hAnsi="Times New Roman"/>
          <w:sz w:val="28"/>
          <w:szCs w:val="28"/>
        </w:rPr>
        <w:t>Планируемый объем экспорта продукции АПК- 7,5 млн. долларов, за 9 месяцев экспорт продукции составил – 3,4 млн. долларов США.</w:t>
      </w:r>
    </w:p>
    <w:p w:rsidR="007C2D1C" w:rsidRPr="00575886" w:rsidRDefault="007C2D1C" w:rsidP="00755CB1">
      <w:pPr>
        <w:ind w:left="-720"/>
        <w:jc w:val="both"/>
        <w:rPr>
          <w:rFonts w:ascii="Times New Roman" w:hAnsi="Times New Roman"/>
          <w:sz w:val="28"/>
          <w:szCs w:val="28"/>
        </w:rPr>
      </w:pPr>
    </w:p>
    <w:p w:rsidR="007C2D1C" w:rsidRPr="00575886" w:rsidRDefault="007C2D1C" w:rsidP="007C2D1C">
      <w:pPr>
        <w:widowControl w:val="0"/>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575886">
        <w:rPr>
          <w:rFonts w:ascii="Times New Roman" w:eastAsia="Times New Roman" w:hAnsi="Times New Roman" w:cs="Times New Roman"/>
          <w:b/>
          <w:sz w:val="28"/>
          <w:szCs w:val="20"/>
          <w:lang w:eastAsia="ru-RU"/>
        </w:rPr>
        <w:t xml:space="preserve">9.Национальный проект «Здравоохранение» </w:t>
      </w:r>
    </w:p>
    <w:p w:rsidR="008F45DD" w:rsidRPr="00575886" w:rsidRDefault="008F45DD" w:rsidP="008F45DD"/>
    <w:p w:rsidR="005114E6" w:rsidRPr="00575886" w:rsidRDefault="005114E6" w:rsidP="005114E6">
      <w:pPr>
        <w:spacing w:after="0" w:line="240" w:lineRule="auto"/>
        <w:ind w:firstLine="720"/>
        <w:jc w:val="both"/>
        <w:rPr>
          <w:rFonts w:ascii="Times New Roman" w:hAnsi="Times New Roman" w:cs="Times New Roman"/>
          <w:sz w:val="28"/>
          <w:szCs w:val="28"/>
        </w:rPr>
      </w:pPr>
      <w:r w:rsidRPr="00575886">
        <w:rPr>
          <w:rFonts w:ascii="Times New Roman" w:hAnsi="Times New Roman" w:cs="Times New Roman"/>
          <w:sz w:val="28"/>
          <w:szCs w:val="28"/>
        </w:rPr>
        <w:t xml:space="preserve">В рамках Национального проекта </w:t>
      </w:r>
      <w:r w:rsidR="007C2D1C" w:rsidRPr="00575886">
        <w:rPr>
          <w:rFonts w:ascii="Times New Roman" w:eastAsia="Times New Roman" w:hAnsi="Times New Roman" w:cs="Times New Roman"/>
          <w:sz w:val="28"/>
          <w:szCs w:val="20"/>
          <w:lang w:eastAsia="ru-RU"/>
        </w:rPr>
        <w:t>«Здравоохранение»</w:t>
      </w:r>
      <w:r w:rsidR="007C2D1C" w:rsidRPr="00575886">
        <w:rPr>
          <w:rFonts w:ascii="Times New Roman" w:eastAsia="Times New Roman" w:hAnsi="Times New Roman" w:cs="Times New Roman"/>
          <w:b/>
          <w:sz w:val="28"/>
          <w:szCs w:val="20"/>
          <w:lang w:eastAsia="ru-RU"/>
        </w:rPr>
        <w:t xml:space="preserve"> </w:t>
      </w:r>
      <w:r w:rsidRPr="00575886">
        <w:rPr>
          <w:rFonts w:ascii="Times New Roman" w:hAnsi="Times New Roman" w:cs="Times New Roman"/>
          <w:sz w:val="28"/>
          <w:szCs w:val="28"/>
        </w:rPr>
        <w:t xml:space="preserve">разработаны и утверждены Протоколами от 14.12.2018 года следующие региональные проекты: </w:t>
      </w:r>
    </w:p>
    <w:p w:rsidR="00B557A6" w:rsidRPr="00575886" w:rsidRDefault="00B557A6" w:rsidP="00B557A6">
      <w:pPr>
        <w:spacing w:after="0" w:line="240" w:lineRule="auto"/>
        <w:ind w:firstLine="708"/>
        <w:jc w:val="both"/>
        <w:rPr>
          <w:rFonts w:ascii="Times New Roman" w:hAnsi="Times New Roman" w:cs="Times New Roman"/>
          <w:sz w:val="28"/>
          <w:szCs w:val="28"/>
        </w:rPr>
      </w:pPr>
      <w:r w:rsidRPr="00575886">
        <w:rPr>
          <w:rFonts w:ascii="Times New Roman" w:hAnsi="Times New Roman" w:cs="Times New Roman"/>
          <w:sz w:val="28"/>
          <w:szCs w:val="28"/>
        </w:rPr>
        <w:t>-с Министерством здравоохранения Российской Федерации на реализацию национального проекта «Здравоохранение» 6 безденежных и денежных соглашений в том числе:</w:t>
      </w:r>
    </w:p>
    <w:p w:rsidR="00B557A6" w:rsidRPr="00575886" w:rsidRDefault="00B557A6" w:rsidP="00B557A6">
      <w:pPr>
        <w:spacing w:after="0" w:line="240" w:lineRule="auto"/>
        <w:ind w:firstLine="708"/>
        <w:jc w:val="both"/>
        <w:rPr>
          <w:rFonts w:ascii="Times New Roman" w:hAnsi="Times New Roman" w:cs="Times New Roman"/>
          <w:sz w:val="28"/>
          <w:szCs w:val="28"/>
        </w:rPr>
      </w:pPr>
      <w:r w:rsidRPr="00575886">
        <w:rPr>
          <w:rFonts w:ascii="Times New Roman" w:hAnsi="Times New Roman" w:cs="Times New Roman"/>
          <w:sz w:val="28"/>
          <w:szCs w:val="28"/>
        </w:rPr>
        <w:t>-</w:t>
      </w:r>
      <w:bookmarkStart w:id="13" w:name="_Hlk16006173"/>
      <w:r w:rsidRPr="00575886">
        <w:rPr>
          <w:rFonts w:ascii="Times New Roman" w:hAnsi="Times New Roman" w:cs="Times New Roman"/>
          <w:sz w:val="28"/>
          <w:szCs w:val="28"/>
        </w:rPr>
        <w:t xml:space="preserve">«О реализации регионального проекта </w:t>
      </w:r>
      <w:bookmarkEnd w:id="13"/>
      <w:r w:rsidRPr="00575886">
        <w:rPr>
          <w:rFonts w:ascii="Times New Roman" w:hAnsi="Times New Roman" w:cs="Times New Roman"/>
          <w:sz w:val="28"/>
          <w:szCs w:val="28"/>
        </w:rPr>
        <w:t xml:space="preserve">«Борьба с сердечно сосудистыми заболеваниями» на территории Карачаево-Черкесской Республики»; </w:t>
      </w:r>
    </w:p>
    <w:p w:rsidR="00B557A6" w:rsidRPr="00575886" w:rsidRDefault="00B557A6" w:rsidP="00B557A6">
      <w:pPr>
        <w:spacing w:after="0" w:line="240" w:lineRule="auto"/>
        <w:ind w:firstLine="708"/>
        <w:jc w:val="both"/>
        <w:rPr>
          <w:rFonts w:ascii="Times New Roman" w:hAnsi="Times New Roman" w:cs="Times New Roman"/>
          <w:sz w:val="28"/>
          <w:szCs w:val="28"/>
        </w:rPr>
      </w:pPr>
      <w:bookmarkStart w:id="14" w:name="_Hlk16006362"/>
      <w:r w:rsidRPr="00575886">
        <w:rPr>
          <w:rFonts w:ascii="Times New Roman" w:hAnsi="Times New Roman" w:cs="Times New Roman"/>
          <w:sz w:val="28"/>
          <w:szCs w:val="28"/>
        </w:rPr>
        <w:t xml:space="preserve">- «О реализации регионального проекта </w:t>
      </w:r>
      <w:bookmarkEnd w:id="14"/>
      <w:r w:rsidRPr="00575886">
        <w:rPr>
          <w:rFonts w:ascii="Times New Roman" w:hAnsi="Times New Roman" w:cs="Times New Roman"/>
          <w:sz w:val="28"/>
          <w:szCs w:val="28"/>
        </w:rPr>
        <w:t xml:space="preserve">«Развитие детского здравоохранения» включая создание современной инфраструктуры оказания медицинской помощи на территории Карачаево-Черкесской Республики»; </w:t>
      </w:r>
    </w:p>
    <w:p w:rsidR="00B557A6" w:rsidRPr="00575886" w:rsidRDefault="00B557A6" w:rsidP="00B557A6">
      <w:pPr>
        <w:spacing w:after="0" w:line="240" w:lineRule="auto"/>
        <w:ind w:firstLine="708"/>
        <w:jc w:val="both"/>
        <w:rPr>
          <w:rFonts w:ascii="Times New Roman" w:hAnsi="Times New Roman" w:cs="Times New Roman"/>
          <w:sz w:val="28"/>
          <w:szCs w:val="28"/>
        </w:rPr>
      </w:pPr>
      <w:r w:rsidRPr="00575886">
        <w:rPr>
          <w:rFonts w:ascii="Times New Roman" w:hAnsi="Times New Roman" w:cs="Times New Roman"/>
          <w:sz w:val="28"/>
          <w:szCs w:val="28"/>
        </w:rPr>
        <w:t xml:space="preserve">- «О реализации регионального проекта «Создание единого цифрового контура в здравоохранении на основе единой государственной информационной системы </w:t>
      </w:r>
      <w:bookmarkStart w:id="15" w:name="_Hlk15989701"/>
      <w:r w:rsidRPr="00575886">
        <w:rPr>
          <w:rFonts w:ascii="Times New Roman" w:hAnsi="Times New Roman" w:cs="Times New Roman"/>
          <w:sz w:val="28"/>
          <w:szCs w:val="28"/>
        </w:rPr>
        <w:t>здравоохранения (ЕГИСЗ)»</w:t>
      </w:r>
      <w:bookmarkEnd w:id="15"/>
      <w:r w:rsidRPr="00575886">
        <w:rPr>
          <w:rFonts w:ascii="Times New Roman" w:hAnsi="Times New Roman" w:cs="Times New Roman"/>
          <w:sz w:val="28"/>
          <w:szCs w:val="28"/>
        </w:rPr>
        <w:t xml:space="preserve"> на территории Карачаево-Черкесской Республики»;</w:t>
      </w:r>
    </w:p>
    <w:p w:rsidR="00B557A6" w:rsidRPr="00575886" w:rsidRDefault="00B557A6" w:rsidP="00B557A6">
      <w:pPr>
        <w:spacing w:after="0" w:line="240" w:lineRule="auto"/>
        <w:ind w:firstLine="708"/>
        <w:jc w:val="both"/>
        <w:rPr>
          <w:rFonts w:ascii="Times New Roman" w:hAnsi="Times New Roman" w:cs="Times New Roman"/>
          <w:sz w:val="28"/>
          <w:szCs w:val="28"/>
        </w:rPr>
      </w:pPr>
      <w:r w:rsidRPr="00575886">
        <w:rPr>
          <w:rFonts w:ascii="Times New Roman" w:hAnsi="Times New Roman" w:cs="Times New Roman"/>
          <w:sz w:val="28"/>
          <w:szCs w:val="28"/>
        </w:rPr>
        <w:t>- «О реализации регионального проекта «Обеспечение медицинских организаций системы здравоохранения квалифицированными кадрами» на территории Карачаево-Черкесской Республики»;</w:t>
      </w:r>
    </w:p>
    <w:p w:rsidR="00B557A6" w:rsidRPr="00575886" w:rsidRDefault="00B557A6" w:rsidP="00B557A6">
      <w:pPr>
        <w:spacing w:after="0" w:line="240" w:lineRule="auto"/>
        <w:ind w:firstLine="708"/>
        <w:jc w:val="both"/>
        <w:rPr>
          <w:rFonts w:ascii="Times New Roman" w:hAnsi="Times New Roman" w:cs="Times New Roman"/>
          <w:sz w:val="28"/>
          <w:szCs w:val="28"/>
        </w:rPr>
      </w:pPr>
      <w:r w:rsidRPr="00575886">
        <w:rPr>
          <w:rFonts w:ascii="Times New Roman" w:hAnsi="Times New Roman" w:cs="Times New Roman"/>
          <w:sz w:val="28"/>
          <w:szCs w:val="28"/>
        </w:rPr>
        <w:t>-«О реализации регионального проекта «Борьба с онкологическими заболеваниями» на территории Карачаево-Черкесской Республики»;</w:t>
      </w:r>
    </w:p>
    <w:p w:rsidR="00B557A6" w:rsidRPr="00575886" w:rsidRDefault="00B557A6" w:rsidP="00B557A6">
      <w:pPr>
        <w:spacing w:after="0" w:line="240" w:lineRule="auto"/>
        <w:ind w:firstLine="708"/>
        <w:jc w:val="both"/>
        <w:rPr>
          <w:rFonts w:ascii="Times New Roman" w:hAnsi="Times New Roman" w:cs="Times New Roman"/>
          <w:sz w:val="28"/>
          <w:szCs w:val="28"/>
        </w:rPr>
      </w:pPr>
      <w:r w:rsidRPr="00575886">
        <w:rPr>
          <w:rFonts w:ascii="Times New Roman" w:hAnsi="Times New Roman" w:cs="Times New Roman"/>
          <w:sz w:val="28"/>
          <w:szCs w:val="28"/>
        </w:rPr>
        <w:t>-«О реализации регионального проекта «Развитие системы оказания первичной медико-санитарной помощи» на территории  Карачаево-Черкесской Республики»</w:t>
      </w:r>
      <w:r w:rsidR="00DA400E" w:rsidRPr="00575886">
        <w:rPr>
          <w:rFonts w:ascii="Times New Roman" w:hAnsi="Times New Roman" w:cs="Times New Roman"/>
          <w:sz w:val="28"/>
          <w:szCs w:val="28"/>
        </w:rPr>
        <w:t>.</w:t>
      </w:r>
    </w:p>
    <w:p w:rsidR="00DA400E" w:rsidRPr="00575886" w:rsidRDefault="00DA400E" w:rsidP="00B557A6">
      <w:pPr>
        <w:spacing w:after="0" w:line="240" w:lineRule="auto"/>
        <w:ind w:firstLine="708"/>
        <w:jc w:val="both"/>
        <w:rPr>
          <w:rFonts w:ascii="Times New Roman" w:hAnsi="Times New Roman" w:cs="Times New Roman"/>
          <w:sz w:val="28"/>
          <w:szCs w:val="28"/>
        </w:rPr>
      </w:pPr>
    </w:p>
    <w:p w:rsidR="00B557A6" w:rsidRPr="00575886" w:rsidRDefault="00B557A6" w:rsidP="00B557A6">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575886">
        <w:rPr>
          <w:rFonts w:ascii="Times New Roman" w:eastAsia="Times New Roman" w:hAnsi="Times New Roman" w:cs="Times New Roman"/>
          <w:sz w:val="28"/>
          <w:szCs w:val="20"/>
          <w:lang w:eastAsia="ru-RU"/>
        </w:rPr>
        <w:t xml:space="preserve">         Общая сумма средств предусмотренных соглашениями </w:t>
      </w:r>
      <w:r w:rsidRPr="00575886">
        <w:rPr>
          <w:rFonts w:ascii="Times New Roman" w:eastAsia="Times New Roman" w:hAnsi="Times New Roman" w:cs="Times New Roman"/>
          <w:b/>
          <w:sz w:val="28"/>
          <w:szCs w:val="20"/>
          <w:lang w:eastAsia="ru-RU"/>
        </w:rPr>
        <w:t>на 2019 год</w:t>
      </w:r>
      <w:r w:rsidRPr="00575886">
        <w:rPr>
          <w:rFonts w:ascii="Times New Roman" w:eastAsia="Times New Roman" w:hAnsi="Times New Roman" w:cs="Times New Roman"/>
          <w:sz w:val="28"/>
          <w:szCs w:val="20"/>
          <w:lang w:eastAsia="ru-RU"/>
        </w:rPr>
        <w:t xml:space="preserve"> составляет </w:t>
      </w:r>
      <w:r w:rsidRPr="00575886">
        <w:rPr>
          <w:rFonts w:ascii="Times New Roman" w:eastAsia="Times New Roman" w:hAnsi="Times New Roman" w:cs="Times New Roman"/>
          <w:b/>
          <w:sz w:val="28"/>
          <w:szCs w:val="20"/>
          <w:lang w:eastAsia="ru-RU"/>
        </w:rPr>
        <w:t xml:space="preserve">314,1 млн.рублей. </w:t>
      </w:r>
    </w:p>
    <w:p w:rsidR="00B557A6" w:rsidRPr="00575886" w:rsidRDefault="00B557A6" w:rsidP="00B557A6">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575886">
        <w:rPr>
          <w:rFonts w:ascii="Times New Roman" w:eastAsia="Times New Roman" w:hAnsi="Times New Roman" w:cs="Times New Roman"/>
          <w:sz w:val="28"/>
          <w:szCs w:val="20"/>
          <w:lang w:eastAsia="ru-RU"/>
        </w:rPr>
        <w:t xml:space="preserve">        Заключено контрактов по состоянию на  10.10.2019г.  </w:t>
      </w:r>
      <w:r w:rsidRPr="00575886">
        <w:rPr>
          <w:rFonts w:ascii="Times New Roman" w:eastAsia="Times New Roman" w:hAnsi="Times New Roman" w:cs="Times New Roman"/>
          <w:b/>
          <w:sz w:val="28"/>
          <w:szCs w:val="20"/>
          <w:lang w:eastAsia="ru-RU"/>
        </w:rPr>
        <w:t>310,2 млн.рублей</w:t>
      </w:r>
      <w:r w:rsidRPr="00575886">
        <w:rPr>
          <w:rFonts w:ascii="Times New Roman" w:eastAsia="Times New Roman" w:hAnsi="Times New Roman" w:cs="Times New Roman"/>
          <w:sz w:val="28"/>
          <w:szCs w:val="20"/>
          <w:lang w:eastAsia="ru-RU"/>
        </w:rPr>
        <w:t xml:space="preserve">, что составляет </w:t>
      </w:r>
      <w:r w:rsidRPr="00575886">
        <w:rPr>
          <w:rFonts w:ascii="Times New Roman" w:eastAsia="Times New Roman" w:hAnsi="Times New Roman" w:cs="Times New Roman"/>
          <w:b/>
          <w:sz w:val="28"/>
          <w:szCs w:val="20"/>
          <w:lang w:eastAsia="ru-RU"/>
        </w:rPr>
        <w:t xml:space="preserve">98,8%. </w:t>
      </w:r>
      <w:r w:rsidRPr="00575886">
        <w:rPr>
          <w:rFonts w:ascii="Times New Roman" w:eastAsia="Times New Roman" w:hAnsi="Times New Roman" w:cs="Times New Roman"/>
          <w:sz w:val="28"/>
          <w:szCs w:val="20"/>
          <w:lang w:eastAsia="ru-RU"/>
        </w:rPr>
        <w:t xml:space="preserve"> На остаток средств сложившийся в результате экономии на 3,9 млн.рублей  размещены извещения о проведении электронных аукционов. </w:t>
      </w:r>
    </w:p>
    <w:p w:rsidR="00B557A6" w:rsidRPr="00575886" w:rsidRDefault="00B557A6" w:rsidP="00B557A6">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575886">
        <w:rPr>
          <w:rFonts w:ascii="Times New Roman" w:eastAsia="Times New Roman" w:hAnsi="Times New Roman" w:cs="Times New Roman"/>
          <w:sz w:val="28"/>
          <w:szCs w:val="20"/>
          <w:lang w:eastAsia="ru-RU"/>
        </w:rPr>
        <w:t xml:space="preserve">        Кассовое освоение по состоянию на 10.10.2019 г. составило </w:t>
      </w:r>
      <w:r w:rsidRPr="00575886">
        <w:rPr>
          <w:rFonts w:ascii="Times New Roman" w:eastAsia="Times New Roman" w:hAnsi="Times New Roman" w:cs="Times New Roman"/>
          <w:b/>
          <w:sz w:val="28"/>
          <w:szCs w:val="20"/>
          <w:lang w:eastAsia="ru-RU"/>
        </w:rPr>
        <w:t xml:space="preserve">84,08 </w:t>
      </w:r>
      <w:r w:rsidRPr="00575886">
        <w:rPr>
          <w:rFonts w:ascii="Times New Roman" w:eastAsia="Times New Roman" w:hAnsi="Times New Roman" w:cs="Times New Roman"/>
          <w:sz w:val="28"/>
          <w:szCs w:val="20"/>
          <w:lang w:eastAsia="ru-RU"/>
        </w:rPr>
        <w:t>млн.рублей (</w:t>
      </w:r>
      <w:r w:rsidRPr="00575886">
        <w:rPr>
          <w:rFonts w:ascii="Times New Roman" w:eastAsia="Times New Roman" w:hAnsi="Times New Roman" w:cs="Times New Roman"/>
          <w:b/>
          <w:sz w:val="28"/>
          <w:szCs w:val="20"/>
          <w:lang w:eastAsia="ru-RU"/>
        </w:rPr>
        <w:t>26,78%</w:t>
      </w:r>
      <w:r w:rsidRPr="00575886">
        <w:rPr>
          <w:rFonts w:ascii="Times New Roman" w:eastAsia="Times New Roman" w:hAnsi="Times New Roman" w:cs="Times New Roman"/>
          <w:sz w:val="28"/>
          <w:szCs w:val="20"/>
          <w:lang w:eastAsia="ru-RU"/>
        </w:rPr>
        <w:t> от общего объема, предусмотренных в бюджете Карачаево-Черкесской Республики на 2019 год денежных средств), из них:</w:t>
      </w:r>
    </w:p>
    <w:p w:rsidR="00B557A6" w:rsidRPr="00575886" w:rsidRDefault="00B557A6" w:rsidP="00B557A6">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575886">
        <w:rPr>
          <w:rFonts w:ascii="Times New Roman" w:eastAsia="Times New Roman" w:hAnsi="Times New Roman" w:cs="Times New Roman"/>
          <w:sz w:val="28"/>
          <w:szCs w:val="20"/>
          <w:lang w:eastAsia="ru-RU"/>
        </w:rPr>
        <w:t xml:space="preserve"> средства федерального бюджета – 82,59 млн. рублей (26,78%),  средства бюджета КЧР – 1,50 млн. рублей (8,67%).</w:t>
      </w:r>
    </w:p>
    <w:p w:rsidR="00B557A6" w:rsidRPr="00575886" w:rsidRDefault="00B557A6" w:rsidP="00B557A6">
      <w:pPr>
        <w:widowControl w:val="0"/>
        <w:overflowPunct w:val="0"/>
        <w:autoSpaceDE w:val="0"/>
        <w:autoSpaceDN w:val="0"/>
        <w:adjustRightInd w:val="0"/>
        <w:spacing w:after="0" w:line="240" w:lineRule="auto"/>
        <w:jc w:val="both"/>
        <w:rPr>
          <w:rFonts w:ascii="Times New Roman" w:eastAsia="Times New Roman" w:hAnsi="Times New Roman" w:cs="Times New Roman"/>
          <w:b/>
          <w:i/>
          <w:sz w:val="28"/>
          <w:szCs w:val="20"/>
          <w:lang w:eastAsia="ru-RU"/>
        </w:rPr>
      </w:pPr>
    </w:p>
    <w:p w:rsidR="00B557A6" w:rsidRPr="00575886" w:rsidRDefault="00B557A6" w:rsidP="00B557A6">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575886">
        <w:rPr>
          <w:rFonts w:ascii="Times New Roman" w:eastAsia="Times New Roman" w:hAnsi="Times New Roman" w:cs="Times New Roman"/>
          <w:sz w:val="28"/>
          <w:szCs w:val="20"/>
          <w:lang w:eastAsia="ru-RU"/>
        </w:rPr>
        <w:t xml:space="preserve">               Кроме бюджетных средств, региональной программой «</w:t>
      </w:r>
      <w:r w:rsidRPr="00575886">
        <w:rPr>
          <w:rFonts w:ascii="Times New Roman" w:hAnsi="Times New Roman" w:cs="Times New Roman"/>
          <w:sz w:val="28"/>
          <w:szCs w:val="28"/>
        </w:rPr>
        <w:t xml:space="preserve">Борьба с онкологическими заболеваниями» </w:t>
      </w:r>
      <w:r w:rsidRPr="00575886">
        <w:rPr>
          <w:rFonts w:ascii="Times New Roman" w:eastAsia="Times New Roman" w:hAnsi="Times New Roman" w:cs="Times New Roman"/>
          <w:sz w:val="28"/>
          <w:szCs w:val="20"/>
          <w:lang w:eastAsia="ru-RU"/>
        </w:rPr>
        <w:t xml:space="preserve"> на 2019 год предусмотрены средства  внебюджетного фонда ОМС на общую сумму 346,79 млн.руб. Кассовое исполнение  средств ОМС на 10.10.2019г. составило – 294,64 млн.руб, или   84,96%.</w:t>
      </w:r>
    </w:p>
    <w:p w:rsidR="00B557A6" w:rsidRPr="00575886" w:rsidRDefault="00B557A6" w:rsidP="00B557A6">
      <w:pPr>
        <w:widowControl w:val="0"/>
        <w:overflowPunct w:val="0"/>
        <w:autoSpaceDE w:val="0"/>
        <w:autoSpaceDN w:val="0"/>
        <w:adjustRightInd w:val="0"/>
        <w:spacing w:after="0" w:line="240" w:lineRule="auto"/>
        <w:rPr>
          <w:rFonts w:ascii="Times New Roman" w:eastAsia="Times New Roman" w:hAnsi="Times New Roman" w:cs="Times New Roman"/>
          <w:sz w:val="28"/>
          <w:szCs w:val="20"/>
          <w:lang w:eastAsia="ru-RU"/>
        </w:rPr>
      </w:pPr>
    </w:p>
    <w:p w:rsidR="00B557A6" w:rsidRPr="00575886" w:rsidRDefault="00B557A6" w:rsidP="00B557A6">
      <w:pPr>
        <w:spacing w:after="0" w:line="240" w:lineRule="auto"/>
        <w:ind w:firstLine="708"/>
        <w:jc w:val="both"/>
        <w:rPr>
          <w:rFonts w:ascii="Times New Roman" w:hAnsi="Times New Roman" w:cs="Times New Roman"/>
          <w:sz w:val="28"/>
          <w:szCs w:val="28"/>
        </w:rPr>
      </w:pPr>
    </w:p>
    <w:p w:rsidR="00B557A6" w:rsidRPr="00575886" w:rsidRDefault="00B557A6" w:rsidP="00B557A6">
      <w:pPr>
        <w:widowControl w:val="0"/>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575886">
        <w:rPr>
          <w:rFonts w:ascii="Times New Roman" w:eastAsia="Times New Roman" w:hAnsi="Times New Roman" w:cs="Times New Roman"/>
          <w:b/>
          <w:sz w:val="28"/>
          <w:szCs w:val="20"/>
          <w:lang w:eastAsia="ru-RU"/>
        </w:rPr>
        <w:t xml:space="preserve">Анализ реализация региональных программ   Карачаево-Черкесской Республики включенных в  ПНП «Здравоохранение» </w:t>
      </w:r>
    </w:p>
    <w:p w:rsidR="00B557A6" w:rsidRPr="00575886" w:rsidRDefault="00B557A6" w:rsidP="00B557A6">
      <w:pPr>
        <w:widowControl w:val="0"/>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p>
    <w:p w:rsidR="00B557A6" w:rsidRPr="00575886" w:rsidRDefault="00B557A6" w:rsidP="00B557A6">
      <w:pPr>
        <w:widowControl w:val="0"/>
        <w:overflowPunct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75886">
        <w:rPr>
          <w:rFonts w:ascii="Times New Roman" w:eastAsia="Times New Roman" w:hAnsi="Times New Roman" w:cs="Times New Roman"/>
          <w:sz w:val="28"/>
          <w:szCs w:val="28"/>
          <w:lang w:eastAsia="ru-RU"/>
        </w:rPr>
        <w:t>1</w:t>
      </w:r>
      <w:r w:rsidRPr="00575886">
        <w:rPr>
          <w:rFonts w:ascii="Times New Roman" w:eastAsia="Times New Roman" w:hAnsi="Times New Roman" w:cs="Times New Roman"/>
          <w:b/>
          <w:sz w:val="28"/>
          <w:szCs w:val="28"/>
          <w:lang w:eastAsia="ru-RU"/>
        </w:rPr>
        <w:t>.</w:t>
      </w:r>
      <w:r w:rsidRPr="00575886">
        <w:rPr>
          <w:rFonts w:ascii="Times New Roman" w:eastAsia="Times New Roman" w:hAnsi="Times New Roman" w:cs="Times New Roman"/>
          <w:sz w:val="28"/>
          <w:szCs w:val="28"/>
          <w:lang w:eastAsia="ru-RU"/>
        </w:rPr>
        <w:t xml:space="preserve"> 1. </w:t>
      </w:r>
      <w:r w:rsidRPr="00575886">
        <w:rPr>
          <w:rFonts w:ascii="Times New Roman" w:eastAsia="Times New Roman" w:hAnsi="Times New Roman" w:cs="Times New Roman"/>
          <w:b/>
          <w:sz w:val="28"/>
          <w:szCs w:val="28"/>
          <w:lang w:eastAsia="ru-RU"/>
        </w:rPr>
        <w:t>Развитие системы оказания первичной медико-санитарной помощи</w:t>
      </w:r>
    </w:p>
    <w:p w:rsidR="00B557A6" w:rsidRPr="00575886" w:rsidRDefault="00B557A6" w:rsidP="00B557A6">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75886">
        <w:rPr>
          <w:rFonts w:ascii="Times New Roman" w:eastAsia="Times New Roman" w:hAnsi="Times New Roman" w:cs="Times New Roman"/>
          <w:b/>
          <w:sz w:val="28"/>
          <w:szCs w:val="28"/>
          <w:lang w:eastAsia="ru-RU"/>
        </w:rPr>
        <w:t xml:space="preserve">2019г. </w:t>
      </w:r>
      <w:r w:rsidRPr="00575886">
        <w:rPr>
          <w:rFonts w:ascii="Times New Roman" w:hAnsi="Times New Roman" w:cs="Times New Roman"/>
          <w:sz w:val="28"/>
          <w:szCs w:val="28"/>
        </w:rPr>
        <w:t xml:space="preserve">Финансирование в 2019 году  не предусмотрено. Поставка мобильных комплексов и развитие санавиации, запланировано с 2021 года. </w:t>
      </w:r>
    </w:p>
    <w:p w:rsidR="00B557A6" w:rsidRPr="00575886" w:rsidRDefault="00B557A6" w:rsidP="00B557A6">
      <w:pPr>
        <w:widowControl w:val="0"/>
        <w:overflowPunct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75886">
        <w:rPr>
          <w:rFonts w:ascii="Times New Roman" w:eastAsia="Times New Roman" w:hAnsi="Times New Roman" w:cs="Times New Roman"/>
          <w:sz w:val="28"/>
          <w:szCs w:val="28"/>
          <w:lang w:eastAsia="ru-RU"/>
        </w:rPr>
        <w:t>Целевые показатели:</w:t>
      </w:r>
    </w:p>
    <w:p w:rsidR="00B557A6" w:rsidRPr="00575886" w:rsidRDefault="00B557A6" w:rsidP="00B557A6">
      <w:pPr>
        <w:widowControl w:val="0"/>
        <w:overflowPunct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932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4"/>
        <w:gridCol w:w="1701"/>
        <w:gridCol w:w="2116"/>
        <w:gridCol w:w="1110"/>
      </w:tblGrid>
      <w:tr w:rsidR="00B557A6" w:rsidRPr="00575886" w:rsidTr="00B557A6">
        <w:trPr>
          <w:trHeight w:val="728"/>
        </w:trPr>
        <w:tc>
          <w:tcPr>
            <w:tcW w:w="4394" w:type="dxa"/>
          </w:tcPr>
          <w:p w:rsidR="00B557A6" w:rsidRPr="00575886" w:rsidRDefault="00B557A6" w:rsidP="00B557A6">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575886">
              <w:rPr>
                <w:rFonts w:ascii="Times New Roman" w:eastAsia="Times New Roman" w:hAnsi="Times New Roman" w:cs="Times New Roman"/>
                <w:sz w:val="24"/>
                <w:szCs w:val="24"/>
                <w:lang w:eastAsia="ru-RU"/>
              </w:rPr>
              <w:t xml:space="preserve"> Целевой показатель </w:t>
            </w:r>
          </w:p>
        </w:tc>
        <w:tc>
          <w:tcPr>
            <w:tcW w:w="1701" w:type="dxa"/>
          </w:tcPr>
          <w:p w:rsidR="00B557A6" w:rsidRPr="00575886" w:rsidRDefault="00B557A6" w:rsidP="00B557A6">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575886">
              <w:rPr>
                <w:rFonts w:ascii="Times New Roman" w:eastAsia="Times New Roman" w:hAnsi="Times New Roman" w:cs="Times New Roman"/>
                <w:sz w:val="24"/>
                <w:szCs w:val="24"/>
                <w:lang w:eastAsia="ru-RU"/>
              </w:rPr>
              <w:t xml:space="preserve">План 2019г </w:t>
            </w:r>
          </w:p>
        </w:tc>
        <w:tc>
          <w:tcPr>
            <w:tcW w:w="2116" w:type="dxa"/>
          </w:tcPr>
          <w:p w:rsidR="00B557A6" w:rsidRPr="00575886" w:rsidRDefault="00B557A6" w:rsidP="00B557A6">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575886">
              <w:rPr>
                <w:rFonts w:ascii="Times New Roman" w:eastAsia="Times New Roman" w:hAnsi="Times New Roman" w:cs="Times New Roman"/>
                <w:sz w:val="24"/>
                <w:szCs w:val="24"/>
                <w:lang w:eastAsia="ru-RU"/>
              </w:rPr>
              <w:t xml:space="preserve"> 9 мес. 2019г  </w:t>
            </w:r>
          </w:p>
        </w:tc>
        <w:tc>
          <w:tcPr>
            <w:tcW w:w="1110" w:type="dxa"/>
          </w:tcPr>
          <w:p w:rsidR="00B557A6" w:rsidRPr="00575886" w:rsidRDefault="00B557A6" w:rsidP="00B557A6">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575886">
              <w:rPr>
                <w:rFonts w:ascii="Times New Roman" w:eastAsia="Times New Roman" w:hAnsi="Times New Roman" w:cs="Times New Roman"/>
                <w:sz w:val="24"/>
                <w:szCs w:val="24"/>
                <w:lang w:eastAsia="ru-RU"/>
              </w:rPr>
              <w:t>2024г</w:t>
            </w:r>
          </w:p>
        </w:tc>
      </w:tr>
      <w:tr w:rsidR="00B557A6" w:rsidRPr="00575886" w:rsidTr="00B557A6">
        <w:tc>
          <w:tcPr>
            <w:tcW w:w="4394" w:type="dxa"/>
          </w:tcPr>
          <w:p w:rsidR="00B557A6" w:rsidRPr="00575886" w:rsidRDefault="00B557A6" w:rsidP="00B557A6">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575886">
              <w:rPr>
                <w:rFonts w:ascii="Times New Roman" w:eastAsia="Times New Roman" w:hAnsi="Times New Roman" w:cs="Times New Roman"/>
                <w:sz w:val="24"/>
                <w:szCs w:val="24"/>
                <w:lang w:eastAsia="ru-RU"/>
              </w:rPr>
              <w:t>Число граждан, прошедших профилактические осмотры .тыс. чел.</w:t>
            </w:r>
          </w:p>
        </w:tc>
        <w:tc>
          <w:tcPr>
            <w:tcW w:w="1701" w:type="dxa"/>
          </w:tcPr>
          <w:p w:rsidR="00B557A6" w:rsidRPr="00575886" w:rsidRDefault="00B557A6" w:rsidP="00B557A6">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575886">
              <w:rPr>
                <w:rFonts w:ascii="Times New Roman" w:eastAsia="Times New Roman" w:hAnsi="Times New Roman" w:cs="Times New Roman"/>
                <w:sz w:val="24"/>
                <w:szCs w:val="24"/>
                <w:lang w:eastAsia="ru-RU"/>
              </w:rPr>
              <w:t xml:space="preserve">239 </w:t>
            </w:r>
          </w:p>
        </w:tc>
        <w:tc>
          <w:tcPr>
            <w:tcW w:w="2116" w:type="dxa"/>
          </w:tcPr>
          <w:p w:rsidR="00B557A6" w:rsidRPr="00575886" w:rsidRDefault="00B557A6" w:rsidP="00B557A6">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575886">
              <w:rPr>
                <w:rFonts w:ascii="Times New Roman" w:eastAsia="Times New Roman" w:hAnsi="Times New Roman" w:cs="Times New Roman"/>
                <w:sz w:val="24"/>
                <w:szCs w:val="24"/>
                <w:lang w:eastAsia="ru-RU"/>
              </w:rPr>
              <w:t xml:space="preserve"> 184,0   </w:t>
            </w:r>
          </w:p>
        </w:tc>
        <w:tc>
          <w:tcPr>
            <w:tcW w:w="1110" w:type="dxa"/>
          </w:tcPr>
          <w:p w:rsidR="00B557A6" w:rsidRPr="00575886" w:rsidRDefault="00B557A6" w:rsidP="00B557A6">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575886">
              <w:rPr>
                <w:rFonts w:ascii="Times New Roman" w:eastAsia="Times New Roman" w:hAnsi="Times New Roman" w:cs="Times New Roman"/>
                <w:sz w:val="24"/>
                <w:szCs w:val="24"/>
                <w:lang w:eastAsia="ru-RU"/>
              </w:rPr>
              <w:t>313,0</w:t>
            </w:r>
          </w:p>
        </w:tc>
      </w:tr>
      <w:tr w:rsidR="00B557A6" w:rsidRPr="00575886" w:rsidTr="00B557A6">
        <w:tc>
          <w:tcPr>
            <w:tcW w:w="4394" w:type="dxa"/>
          </w:tcPr>
          <w:p w:rsidR="00B557A6" w:rsidRPr="00575886" w:rsidRDefault="00B557A6" w:rsidP="00B557A6">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575886">
              <w:rPr>
                <w:rFonts w:ascii="Times New Roman" w:eastAsia="Times New Roman" w:hAnsi="Times New Roman" w:cs="Times New Roman"/>
                <w:sz w:val="24"/>
                <w:szCs w:val="24"/>
                <w:lang w:eastAsia="ru-RU"/>
              </w:rPr>
              <w:t>Доля впервые в жизни установленных неинфекционных заболеваний, выявленных при проведении диспансеризации и профилактическом медицинском осмотре у взрослого населения, от общего числа неинфекционных заболеваний с впервые установленным диагнозом, %</w:t>
            </w:r>
          </w:p>
          <w:p w:rsidR="00B557A6" w:rsidRPr="00575886" w:rsidRDefault="00B557A6" w:rsidP="00B557A6">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Pr>
          <w:p w:rsidR="00B557A6" w:rsidRPr="00575886" w:rsidRDefault="00B557A6" w:rsidP="00B557A6">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575886">
              <w:rPr>
                <w:rFonts w:ascii="Times New Roman" w:eastAsia="Times New Roman" w:hAnsi="Times New Roman" w:cs="Times New Roman"/>
                <w:sz w:val="24"/>
                <w:szCs w:val="24"/>
                <w:lang w:eastAsia="ru-RU"/>
              </w:rPr>
              <w:t>9,5%</w:t>
            </w:r>
          </w:p>
        </w:tc>
        <w:tc>
          <w:tcPr>
            <w:tcW w:w="2116" w:type="dxa"/>
          </w:tcPr>
          <w:p w:rsidR="00B557A6" w:rsidRPr="00575886" w:rsidRDefault="00B557A6" w:rsidP="00B557A6">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575886">
              <w:rPr>
                <w:rFonts w:ascii="Times New Roman" w:eastAsia="Times New Roman" w:hAnsi="Times New Roman" w:cs="Times New Roman"/>
                <w:sz w:val="24"/>
                <w:szCs w:val="24"/>
                <w:lang w:eastAsia="ru-RU"/>
              </w:rPr>
              <w:t xml:space="preserve"> 9,7%</w:t>
            </w:r>
          </w:p>
        </w:tc>
        <w:tc>
          <w:tcPr>
            <w:tcW w:w="1110" w:type="dxa"/>
          </w:tcPr>
          <w:p w:rsidR="00B557A6" w:rsidRPr="00575886" w:rsidRDefault="00B557A6" w:rsidP="00B557A6">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575886">
              <w:rPr>
                <w:rFonts w:ascii="Times New Roman" w:eastAsia="Times New Roman" w:hAnsi="Times New Roman" w:cs="Times New Roman"/>
                <w:sz w:val="24"/>
                <w:szCs w:val="24"/>
                <w:lang w:eastAsia="ru-RU"/>
              </w:rPr>
              <w:t>20%</w:t>
            </w:r>
          </w:p>
        </w:tc>
      </w:tr>
      <w:tr w:rsidR="00B557A6" w:rsidRPr="00575886" w:rsidTr="00B557A6">
        <w:tc>
          <w:tcPr>
            <w:tcW w:w="4394" w:type="dxa"/>
          </w:tcPr>
          <w:p w:rsidR="00B557A6" w:rsidRPr="00575886" w:rsidRDefault="00B557A6" w:rsidP="00B557A6">
            <w:pPr>
              <w:widowControl w:val="0"/>
              <w:overflowPunct w:val="0"/>
              <w:autoSpaceDE w:val="0"/>
              <w:autoSpaceDN w:val="0"/>
              <w:adjustRightInd w:val="0"/>
              <w:spacing w:after="0" w:line="240" w:lineRule="auto"/>
              <w:rPr>
                <w:rFonts w:ascii="Times New Roman" w:eastAsia="Arial Unicode MS" w:hAnsi="Times New Roman" w:cs="Times New Roman"/>
                <w:sz w:val="24"/>
                <w:szCs w:val="24"/>
                <w:lang w:eastAsia="ru-RU"/>
              </w:rPr>
            </w:pPr>
            <w:r w:rsidRPr="00575886">
              <w:rPr>
                <w:rFonts w:ascii="Times New Roman" w:eastAsia="Arial Unicode MS" w:hAnsi="Times New Roman" w:cs="Times New Roman"/>
                <w:sz w:val="24"/>
                <w:szCs w:val="24"/>
                <w:lang w:eastAsia="ru-RU"/>
              </w:rPr>
              <w:t>Количество медицинских организаций, участвующих</w:t>
            </w:r>
          </w:p>
          <w:p w:rsidR="00B557A6" w:rsidRPr="00575886" w:rsidRDefault="00B557A6" w:rsidP="00B557A6">
            <w:pPr>
              <w:widowControl w:val="0"/>
              <w:overflowPunct w:val="0"/>
              <w:autoSpaceDE w:val="0"/>
              <w:autoSpaceDN w:val="0"/>
              <w:adjustRightInd w:val="0"/>
              <w:spacing w:after="0" w:line="240" w:lineRule="auto"/>
              <w:rPr>
                <w:rFonts w:ascii="Times New Roman" w:eastAsia="Arial Unicode MS" w:hAnsi="Times New Roman" w:cs="Times New Roman"/>
                <w:sz w:val="24"/>
                <w:szCs w:val="24"/>
                <w:lang w:eastAsia="ru-RU"/>
              </w:rPr>
            </w:pPr>
            <w:r w:rsidRPr="00575886">
              <w:rPr>
                <w:rFonts w:ascii="Times New Roman" w:eastAsia="Arial Unicode MS" w:hAnsi="Times New Roman" w:cs="Times New Roman"/>
                <w:sz w:val="24"/>
                <w:szCs w:val="24"/>
                <w:lang w:eastAsia="ru-RU"/>
              </w:rPr>
              <w:t>в создании и тиражировании «Новой модели медицинской организации, оказывающей первичную медико-санитарную   помощь», единиц</w:t>
            </w:r>
          </w:p>
        </w:tc>
        <w:tc>
          <w:tcPr>
            <w:tcW w:w="1701" w:type="dxa"/>
          </w:tcPr>
          <w:p w:rsidR="00B557A6" w:rsidRPr="00575886" w:rsidRDefault="00B557A6" w:rsidP="00B557A6">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575886">
              <w:rPr>
                <w:rFonts w:ascii="Times New Roman" w:eastAsia="Times New Roman" w:hAnsi="Times New Roman" w:cs="Times New Roman"/>
                <w:sz w:val="24"/>
                <w:szCs w:val="24"/>
                <w:lang w:eastAsia="ru-RU"/>
              </w:rPr>
              <w:t>8</w:t>
            </w:r>
          </w:p>
        </w:tc>
        <w:tc>
          <w:tcPr>
            <w:tcW w:w="2116" w:type="dxa"/>
          </w:tcPr>
          <w:p w:rsidR="00B557A6" w:rsidRPr="00575886" w:rsidRDefault="00B557A6" w:rsidP="00B557A6">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575886">
              <w:rPr>
                <w:rFonts w:ascii="Times New Roman" w:eastAsia="Times New Roman" w:hAnsi="Times New Roman" w:cs="Times New Roman"/>
                <w:sz w:val="24"/>
                <w:szCs w:val="24"/>
                <w:lang w:eastAsia="ru-RU"/>
              </w:rPr>
              <w:t xml:space="preserve"> 8</w:t>
            </w:r>
          </w:p>
        </w:tc>
        <w:tc>
          <w:tcPr>
            <w:tcW w:w="1110" w:type="dxa"/>
          </w:tcPr>
          <w:p w:rsidR="00B557A6" w:rsidRPr="00575886" w:rsidRDefault="00B557A6" w:rsidP="00B557A6">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575886">
              <w:rPr>
                <w:rFonts w:ascii="Times New Roman" w:eastAsia="Times New Roman" w:hAnsi="Times New Roman" w:cs="Times New Roman"/>
                <w:sz w:val="24"/>
                <w:szCs w:val="24"/>
                <w:lang w:eastAsia="ru-RU"/>
              </w:rPr>
              <w:t>25</w:t>
            </w:r>
          </w:p>
        </w:tc>
      </w:tr>
      <w:tr w:rsidR="00B557A6" w:rsidRPr="00575886" w:rsidTr="00B557A6">
        <w:tc>
          <w:tcPr>
            <w:tcW w:w="4394" w:type="dxa"/>
          </w:tcPr>
          <w:p w:rsidR="00B557A6" w:rsidRPr="00575886" w:rsidRDefault="00B557A6" w:rsidP="00B557A6">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575886">
              <w:rPr>
                <w:rFonts w:ascii="Times New Roman" w:eastAsia="Times New Roman" w:hAnsi="Times New Roman" w:cs="Times New Roman"/>
                <w:sz w:val="24"/>
                <w:szCs w:val="24"/>
                <w:lang w:eastAsia="ru-RU"/>
              </w:rPr>
              <w:t>Доля записей к врачу, совершенных гражданами</w:t>
            </w:r>
          </w:p>
          <w:p w:rsidR="00B557A6" w:rsidRPr="00575886" w:rsidRDefault="00B557A6" w:rsidP="00B557A6">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575886">
              <w:rPr>
                <w:rFonts w:ascii="Times New Roman" w:eastAsia="Times New Roman" w:hAnsi="Times New Roman" w:cs="Times New Roman"/>
                <w:sz w:val="24"/>
                <w:szCs w:val="24"/>
                <w:lang w:eastAsia="ru-RU"/>
              </w:rPr>
              <w:t>без очного обращения в регистратуру медицинской</w:t>
            </w:r>
          </w:p>
          <w:p w:rsidR="00B557A6" w:rsidRPr="00575886" w:rsidRDefault="00B557A6" w:rsidP="00B557A6">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575886">
              <w:rPr>
                <w:rFonts w:ascii="Times New Roman" w:eastAsia="Times New Roman" w:hAnsi="Times New Roman" w:cs="Times New Roman"/>
                <w:sz w:val="24"/>
                <w:szCs w:val="24"/>
                <w:lang w:eastAsia="ru-RU"/>
              </w:rPr>
              <w:t>организации, %</w:t>
            </w:r>
          </w:p>
        </w:tc>
        <w:tc>
          <w:tcPr>
            <w:tcW w:w="1701" w:type="dxa"/>
          </w:tcPr>
          <w:p w:rsidR="00B557A6" w:rsidRPr="00575886" w:rsidRDefault="00B557A6" w:rsidP="00B557A6">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575886">
              <w:rPr>
                <w:rFonts w:ascii="Times New Roman" w:eastAsia="Times New Roman" w:hAnsi="Times New Roman" w:cs="Times New Roman"/>
                <w:sz w:val="24"/>
                <w:szCs w:val="24"/>
                <w:lang w:eastAsia="ru-RU"/>
              </w:rPr>
              <w:t>9%</w:t>
            </w:r>
          </w:p>
        </w:tc>
        <w:tc>
          <w:tcPr>
            <w:tcW w:w="2116" w:type="dxa"/>
          </w:tcPr>
          <w:p w:rsidR="00B557A6" w:rsidRPr="00575886" w:rsidRDefault="00B557A6" w:rsidP="00B557A6">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575886">
              <w:rPr>
                <w:rFonts w:ascii="Times New Roman" w:eastAsia="Times New Roman" w:hAnsi="Times New Roman" w:cs="Times New Roman"/>
                <w:sz w:val="24"/>
                <w:szCs w:val="24"/>
                <w:lang w:eastAsia="ru-RU"/>
              </w:rPr>
              <w:t xml:space="preserve"> 7,9%</w:t>
            </w:r>
          </w:p>
        </w:tc>
        <w:tc>
          <w:tcPr>
            <w:tcW w:w="1110" w:type="dxa"/>
          </w:tcPr>
          <w:p w:rsidR="00B557A6" w:rsidRPr="00575886" w:rsidRDefault="00B557A6" w:rsidP="00B557A6">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575886">
              <w:rPr>
                <w:rFonts w:ascii="Times New Roman" w:eastAsia="Times New Roman" w:hAnsi="Times New Roman" w:cs="Times New Roman"/>
                <w:sz w:val="24"/>
                <w:szCs w:val="24"/>
                <w:lang w:eastAsia="ru-RU"/>
              </w:rPr>
              <w:t>65%</w:t>
            </w:r>
          </w:p>
        </w:tc>
      </w:tr>
      <w:tr w:rsidR="00B557A6" w:rsidRPr="00575886" w:rsidTr="00B557A6">
        <w:tc>
          <w:tcPr>
            <w:tcW w:w="4394" w:type="dxa"/>
          </w:tcPr>
          <w:p w:rsidR="00B557A6" w:rsidRPr="00575886" w:rsidRDefault="00B557A6" w:rsidP="00B557A6">
            <w:pPr>
              <w:widowControl w:val="0"/>
              <w:overflowPunct w:val="0"/>
              <w:autoSpaceDE w:val="0"/>
              <w:autoSpaceDN w:val="0"/>
              <w:adjustRightInd w:val="0"/>
              <w:spacing w:after="0" w:line="240" w:lineRule="auto"/>
              <w:rPr>
                <w:rFonts w:ascii="Times New Roman" w:eastAsia="Arial Unicode MS" w:hAnsi="Times New Roman" w:cs="Times New Roman"/>
                <w:sz w:val="24"/>
                <w:szCs w:val="24"/>
                <w:lang w:eastAsia="ru-RU"/>
              </w:rPr>
            </w:pPr>
            <w:r w:rsidRPr="00575886">
              <w:rPr>
                <w:rFonts w:ascii="Times New Roman" w:eastAsia="Arial Unicode MS" w:hAnsi="Times New Roman" w:cs="Times New Roman"/>
                <w:sz w:val="24"/>
                <w:szCs w:val="24"/>
                <w:lang w:eastAsia="ru-RU"/>
              </w:rPr>
              <w:t>Число лиц (пациентов), дополнительно эвакуированныхс использованием санитарной авиации (ежегодно, человек)</w:t>
            </w:r>
          </w:p>
        </w:tc>
        <w:tc>
          <w:tcPr>
            <w:tcW w:w="1701" w:type="dxa"/>
          </w:tcPr>
          <w:p w:rsidR="00B557A6" w:rsidRPr="00575886" w:rsidRDefault="00B557A6" w:rsidP="00B557A6">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575886">
              <w:rPr>
                <w:rFonts w:ascii="Times New Roman" w:eastAsia="Times New Roman" w:hAnsi="Times New Roman" w:cs="Times New Roman"/>
                <w:sz w:val="24"/>
                <w:szCs w:val="24"/>
                <w:lang w:eastAsia="ru-RU"/>
              </w:rPr>
              <w:t>0</w:t>
            </w:r>
          </w:p>
        </w:tc>
        <w:tc>
          <w:tcPr>
            <w:tcW w:w="2116" w:type="dxa"/>
          </w:tcPr>
          <w:p w:rsidR="00B557A6" w:rsidRPr="00575886" w:rsidRDefault="00B557A6" w:rsidP="00B557A6">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575886">
              <w:rPr>
                <w:rFonts w:ascii="Times New Roman" w:eastAsia="Times New Roman" w:hAnsi="Times New Roman" w:cs="Times New Roman"/>
                <w:sz w:val="24"/>
                <w:szCs w:val="24"/>
                <w:lang w:eastAsia="ru-RU"/>
              </w:rPr>
              <w:t>0</w:t>
            </w:r>
          </w:p>
        </w:tc>
        <w:tc>
          <w:tcPr>
            <w:tcW w:w="1110" w:type="dxa"/>
          </w:tcPr>
          <w:p w:rsidR="00B557A6" w:rsidRPr="00575886" w:rsidRDefault="00B557A6" w:rsidP="00B557A6">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575886">
              <w:rPr>
                <w:rFonts w:ascii="Times New Roman" w:eastAsia="Times New Roman" w:hAnsi="Times New Roman" w:cs="Times New Roman"/>
                <w:sz w:val="24"/>
                <w:szCs w:val="24"/>
                <w:lang w:eastAsia="ru-RU"/>
              </w:rPr>
              <w:t>36</w:t>
            </w:r>
          </w:p>
        </w:tc>
      </w:tr>
      <w:tr w:rsidR="00B557A6" w:rsidRPr="00575886" w:rsidTr="00B557A6">
        <w:tc>
          <w:tcPr>
            <w:tcW w:w="4394" w:type="dxa"/>
          </w:tcPr>
          <w:p w:rsidR="00B557A6" w:rsidRPr="00575886" w:rsidRDefault="00B557A6" w:rsidP="00B557A6">
            <w:pPr>
              <w:widowControl w:val="0"/>
              <w:overflowPunct w:val="0"/>
              <w:autoSpaceDE w:val="0"/>
              <w:autoSpaceDN w:val="0"/>
              <w:adjustRightInd w:val="0"/>
              <w:spacing w:after="0" w:line="240" w:lineRule="auto"/>
              <w:rPr>
                <w:rFonts w:ascii="Times New Roman" w:eastAsia="Arial Unicode MS" w:hAnsi="Times New Roman" w:cs="Times New Roman"/>
                <w:sz w:val="24"/>
                <w:szCs w:val="24"/>
                <w:lang w:eastAsia="ru-RU"/>
              </w:rPr>
            </w:pPr>
            <w:r w:rsidRPr="00575886">
              <w:rPr>
                <w:rFonts w:ascii="Times New Roman" w:eastAsia="Arial Unicode MS" w:hAnsi="Times New Roman" w:cs="Times New Roman"/>
                <w:sz w:val="24"/>
                <w:szCs w:val="24"/>
                <w:lang w:eastAsia="ru-RU"/>
              </w:rPr>
              <w:t>Доля обоснованных жалоб от общего количества поступивших  жалоб, урегулированных в досудебном порядке страховыми медицинскими организациями(%)</w:t>
            </w:r>
          </w:p>
        </w:tc>
        <w:tc>
          <w:tcPr>
            <w:tcW w:w="1701" w:type="dxa"/>
          </w:tcPr>
          <w:p w:rsidR="00B557A6" w:rsidRPr="00575886" w:rsidRDefault="00B557A6" w:rsidP="00B557A6">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575886">
              <w:rPr>
                <w:rFonts w:ascii="Times New Roman" w:eastAsia="Times New Roman" w:hAnsi="Times New Roman" w:cs="Times New Roman"/>
                <w:sz w:val="24"/>
                <w:szCs w:val="24"/>
                <w:lang w:eastAsia="ru-RU"/>
              </w:rPr>
              <w:t>57,2%</w:t>
            </w:r>
          </w:p>
        </w:tc>
        <w:tc>
          <w:tcPr>
            <w:tcW w:w="2116" w:type="dxa"/>
          </w:tcPr>
          <w:p w:rsidR="00B557A6" w:rsidRPr="00575886" w:rsidRDefault="00B557A6" w:rsidP="00B557A6">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575886">
              <w:rPr>
                <w:rFonts w:ascii="Times New Roman" w:eastAsia="Times New Roman" w:hAnsi="Times New Roman" w:cs="Times New Roman"/>
                <w:sz w:val="24"/>
                <w:szCs w:val="24"/>
                <w:lang w:eastAsia="ru-RU"/>
              </w:rPr>
              <w:t xml:space="preserve"> 71%</w:t>
            </w:r>
          </w:p>
        </w:tc>
        <w:tc>
          <w:tcPr>
            <w:tcW w:w="1110" w:type="dxa"/>
          </w:tcPr>
          <w:p w:rsidR="00B557A6" w:rsidRPr="00575886" w:rsidRDefault="00B557A6" w:rsidP="00B557A6">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575886">
              <w:rPr>
                <w:rFonts w:ascii="Times New Roman" w:eastAsia="Times New Roman" w:hAnsi="Times New Roman" w:cs="Times New Roman"/>
                <w:sz w:val="24"/>
                <w:szCs w:val="24"/>
                <w:lang w:eastAsia="ru-RU"/>
              </w:rPr>
              <w:t>77,7%</w:t>
            </w:r>
          </w:p>
        </w:tc>
      </w:tr>
      <w:tr w:rsidR="00B557A6" w:rsidRPr="00575886" w:rsidTr="00B557A6">
        <w:tc>
          <w:tcPr>
            <w:tcW w:w="4394" w:type="dxa"/>
          </w:tcPr>
          <w:p w:rsidR="00B557A6" w:rsidRPr="00575886" w:rsidRDefault="00B557A6" w:rsidP="00B557A6">
            <w:pPr>
              <w:widowControl w:val="0"/>
              <w:overflowPunct w:val="0"/>
              <w:autoSpaceDE w:val="0"/>
              <w:autoSpaceDN w:val="0"/>
              <w:adjustRightInd w:val="0"/>
              <w:spacing w:after="0" w:line="240" w:lineRule="auto"/>
              <w:rPr>
                <w:rFonts w:ascii="Times New Roman" w:eastAsia="Arial Unicode MS" w:hAnsi="Times New Roman" w:cs="Times New Roman"/>
                <w:sz w:val="24"/>
                <w:szCs w:val="24"/>
                <w:lang w:eastAsia="ru-RU"/>
              </w:rPr>
            </w:pPr>
            <w:r w:rsidRPr="00575886">
              <w:rPr>
                <w:rFonts w:ascii="Times New Roman" w:eastAsia="Arial Unicode MS" w:hAnsi="Times New Roman" w:cs="Times New Roman"/>
                <w:sz w:val="24"/>
                <w:szCs w:val="24"/>
                <w:lang w:eastAsia="ru-RU"/>
              </w:rPr>
              <w:t xml:space="preserve">Доля   лиц старше 18 лет, проинформированных СМО </w:t>
            </w:r>
          </w:p>
        </w:tc>
        <w:tc>
          <w:tcPr>
            <w:tcW w:w="1701" w:type="dxa"/>
          </w:tcPr>
          <w:p w:rsidR="00B557A6" w:rsidRPr="00575886" w:rsidRDefault="00B557A6" w:rsidP="00B557A6">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575886">
              <w:rPr>
                <w:rFonts w:ascii="Times New Roman" w:eastAsia="Times New Roman" w:hAnsi="Times New Roman" w:cs="Times New Roman"/>
                <w:sz w:val="24"/>
                <w:szCs w:val="24"/>
                <w:lang w:eastAsia="ru-RU"/>
              </w:rPr>
              <w:t>42,8%</w:t>
            </w:r>
          </w:p>
        </w:tc>
        <w:tc>
          <w:tcPr>
            <w:tcW w:w="2116" w:type="dxa"/>
          </w:tcPr>
          <w:p w:rsidR="00B557A6" w:rsidRPr="00575886" w:rsidRDefault="00B557A6" w:rsidP="00B557A6">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575886">
              <w:rPr>
                <w:rFonts w:ascii="Times New Roman" w:eastAsia="Times New Roman" w:hAnsi="Times New Roman" w:cs="Times New Roman"/>
                <w:sz w:val="24"/>
                <w:szCs w:val="24"/>
                <w:lang w:eastAsia="ru-RU"/>
              </w:rPr>
              <w:t>71,5%</w:t>
            </w:r>
          </w:p>
        </w:tc>
        <w:tc>
          <w:tcPr>
            <w:tcW w:w="1110" w:type="dxa"/>
          </w:tcPr>
          <w:p w:rsidR="00B557A6" w:rsidRPr="00575886" w:rsidRDefault="00B557A6" w:rsidP="00B557A6">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575886">
              <w:rPr>
                <w:rFonts w:ascii="Times New Roman" w:eastAsia="Times New Roman" w:hAnsi="Times New Roman" w:cs="Times New Roman"/>
                <w:sz w:val="24"/>
                <w:szCs w:val="24"/>
                <w:lang w:eastAsia="ru-RU"/>
              </w:rPr>
              <w:t>91,7%</w:t>
            </w:r>
          </w:p>
        </w:tc>
      </w:tr>
      <w:tr w:rsidR="00B557A6" w:rsidRPr="00575886" w:rsidTr="00B557A6">
        <w:tc>
          <w:tcPr>
            <w:tcW w:w="4394" w:type="dxa"/>
          </w:tcPr>
          <w:p w:rsidR="00B557A6" w:rsidRPr="00575886" w:rsidRDefault="00B557A6" w:rsidP="00B557A6">
            <w:pPr>
              <w:widowControl w:val="0"/>
              <w:overflowPunct w:val="0"/>
              <w:autoSpaceDE w:val="0"/>
              <w:autoSpaceDN w:val="0"/>
              <w:adjustRightInd w:val="0"/>
              <w:spacing w:after="0" w:line="240" w:lineRule="auto"/>
              <w:rPr>
                <w:rFonts w:ascii="Times New Roman" w:eastAsia="Arial Unicode MS" w:hAnsi="Times New Roman" w:cs="Times New Roman"/>
                <w:sz w:val="24"/>
                <w:szCs w:val="24"/>
                <w:lang w:eastAsia="ru-RU"/>
              </w:rPr>
            </w:pPr>
            <w:r w:rsidRPr="00575886">
              <w:rPr>
                <w:rFonts w:ascii="Times New Roman" w:eastAsia="Arial Unicode MS" w:hAnsi="Times New Roman" w:cs="Times New Roman"/>
                <w:sz w:val="24"/>
                <w:szCs w:val="24"/>
                <w:lang w:eastAsia="ru-RU"/>
              </w:rPr>
              <w:t xml:space="preserve">Доля МО, оказывающих ПМСП , на базе которых функционируют каналы связи граждан  со страховыми представителями СМО </w:t>
            </w:r>
          </w:p>
        </w:tc>
        <w:tc>
          <w:tcPr>
            <w:tcW w:w="1701" w:type="dxa"/>
          </w:tcPr>
          <w:p w:rsidR="00B557A6" w:rsidRPr="00575886" w:rsidRDefault="00B557A6" w:rsidP="00B557A6">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575886">
              <w:rPr>
                <w:rFonts w:ascii="Times New Roman" w:eastAsia="Times New Roman" w:hAnsi="Times New Roman" w:cs="Times New Roman"/>
                <w:sz w:val="24"/>
                <w:szCs w:val="24"/>
                <w:lang w:eastAsia="ru-RU"/>
              </w:rPr>
              <w:t>50%</w:t>
            </w:r>
          </w:p>
        </w:tc>
        <w:tc>
          <w:tcPr>
            <w:tcW w:w="2116" w:type="dxa"/>
          </w:tcPr>
          <w:p w:rsidR="00B557A6" w:rsidRPr="00575886" w:rsidRDefault="00B557A6" w:rsidP="00B557A6">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575886">
              <w:rPr>
                <w:rFonts w:ascii="Times New Roman" w:eastAsia="Times New Roman" w:hAnsi="Times New Roman" w:cs="Times New Roman"/>
                <w:sz w:val="24"/>
                <w:szCs w:val="24"/>
                <w:lang w:eastAsia="ru-RU"/>
              </w:rPr>
              <w:t>100%</w:t>
            </w:r>
          </w:p>
        </w:tc>
        <w:tc>
          <w:tcPr>
            <w:tcW w:w="1110" w:type="dxa"/>
          </w:tcPr>
          <w:p w:rsidR="00B557A6" w:rsidRPr="00575886" w:rsidRDefault="00B557A6" w:rsidP="00B557A6">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575886">
              <w:rPr>
                <w:rFonts w:ascii="Times New Roman" w:eastAsia="Times New Roman" w:hAnsi="Times New Roman" w:cs="Times New Roman"/>
                <w:sz w:val="24"/>
                <w:szCs w:val="24"/>
                <w:lang w:eastAsia="ru-RU"/>
              </w:rPr>
              <w:t>91,2</w:t>
            </w:r>
          </w:p>
        </w:tc>
      </w:tr>
    </w:tbl>
    <w:p w:rsidR="00B557A6" w:rsidRPr="00575886" w:rsidRDefault="00B557A6" w:rsidP="00B557A6">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557A6" w:rsidRPr="00575886" w:rsidRDefault="00B557A6" w:rsidP="00B557A6">
      <w:pPr>
        <w:spacing w:after="0" w:line="240" w:lineRule="auto"/>
        <w:ind w:firstLine="708"/>
        <w:jc w:val="both"/>
        <w:rPr>
          <w:rFonts w:ascii="Times New Roman" w:hAnsi="Times New Roman" w:cs="Times New Roman"/>
          <w:sz w:val="28"/>
          <w:szCs w:val="28"/>
        </w:rPr>
      </w:pPr>
      <w:r w:rsidRPr="00575886">
        <w:rPr>
          <w:rFonts w:ascii="Times New Roman" w:hAnsi="Times New Roman" w:cs="Times New Roman"/>
          <w:sz w:val="28"/>
          <w:szCs w:val="28"/>
        </w:rPr>
        <w:t>Анализ целевых показателей за 9 месяцев 2019 показал, что значение целевых показателей за исключением  показателя  записей к врачу, совершенных гражданами без очного обращения в регистратуру медицинской организации достигнуты.  Среднее значение выполнения плана, по достигнутым целевым показателям, составило 138,6%.</w:t>
      </w:r>
    </w:p>
    <w:p w:rsidR="00B557A6" w:rsidRPr="00575886" w:rsidRDefault="00B557A6" w:rsidP="00B557A6">
      <w:pPr>
        <w:widowControl w:val="0"/>
        <w:overflowPunct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557A6" w:rsidRPr="00575886" w:rsidRDefault="00B557A6" w:rsidP="00B557A6">
      <w:pPr>
        <w:widowControl w:val="0"/>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75886">
        <w:rPr>
          <w:rFonts w:ascii="Times New Roman" w:eastAsia="Times New Roman" w:hAnsi="Times New Roman" w:cs="Times New Roman"/>
          <w:sz w:val="28"/>
          <w:szCs w:val="28"/>
          <w:lang w:eastAsia="ru-RU"/>
        </w:rPr>
        <w:t>2.</w:t>
      </w:r>
      <w:r w:rsidRPr="00575886">
        <w:rPr>
          <w:rFonts w:ascii="Times New Roman" w:eastAsia="Times New Roman" w:hAnsi="Times New Roman" w:cs="Times New Roman"/>
          <w:b/>
          <w:sz w:val="28"/>
          <w:szCs w:val="28"/>
          <w:lang w:eastAsia="ru-RU"/>
        </w:rPr>
        <w:t xml:space="preserve"> Борьба с сердечно-сосудистыми заболеваниями.</w:t>
      </w:r>
    </w:p>
    <w:p w:rsidR="00B557A6" w:rsidRPr="00575886" w:rsidRDefault="00B557A6" w:rsidP="00B557A6">
      <w:pPr>
        <w:widowControl w:val="0"/>
        <w:overflowPunct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557A6" w:rsidRPr="00575886" w:rsidRDefault="00B557A6" w:rsidP="00B557A6">
      <w:pPr>
        <w:spacing w:after="0" w:line="240" w:lineRule="auto"/>
        <w:ind w:firstLine="708"/>
        <w:jc w:val="both"/>
        <w:rPr>
          <w:rFonts w:ascii="Times New Roman" w:hAnsi="Times New Roman" w:cs="Times New Roman"/>
          <w:sz w:val="28"/>
          <w:szCs w:val="28"/>
        </w:rPr>
      </w:pPr>
      <w:r w:rsidRPr="00575886">
        <w:rPr>
          <w:rFonts w:ascii="Times New Roman" w:hAnsi="Times New Roman" w:cs="Times New Roman"/>
          <w:sz w:val="28"/>
          <w:szCs w:val="28"/>
        </w:rPr>
        <w:t>Для переоснащения регионального сосудистого центра в соответствии с Приложением № 2 к доп. соглашению № 056-2019-N2009-1/1 от «12» февраля 2019 года, в соответствии с паспортом регионального проекта «Борьба с сердечно - сосудистыми заболеваниями», утвержденного протоколом Совета по программной деятельности КЧР от 14.12.2018 №1, осуществлена закупка томографа,«SOMATOM Perspective» для регионального сосудистого центра, расположенного на базе РГБЛПУ «Карачаево-Черкесская Республиканская клиническая больница». Стоимость контракта составила 48,6 млн.рублей. Срок поставки до 03.09.2019. Оборудование поставлено 04.10.2019 с нарушением срока, предусмотренного контрактом на 30 календарных дней, в связи с неготовностью помещения для установки. Переписка о готовности поставки оборудования от 28.08.2019 представлена. Оплата после установки и ввода в эксплуатацию.</w:t>
      </w:r>
    </w:p>
    <w:p w:rsidR="00B557A6" w:rsidRPr="00575886" w:rsidRDefault="00B557A6" w:rsidP="00B557A6">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75886">
        <w:rPr>
          <w:rFonts w:ascii="Times New Roman" w:eastAsia="Times New Roman" w:hAnsi="Times New Roman" w:cs="Times New Roman"/>
          <w:sz w:val="28"/>
          <w:szCs w:val="28"/>
          <w:lang w:eastAsia="ru-RU"/>
        </w:rPr>
        <w:t xml:space="preserve">     Для первичного сосудистого центра в РГБУЗ «Зеленчукскую ЦРБ» приобретен тренажер реабилитационный для разработки суставов на 0,265 млн.рублей.  Бюджетные ассигнования выделенные в 2019 году на реализацию программы на 2019 год законтрактованы.</w:t>
      </w:r>
    </w:p>
    <w:p w:rsidR="00B557A6" w:rsidRPr="00575886" w:rsidRDefault="00B557A6" w:rsidP="00B557A6">
      <w:pPr>
        <w:widowControl w:val="0"/>
        <w:overflowPunct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557A6" w:rsidRPr="00575886" w:rsidRDefault="00B557A6" w:rsidP="00B557A6">
      <w:pPr>
        <w:widowControl w:val="0"/>
        <w:overflowPunct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75886">
        <w:rPr>
          <w:rFonts w:ascii="Times New Roman" w:eastAsia="Times New Roman" w:hAnsi="Times New Roman" w:cs="Times New Roman"/>
          <w:sz w:val="28"/>
          <w:szCs w:val="28"/>
          <w:lang w:eastAsia="ru-RU"/>
        </w:rPr>
        <w:t>Целевые показатели</w:t>
      </w:r>
    </w:p>
    <w:p w:rsidR="00B557A6" w:rsidRPr="00575886" w:rsidRDefault="00B557A6" w:rsidP="00B557A6">
      <w:pPr>
        <w:widowControl w:val="0"/>
        <w:overflowPunct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932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7"/>
        <w:gridCol w:w="1357"/>
        <w:gridCol w:w="1198"/>
        <w:gridCol w:w="1089"/>
      </w:tblGrid>
      <w:tr w:rsidR="00B557A6" w:rsidRPr="00575886" w:rsidTr="00B557A6">
        <w:tc>
          <w:tcPr>
            <w:tcW w:w="5677" w:type="dxa"/>
          </w:tcPr>
          <w:p w:rsidR="00B557A6" w:rsidRPr="00575886" w:rsidRDefault="00B557A6" w:rsidP="00B557A6">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575886">
              <w:rPr>
                <w:rFonts w:ascii="Times New Roman" w:eastAsia="Times New Roman" w:hAnsi="Times New Roman" w:cs="Times New Roman"/>
                <w:sz w:val="24"/>
                <w:szCs w:val="24"/>
                <w:lang w:eastAsia="ru-RU"/>
              </w:rPr>
              <w:t>Целевой показатель</w:t>
            </w:r>
          </w:p>
        </w:tc>
        <w:tc>
          <w:tcPr>
            <w:tcW w:w="1357" w:type="dxa"/>
          </w:tcPr>
          <w:p w:rsidR="00B557A6" w:rsidRPr="00575886" w:rsidRDefault="00B557A6" w:rsidP="00B557A6">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575886">
              <w:rPr>
                <w:rFonts w:ascii="Times New Roman" w:eastAsia="Times New Roman" w:hAnsi="Times New Roman" w:cs="Times New Roman"/>
                <w:sz w:val="24"/>
                <w:szCs w:val="24"/>
                <w:lang w:eastAsia="ru-RU"/>
              </w:rPr>
              <w:t>План</w:t>
            </w:r>
          </w:p>
          <w:p w:rsidR="00B557A6" w:rsidRPr="00575886" w:rsidRDefault="00B557A6" w:rsidP="00B557A6">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575886">
              <w:rPr>
                <w:rFonts w:ascii="Times New Roman" w:eastAsia="Times New Roman" w:hAnsi="Times New Roman" w:cs="Times New Roman"/>
                <w:sz w:val="24"/>
                <w:szCs w:val="24"/>
                <w:lang w:eastAsia="ru-RU"/>
              </w:rPr>
              <w:t>2019г.</w:t>
            </w:r>
          </w:p>
        </w:tc>
        <w:tc>
          <w:tcPr>
            <w:tcW w:w="1198" w:type="dxa"/>
          </w:tcPr>
          <w:p w:rsidR="00B557A6" w:rsidRPr="00575886" w:rsidRDefault="00B557A6" w:rsidP="00B557A6">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575886">
              <w:rPr>
                <w:rFonts w:ascii="Times New Roman" w:eastAsia="Times New Roman" w:hAnsi="Times New Roman" w:cs="Times New Roman"/>
                <w:sz w:val="24"/>
                <w:szCs w:val="24"/>
                <w:lang w:eastAsia="ru-RU"/>
              </w:rPr>
              <w:t xml:space="preserve"> 9 мес.</w:t>
            </w:r>
          </w:p>
          <w:p w:rsidR="00B557A6" w:rsidRPr="00575886" w:rsidRDefault="00B557A6" w:rsidP="00B557A6">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575886">
              <w:rPr>
                <w:rFonts w:ascii="Times New Roman" w:eastAsia="Times New Roman" w:hAnsi="Times New Roman" w:cs="Times New Roman"/>
                <w:sz w:val="24"/>
                <w:szCs w:val="24"/>
                <w:lang w:eastAsia="ru-RU"/>
              </w:rPr>
              <w:t xml:space="preserve">2019г.  </w:t>
            </w:r>
          </w:p>
        </w:tc>
        <w:tc>
          <w:tcPr>
            <w:tcW w:w="1089" w:type="dxa"/>
          </w:tcPr>
          <w:p w:rsidR="00B557A6" w:rsidRPr="00575886" w:rsidRDefault="00B557A6" w:rsidP="00B557A6">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575886">
              <w:rPr>
                <w:rFonts w:ascii="Times New Roman" w:eastAsia="Times New Roman" w:hAnsi="Times New Roman" w:cs="Times New Roman"/>
                <w:sz w:val="24"/>
                <w:szCs w:val="24"/>
                <w:lang w:eastAsia="ru-RU"/>
              </w:rPr>
              <w:t>2024г</w:t>
            </w:r>
          </w:p>
        </w:tc>
      </w:tr>
      <w:tr w:rsidR="00B557A6" w:rsidRPr="00575886" w:rsidTr="00B557A6">
        <w:tc>
          <w:tcPr>
            <w:tcW w:w="5677" w:type="dxa"/>
          </w:tcPr>
          <w:p w:rsidR="00B557A6" w:rsidRPr="00575886" w:rsidRDefault="00B557A6" w:rsidP="00B557A6">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575886">
              <w:rPr>
                <w:rFonts w:ascii="Times New Roman" w:eastAsia="Times New Roman" w:hAnsi="Times New Roman" w:cs="Times New Roman"/>
                <w:sz w:val="24"/>
                <w:szCs w:val="24"/>
                <w:lang w:eastAsia="ru-RU"/>
              </w:rPr>
              <w:t>Смертность от инфаркта миокарда , на 100 тыс. населения</w:t>
            </w:r>
          </w:p>
        </w:tc>
        <w:tc>
          <w:tcPr>
            <w:tcW w:w="1357" w:type="dxa"/>
          </w:tcPr>
          <w:p w:rsidR="00B557A6" w:rsidRPr="00575886" w:rsidRDefault="00B557A6" w:rsidP="00B557A6">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575886">
              <w:rPr>
                <w:rFonts w:ascii="Times New Roman" w:eastAsia="Times New Roman" w:hAnsi="Times New Roman" w:cs="Times New Roman"/>
                <w:sz w:val="24"/>
                <w:szCs w:val="24"/>
                <w:lang w:eastAsia="ru-RU"/>
              </w:rPr>
              <w:t>11,7</w:t>
            </w:r>
          </w:p>
        </w:tc>
        <w:tc>
          <w:tcPr>
            <w:tcW w:w="1198" w:type="dxa"/>
          </w:tcPr>
          <w:p w:rsidR="00B557A6" w:rsidRPr="00575886" w:rsidRDefault="00B557A6" w:rsidP="00B557A6">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575886">
              <w:rPr>
                <w:rFonts w:ascii="Times New Roman" w:eastAsia="Times New Roman" w:hAnsi="Times New Roman" w:cs="Times New Roman"/>
                <w:sz w:val="24"/>
                <w:szCs w:val="24"/>
                <w:lang w:eastAsia="ru-RU"/>
              </w:rPr>
              <w:t>10,0</w:t>
            </w:r>
          </w:p>
        </w:tc>
        <w:tc>
          <w:tcPr>
            <w:tcW w:w="1089" w:type="dxa"/>
          </w:tcPr>
          <w:p w:rsidR="00B557A6" w:rsidRPr="00575886" w:rsidRDefault="00B557A6" w:rsidP="00B557A6">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575886">
              <w:rPr>
                <w:rFonts w:ascii="Times New Roman" w:eastAsia="Times New Roman" w:hAnsi="Times New Roman" w:cs="Times New Roman"/>
                <w:sz w:val="24"/>
                <w:szCs w:val="24"/>
                <w:lang w:eastAsia="ru-RU"/>
              </w:rPr>
              <w:t>9,7</w:t>
            </w:r>
          </w:p>
        </w:tc>
      </w:tr>
      <w:tr w:rsidR="00B557A6" w:rsidRPr="00575886" w:rsidTr="00B557A6">
        <w:tc>
          <w:tcPr>
            <w:tcW w:w="5677" w:type="dxa"/>
          </w:tcPr>
          <w:p w:rsidR="00B557A6" w:rsidRPr="00575886" w:rsidRDefault="00B557A6" w:rsidP="00B557A6">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575886">
              <w:rPr>
                <w:rFonts w:ascii="Times New Roman" w:eastAsia="Times New Roman" w:hAnsi="Times New Roman" w:cs="Times New Roman"/>
                <w:sz w:val="24"/>
                <w:szCs w:val="24"/>
                <w:lang w:eastAsia="ru-RU"/>
              </w:rPr>
              <w:t>Смертность  от  острого нарушения мозгового кровообращения,  на 100 тыс. населения</w:t>
            </w:r>
          </w:p>
        </w:tc>
        <w:tc>
          <w:tcPr>
            <w:tcW w:w="1357" w:type="dxa"/>
          </w:tcPr>
          <w:p w:rsidR="00B557A6" w:rsidRPr="00575886" w:rsidRDefault="00B557A6" w:rsidP="00B557A6">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575886">
              <w:rPr>
                <w:rFonts w:ascii="Times New Roman" w:eastAsia="Times New Roman" w:hAnsi="Times New Roman" w:cs="Times New Roman"/>
                <w:sz w:val="24"/>
                <w:szCs w:val="24"/>
                <w:lang w:eastAsia="ru-RU"/>
              </w:rPr>
              <w:t>38,4</w:t>
            </w:r>
          </w:p>
        </w:tc>
        <w:tc>
          <w:tcPr>
            <w:tcW w:w="1198" w:type="dxa"/>
          </w:tcPr>
          <w:p w:rsidR="00B557A6" w:rsidRPr="00575886" w:rsidRDefault="00B557A6" w:rsidP="00B557A6">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575886">
              <w:rPr>
                <w:rFonts w:ascii="Times New Roman" w:eastAsia="Times New Roman" w:hAnsi="Times New Roman" w:cs="Times New Roman"/>
                <w:sz w:val="24"/>
                <w:szCs w:val="24"/>
                <w:lang w:eastAsia="ru-RU"/>
              </w:rPr>
              <w:t>40,9</w:t>
            </w:r>
          </w:p>
        </w:tc>
        <w:tc>
          <w:tcPr>
            <w:tcW w:w="1089" w:type="dxa"/>
          </w:tcPr>
          <w:p w:rsidR="00B557A6" w:rsidRPr="00575886" w:rsidRDefault="00B557A6" w:rsidP="00B557A6">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575886">
              <w:rPr>
                <w:rFonts w:ascii="Times New Roman" w:eastAsia="Times New Roman" w:hAnsi="Times New Roman" w:cs="Times New Roman"/>
                <w:sz w:val="24"/>
                <w:szCs w:val="24"/>
                <w:lang w:eastAsia="ru-RU"/>
              </w:rPr>
              <w:t>31,7</w:t>
            </w:r>
          </w:p>
        </w:tc>
      </w:tr>
      <w:tr w:rsidR="00B557A6" w:rsidRPr="00575886" w:rsidTr="00B557A6">
        <w:tc>
          <w:tcPr>
            <w:tcW w:w="5677" w:type="dxa"/>
          </w:tcPr>
          <w:p w:rsidR="00B557A6" w:rsidRPr="00575886" w:rsidRDefault="00B557A6" w:rsidP="00B557A6">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575886">
              <w:rPr>
                <w:rFonts w:ascii="Times New Roman" w:eastAsia="Times New Roman" w:hAnsi="Times New Roman" w:cs="Times New Roman"/>
                <w:sz w:val="24"/>
                <w:szCs w:val="24"/>
                <w:lang w:eastAsia="ru-RU"/>
              </w:rPr>
              <w:t>Больничная летальность от инфаркта миокарда, %</w:t>
            </w:r>
          </w:p>
        </w:tc>
        <w:tc>
          <w:tcPr>
            <w:tcW w:w="1357" w:type="dxa"/>
          </w:tcPr>
          <w:p w:rsidR="00B557A6" w:rsidRPr="00575886" w:rsidRDefault="00B557A6" w:rsidP="00B557A6">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575886">
              <w:rPr>
                <w:rFonts w:ascii="Times New Roman" w:eastAsia="Times New Roman" w:hAnsi="Times New Roman" w:cs="Times New Roman"/>
                <w:sz w:val="24"/>
                <w:szCs w:val="24"/>
                <w:lang w:eastAsia="ru-RU"/>
              </w:rPr>
              <w:t>11,7</w:t>
            </w:r>
          </w:p>
        </w:tc>
        <w:tc>
          <w:tcPr>
            <w:tcW w:w="1198" w:type="dxa"/>
          </w:tcPr>
          <w:p w:rsidR="00B557A6" w:rsidRPr="00575886" w:rsidRDefault="00B557A6" w:rsidP="00B557A6">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575886">
              <w:rPr>
                <w:rFonts w:ascii="Times New Roman" w:eastAsia="Times New Roman" w:hAnsi="Times New Roman" w:cs="Times New Roman"/>
                <w:sz w:val="24"/>
                <w:szCs w:val="24"/>
                <w:lang w:eastAsia="ru-RU"/>
              </w:rPr>
              <w:t>8,6%</w:t>
            </w:r>
          </w:p>
        </w:tc>
        <w:tc>
          <w:tcPr>
            <w:tcW w:w="1089" w:type="dxa"/>
          </w:tcPr>
          <w:p w:rsidR="00B557A6" w:rsidRPr="00575886" w:rsidRDefault="00B557A6" w:rsidP="00B557A6">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575886">
              <w:rPr>
                <w:rFonts w:ascii="Times New Roman" w:eastAsia="Times New Roman" w:hAnsi="Times New Roman" w:cs="Times New Roman"/>
                <w:sz w:val="24"/>
                <w:szCs w:val="24"/>
                <w:lang w:eastAsia="ru-RU"/>
              </w:rPr>
              <w:t>8,0</w:t>
            </w:r>
          </w:p>
        </w:tc>
      </w:tr>
      <w:tr w:rsidR="00B557A6" w:rsidRPr="00575886" w:rsidTr="00B557A6">
        <w:tc>
          <w:tcPr>
            <w:tcW w:w="5677" w:type="dxa"/>
          </w:tcPr>
          <w:p w:rsidR="00B557A6" w:rsidRPr="00575886" w:rsidRDefault="00B557A6" w:rsidP="00B557A6">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575886">
              <w:rPr>
                <w:rFonts w:ascii="Times New Roman" w:eastAsia="Times New Roman" w:hAnsi="Times New Roman" w:cs="Times New Roman"/>
                <w:sz w:val="24"/>
                <w:szCs w:val="24"/>
                <w:lang w:eastAsia="ru-RU"/>
              </w:rPr>
              <w:t>Больничная летальность от  острого нарушения мозгового кровообращения, %</w:t>
            </w:r>
          </w:p>
        </w:tc>
        <w:tc>
          <w:tcPr>
            <w:tcW w:w="1357" w:type="dxa"/>
          </w:tcPr>
          <w:p w:rsidR="00B557A6" w:rsidRPr="00575886" w:rsidRDefault="00B557A6" w:rsidP="00B557A6">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575886">
              <w:rPr>
                <w:rFonts w:ascii="Times New Roman" w:eastAsia="Times New Roman" w:hAnsi="Times New Roman" w:cs="Times New Roman"/>
                <w:sz w:val="24"/>
                <w:szCs w:val="24"/>
                <w:lang w:eastAsia="ru-RU"/>
              </w:rPr>
              <w:t>15,4</w:t>
            </w:r>
          </w:p>
        </w:tc>
        <w:tc>
          <w:tcPr>
            <w:tcW w:w="1198" w:type="dxa"/>
          </w:tcPr>
          <w:p w:rsidR="00B557A6" w:rsidRPr="00575886" w:rsidRDefault="00B557A6" w:rsidP="00B557A6">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575886">
              <w:rPr>
                <w:rFonts w:ascii="Times New Roman" w:eastAsia="Times New Roman" w:hAnsi="Times New Roman" w:cs="Times New Roman"/>
                <w:sz w:val="24"/>
                <w:szCs w:val="24"/>
                <w:lang w:eastAsia="ru-RU"/>
              </w:rPr>
              <w:t>18,6%</w:t>
            </w:r>
          </w:p>
          <w:p w:rsidR="00B557A6" w:rsidRPr="00575886" w:rsidRDefault="00B557A6" w:rsidP="00B557A6">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575886">
              <w:rPr>
                <w:rFonts w:ascii="Times New Roman" w:eastAsia="Times New Roman" w:hAnsi="Times New Roman" w:cs="Times New Roman"/>
                <w:sz w:val="24"/>
                <w:szCs w:val="24"/>
                <w:lang w:eastAsia="ru-RU"/>
              </w:rPr>
              <w:t xml:space="preserve"> </w:t>
            </w:r>
          </w:p>
        </w:tc>
        <w:tc>
          <w:tcPr>
            <w:tcW w:w="1089" w:type="dxa"/>
          </w:tcPr>
          <w:p w:rsidR="00B557A6" w:rsidRPr="00575886" w:rsidRDefault="00B557A6" w:rsidP="00B557A6">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575886">
              <w:rPr>
                <w:rFonts w:ascii="Times New Roman" w:eastAsia="Times New Roman" w:hAnsi="Times New Roman" w:cs="Times New Roman"/>
                <w:sz w:val="24"/>
                <w:szCs w:val="24"/>
                <w:lang w:eastAsia="ru-RU"/>
              </w:rPr>
              <w:t>14,0</w:t>
            </w:r>
          </w:p>
        </w:tc>
      </w:tr>
      <w:tr w:rsidR="00B557A6" w:rsidRPr="00575886" w:rsidTr="00B557A6">
        <w:tc>
          <w:tcPr>
            <w:tcW w:w="5677" w:type="dxa"/>
          </w:tcPr>
          <w:p w:rsidR="00B557A6" w:rsidRPr="00575886" w:rsidRDefault="00B557A6" w:rsidP="00B557A6">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575886">
              <w:rPr>
                <w:rFonts w:ascii="Times New Roman" w:eastAsia="Times New Roman" w:hAnsi="Times New Roman" w:cs="Times New Roman"/>
                <w:sz w:val="24"/>
                <w:szCs w:val="24"/>
                <w:lang w:eastAsia="ru-RU"/>
              </w:rPr>
              <w:t>Отношение числа рентгенэндоваскулярных вмешательств в лечебных  целях, к общему числу выбывших больных, перенесших острый коронарный синдром, %</w:t>
            </w:r>
          </w:p>
        </w:tc>
        <w:tc>
          <w:tcPr>
            <w:tcW w:w="1357" w:type="dxa"/>
          </w:tcPr>
          <w:p w:rsidR="00B557A6" w:rsidRPr="00575886" w:rsidRDefault="00B557A6" w:rsidP="00B557A6">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575886">
              <w:rPr>
                <w:rFonts w:ascii="Times New Roman" w:eastAsia="Times New Roman" w:hAnsi="Times New Roman" w:cs="Times New Roman"/>
                <w:sz w:val="24"/>
                <w:szCs w:val="24"/>
                <w:lang w:eastAsia="ru-RU"/>
              </w:rPr>
              <w:t>35,5%</w:t>
            </w:r>
          </w:p>
        </w:tc>
        <w:tc>
          <w:tcPr>
            <w:tcW w:w="1198" w:type="dxa"/>
          </w:tcPr>
          <w:p w:rsidR="00B557A6" w:rsidRPr="00575886" w:rsidRDefault="00B557A6" w:rsidP="00B557A6">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575886">
              <w:rPr>
                <w:rFonts w:ascii="Times New Roman" w:eastAsia="Times New Roman" w:hAnsi="Times New Roman" w:cs="Times New Roman"/>
                <w:sz w:val="24"/>
                <w:szCs w:val="24"/>
                <w:lang w:eastAsia="ru-RU"/>
              </w:rPr>
              <w:t>26%</w:t>
            </w:r>
          </w:p>
        </w:tc>
        <w:tc>
          <w:tcPr>
            <w:tcW w:w="1089" w:type="dxa"/>
          </w:tcPr>
          <w:p w:rsidR="00B557A6" w:rsidRPr="00575886" w:rsidRDefault="00B557A6" w:rsidP="00B557A6">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575886">
              <w:rPr>
                <w:rFonts w:ascii="Times New Roman" w:eastAsia="Times New Roman" w:hAnsi="Times New Roman" w:cs="Times New Roman"/>
                <w:sz w:val="24"/>
                <w:szCs w:val="24"/>
                <w:lang w:eastAsia="ru-RU"/>
              </w:rPr>
              <w:t>60%</w:t>
            </w:r>
          </w:p>
        </w:tc>
      </w:tr>
      <w:tr w:rsidR="00B557A6" w:rsidRPr="00575886" w:rsidTr="00B557A6">
        <w:tc>
          <w:tcPr>
            <w:tcW w:w="5677" w:type="dxa"/>
          </w:tcPr>
          <w:p w:rsidR="00B557A6" w:rsidRPr="00575886" w:rsidRDefault="00B557A6" w:rsidP="00B557A6">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575886">
              <w:rPr>
                <w:rFonts w:ascii="Times New Roman" w:eastAsia="Times New Roman" w:hAnsi="Times New Roman" w:cs="Times New Roman"/>
                <w:sz w:val="24"/>
                <w:szCs w:val="24"/>
                <w:lang w:eastAsia="ru-RU"/>
              </w:rPr>
              <w:t>Количество рентгенэндоваскулярных вмешательств в лечебных  целях, тыс. ед.</w:t>
            </w:r>
          </w:p>
        </w:tc>
        <w:tc>
          <w:tcPr>
            <w:tcW w:w="1357" w:type="dxa"/>
          </w:tcPr>
          <w:p w:rsidR="00B557A6" w:rsidRPr="00575886" w:rsidRDefault="00B557A6" w:rsidP="00B557A6">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575886">
              <w:rPr>
                <w:rFonts w:ascii="Times New Roman" w:eastAsia="Times New Roman" w:hAnsi="Times New Roman" w:cs="Times New Roman"/>
                <w:sz w:val="24"/>
                <w:szCs w:val="24"/>
                <w:lang w:eastAsia="ru-RU"/>
              </w:rPr>
              <w:t>0,585</w:t>
            </w:r>
          </w:p>
        </w:tc>
        <w:tc>
          <w:tcPr>
            <w:tcW w:w="1198" w:type="dxa"/>
          </w:tcPr>
          <w:p w:rsidR="00B557A6" w:rsidRPr="00575886" w:rsidRDefault="00B557A6" w:rsidP="00B557A6">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575886">
              <w:rPr>
                <w:rFonts w:ascii="Times New Roman" w:eastAsia="Times New Roman" w:hAnsi="Times New Roman" w:cs="Times New Roman"/>
                <w:sz w:val="24"/>
                <w:szCs w:val="24"/>
                <w:lang w:eastAsia="ru-RU"/>
              </w:rPr>
              <w:t>0,330</w:t>
            </w:r>
          </w:p>
        </w:tc>
        <w:tc>
          <w:tcPr>
            <w:tcW w:w="1089" w:type="dxa"/>
          </w:tcPr>
          <w:p w:rsidR="00B557A6" w:rsidRPr="00575886" w:rsidRDefault="00B557A6" w:rsidP="00B557A6">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575886">
              <w:rPr>
                <w:rFonts w:ascii="Times New Roman" w:eastAsia="Times New Roman" w:hAnsi="Times New Roman" w:cs="Times New Roman"/>
                <w:sz w:val="24"/>
                <w:szCs w:val="24"/>
                <w:lang w:eastAsia="ru-RU"/>
              </w:rPr>
              <w:t>0,988</w:t>
            </w:r>
          </w:p>
        </w:tc>
      </w:tr>
      <w:tr w:rsidR="00B557A6" w:rsidRPr="00575886" w:rsidTr="00B557A6">
        <w:tc>
          <w:tcPr>
            <w:tcW w:w="5677" w:type="dxa"/>
          </w:tcPr>
          <w:p w:rsidR="00B557A6" w:rsidRPr="00575886" w:rsidRDefault="00B557A6" w:rsidP="00B557A6">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575886">
              <w:rPr>
                <w:rFonts w:ascii="Times New Roman" w:eastAsia="Times New Roman" w:hAnsi="Times New Roman" w:cs="Times New Roman"/>
                <w:sz w:val="24"/>
                <w:szCs w:val="24"/>
                <w:lang w:eastAsia="ru-RU"/>
              </w:rPr>
              <w:t>Доля профильных госпитализаций пациентов с острыми нарушениями мозгового кровообращения, доставленных автомобилями скорой медицинской помощи, %</w:t>
            </w:r>
          </w:p>
        </w:tc>
        <w:tc>
          <w:tcPr>
            <w:tcW w:w="1357" w:type="dxa"/>
          </w:tcPr>
          <w:p w:rsidR="00B557A6" w:rsidRPr="00575886" w:rsidRDefault="00B557A6" w:rsidP="00B557A6">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575886">
              <w:rPr>
                <w:rFonts w:ascii="Times New Roman" w:eastAsia="Times New Roman" w:hAnsi="Times New Roman" w:cs="Times New Roman"/>
                <w:sz w:val="24"/>
                <w:szCs w:val="24"/>
                <w:lang w:eastAsia="ru-RU"/>
              </w:rPr>
              <w:t>79,4%</w:t>
            </w:r>
          </w:p>
        </w:tc>
        <w:tc>
          <w:tcPr>
            <w:tcW w:w="1198" w:type="dxa"/>
          </w:tcPr>
          <w:p w:rsidR="00B557A6" w:rsidRPr="00575886" w:rsidRDefault="00B557A6" w:rsidP="00B557A6">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575886">
              <w:rPr>
                <w:rFonts w:ascii="Times New Roman" w:eastAsia="Times New Roman" w:hAnsi="Times New Roman" w:cs="Times New Roman"/>
                <w:sz w:val="24"/>
                <w:szCs w:val="24"/>
                <w:lang w:eastAsia="ru-RU"/>
              </w:rPr>
              <w:t>92,8%</w:t>
            </w:r>
          </w:p>
        </w:tc>
        <w:tc>
          <w:tcPr>
            <w:tcW w:w="1089" w:type="dxa"/>
          </w:tcPr>
          <w:p w:rsidR="00B557A6" w:rsidRPr="00575886" w:rsidRDefault="00B557A6" w:rsidP="00B557A6">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575886">
              <w:rPr>
                <w:rFonts w:ascii="Times New Roman" w:eastAsia="Times New Roman" w:hAnsi="Times New Roman" w:cs="Times New Roman"/>
                <w:sz w:val="24"/>
                <w:szCs w:val="24"/>
                <w:lang w:eastAsia="ru-RU"/>
              </w:rPr>
              <w:t>95%</w:t>
            </w:r>
          </w:p>
        </w:tc>
      </w:tr>
    </w:tbl>
    <w:p w:rsidR="00B557A6" w:rsidRPr="00575886" w:rsidRDefault="00B557A6" w:rsidP="00B557A6">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557A6" w:rsidRPr="00575886" w:rsidRDefault="00B557A6" w:rsidP="00B557A6">
      <w:pPr>
        <w:spacing w:after="0" w:line="240" w:lineRule="auto"/>
        <w:ind w:firstLine="708"/>
        <w:jc w:val="both"/>
        <w:rPr>
          <w:rFonts w:ascii="Times New Roman" w:hAnsi="Times New Roman" w:cs="Times New Roman"/>
          <w:sz w:val="28"/>
          <w:szCs w:val="28"/>
        </w:rPr>
      </w:pPr>
      <w:r w:rsidRPr="00575886">
        <w:rPr>
          <w:rFonts w:ascii="Times New Roman" w:hAnsi="Times New Roman" w:cs="Times New Roman"/>
          <w:sz w:val="28"/>
          <w:szCs w:val="28"/>
        </w:rPr>
        <w:t>Анализ целевых показателей показал за 9 месяцев 2019года по показателям «Смертность от острого нарушения мозгового кровообращения» и «Больничная летальность от острого нарушения мозгового кровообращения» превышают утвержденные на 2019 год показатели - на 6,5 % и 20,7%, соответственно. Доля профильных госпитализаций пациентов с острыми нарушениями мозгового кровообращения, доставленных автомобилями скорой медицинской помощи по сравнению с утвержденным на 2019 год показателем превышена на 16,8 %. По другим показателям, критерии достигнуты в среднем на 72,0%.</w:t>
      </w:r>
    </w:p>
    <w:p w:rsidR="00B557A6" w:rsidRPr="00575886" w:rsidRDefault="00B557A6" w:rsidP="00B557A6">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557A6" w:rsidRPr="00575886" w:rsidRDefault="00B557A6" w:rsidP="00B557A6">
      <w:pPr>
        <w:widowControl w:val="0"/>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75886">
        <w:rPr>
          <w:rFonts w:ascii="Times New Roman" w:eastAsia="Times New Roman" w:hAnsi="Times New Roman" w:cs="Times New Roman"/>
          <w:sz w:val="28"/>
          <w:szCs w:val="28"/>
          <w:lang w:eastAsia="ru-RU"/>
        </w:rPr>
        <w:t xml:space="preserve">3. </w:t>
      </w:r>
      <w:r w:rsidRPr="00575886">
        <w:rPr>
          <w:rFonts w:ascii="Times New Roman" w:eastAsia="Times New Roman" w:hAnsi="Times New Roman" w:cs="Times New Roman"/>
          <w:b/>
          <w:sz w:val="28"/>
          <w:szCs w:val="28"/>
          <w:lang w:eastAsia="ru-RU"/>
        </w:rPr>
        <w:t>Борьба с  онкологическими заболеваниями</w:t>
      </w:r>
    </w:p>
    <w:p w:rsidR="00B557A6" w:rsidRPr="00575886" w:rsidRDefault="00B557A6" w:rsidP="00B557A6">
      <w:pPr>
        <w:widowControl w:val="0"/>
        <w:overflowPunct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557A6" w:rsidRPr="00575886" w:rsidRDefault="00B557A6" w:rsidP="00B557A6">
      <w:pPr>
        <w:spacing w:after="0" w:line="240" w:lineRule="auto"/>
        <w:ind w:firstLine="708"/>
        <w:jc w:val="both"/>
        <w:rPr>
          <w:rFonts w:ascii="Times New Roman" w:hAnsi="Times New Roman" w:cs="Times New Roman"/>
          <w:sz w:val="28"/>
          <w:szCs w:val="28"/>
        </w:rPr>
      </w:pPr>
      <w:r w:rsidRPr="00575886">
        <w:rPr>
          <w:rFonts w:ascii="Times New Roman" w:hAnsi="Times New Roman" w:cs="Times New Roman"/>
          <w:sz w:val="28"/>
          <w:szCs w:val="28"/>
        </w:rPr>
        <w:t>В целях реализации регионального проекта «Борьба с онкологическими заболеваниями» в соответствии с паспортом регионального Проекта «Борьба с онкологическими заболеваниями», утвержденного протоколом Совета по проектной деятельности Карачаево-Черкесской Республики  от 14.12.2018 №1 и соглашения «О реализации регионального проекта «Борьба с онкологическими заболеваниями (Карачаево-Черкесская Республика)» на территории Карачаево-Черкесской Республики от «12» февраля 2019 г. № 056-2019-N30043-1, для оснащения открывшегося Центра амбулаторно-онкологической помощи при  РГБЛПУ «Карачаево-Черкесский онкологический диспансер им.С.П.Бутова» и переоснащения онкологического диспансера, заключены государственные контракты на поставку медицинского оборудования на общую сумму 131400,0 тыс.рублей в том числе:</w:t>
      </w:r>
    </w:p>
    <w:p w:rsidR="00B557A6" w:rsidRPr="00575886" w:rsidRDefault="00B557A6" w:rsidP="00B557A6">
      <w:pPr>
        <w:spacing w:after="0" w:line="240" w:lineRule="auto"/>
        <w:ind w:firstLine="708"/>
        <w:jc w:val="both"/>
        <w:rPr>
          <w:rFonts w:ascii="Times New Roman" w:hAnsi="Times New Roman" w:cs="Times New Roman"/>
          <w:sz w:val="28"/>
          <w:szCs w:val="28"/>
        </w:rPr>
      </w:pPr>
      <w:r w:rsidRPr="00575886">
        <w:rPr>
          <w:rFonts w:ascii="Times New Roman" w:hAnsi="Times New Roman" w:cs="Times New Roman"/>
          <w:sz w:val="28"/>
          <w:szCs w:val="28"/>
        </w:rPr>
        <w:t>-аппарат искусственной вентиляции легких -1 ед;</w:t>
      </w:r>
    </w:p>
    <w:p w:rsidR="00B557A6" w:rsidRPr="00575886" w:rsidRDefault="00B557A6" w:rsidP="00B557A6">
      <w:pPr>
        <w:spacing w:after="0" w:line="240" w:lineRule="auto"/>
        <w:ind w:firstLine="708"/>
        <w:jc w:val="both"/>
        <w:rPr>
          <w:rFonts w:ascii="Times New Roman" w:hAnsi="Times New Roman" w:cs="Times New Roman"/>
          <w:sz w:val="28"/>
          <w:szCs w:val="28"/>
        </w:rPr>
      </w:pPr>
      <w:r w:rsidRPr="00575886">
        <w:rPr>
          <w:rFonts w:ascii="Times New Roman" w:hAnsi="Times New Roman" w:cs="Times New Roman"/>
          <w:sz w:val="28"/>
          <w:szCs w:val="28"/>
        </w:rPr>
        <w:t>-система ангиографическая -1ед;</w:t>
      </w:r>
    </w:p>
    <w:p w:rsidR="00B557A6" w:rsidRPr="00575886" w:rsidRDefault="00B557A6" w:rsidP="00B557A6">
      <w:pPr>
        <w:spacing w:after="0" w:line="240" w:lineRule="auto"/>
        <w:ind w:firstLine="708"/>
        <w:jc w:val="both"/>
        <w:rPr>
          <w:rFonts w:ascii="Times New Roman" w:hAnsi="Times New Roman" w:cs="Times New Roman"/>
          <w:sz w:val="28"/>
          <w:szCs w:val="28"/>
        </w:rPr>
      </w:pPr>
      <w:r w:rsidRPr="00575886">
        <w:rPr>
          <w:rFonts w:ascii="Times New Roman" w:hAnsi="Times New Roman" w:cs="Times New Roman"/>
          <w:sz w:val="28"/>
          <w:szCs w:val="28"/>
        </w:rPr>
        <w:t>-система ультразвуковая хирургическая-2 ед;</w:t>
      </w:r>
    </w:p>
    <w:p w:rsidR="00B557A6" w:rsidRPr="00575886" w:rsidRDefault="00B557A6" w:rsidP="00B557A6">
      <w:pPr>
        <w:spacing w:after="0" w:line="240" w:lineRule="auto"/>
        <w:ind w:firstLine="708"/>
        <w:jc w:val="both"/>
        <w:rPr>
          <w:rFonts w:ascii="Times New Roman" w:hAnsi="Times New Roman" w:cs="Times New Roman"/>
          <w:sz w:val="28"/>
          <w:szCs w:val="28"/>
        </w:rPr>
      </w:pPr>
      <w:r w:rsidRPr="00575886">
        <w:rPr>
          <w:rFonts w:ascii="Times New Roman" w:hAnsi="Times New Roman" w:cs="Times New Roman"/>
          <w:sz w:val="28"/>
          <w:szCs w:val="28"/>
        </w:rPr>
        <w:t>-ультразвуковой сканер экспертного класса -1ед;</w:t>
      </w:r>
    </w:p>
    <w:p w:rsidR="00B557A6" w:rsidRPr="00575886" w:rsidRDefault="00B557A6" w:rsidP="00B557A6">
      <w:pPr>
        <w:spacing w:after="0" w:line="240" w:lineRule="auto"/>
        <w:ind w:firstLine="708"/>
        <w:jc w:val="both"/>
        <w:rPr>
          <w:rFonts w:ascii="Times New Roman" w:hAnsi="Times New Roman" w:cs="Times New Roman"/>
          <w:sz w:val="28"/>
          <w:szCs w:val="28"/>
        </w:rPr>
      </w:pPr>
      <w:r w:rsidRPr="00575886">
        <w:rPr>
          <w:rFonts w:ascii="Times New Roman" w:hAnsi="Times New Roman" w:cs="Times New Roman"/>
          <w:sz w:val="28"/>
          <w:szCs w:val="28"/>
        </w:rPr>
        <w:t>-портативный ультразвуковой сканер экспертного класса-1ед;</w:t>
      </w:r>
    </w:p>
    <w:p w:rsidR="00B557A6" w:rsidRPr="00575886" w:rsidRDefault="00B557A6" w:rsidP="00B557A6">
      <w:pPr>
        <w:spacing w:after="0" w:line="240" w:lineRule="auto"/>
        <w:ind w:firstLine="708"/>
        <w:jc w:val="both"/>
        <w:rPr>
          <w:rFonts w:ascii="Times New Roman" w:hAnsi="Times New Roman" w:cs="Times New Roman"/>
          <w:sz w:val="28"/>
          <w:szCs w:val="28"/>
        </w:rPr>
      </w:pPr>
      <w:r w:rsidRPr="00575886">
        <w:rPr>
          <w:rFonts w:ascii="Times New Roman" w:hAnsi="Times New Roman" w:cs="Times New Roman"/>
          <w:sz w:val="28"/>
          <w:szCs w:val="28"/>
        </w:rPr>
        <w:t>-видеостойка для колоноскопии-1ед;</w:t>
      </w:r>
    </w:p>
    <w:p w:rsidR="00B557A6" w:rsidRPr="00575886" w:rsidRDefault="00B557A6" w:rsidP="00B557A6">
      <w:pPr>
        <w:spacing w:after="0" w:line="240" w:lineRule="auto"/>
        <w:ind w:firstLine="708"/>
        <w:jc w:val="both"/>
        <w:rPr>
          <w:rFonts w:ascii="Times New Roman" w:hAnsi="Times New Roman" w:cs="Times New Roman"/>
          <w:sz w:val="28"/>
          <w:szCs w:val="28"/>
        </w:rPr>
      </w:pPr>
      <w:r w:rsidRPr="00575886">
        <w:rPr>
          <w:rFonts w:ascii="Times New Roman" w:hAnsi="Times New Roman" w:cs="Times New Roman"/>
          <w:sz w:val="28"/>
          <w:szCs w:val="28"/>
        </w:rPr>
        <w:t>-видеостойка для гастроскопии-1ед;</w:t>
      </w:r>
    </w:p>
    <w:p w:rsidR="00B557A6" w:rsidRPr="00575886" w:rsidRDefault="00B557A6" w:rsidP="00B557A6">
      <w:pPr>
        <w:spacing w:after="0" w:line="240" w:lineRule="auto"/>
        <w:ind w:firstLine="708"/>
        <w:jc w:val="both"/>
        <w:rPr>
          <w:rFonts w:ascii="Times New Roman" w:hAnsi="Times New Roman" w:cs="Times New Roman"/>
          <w:sz w:val="28"/>
          <w:szCs w:val="28"/>
        </w:rPr>
      </w:pPr>
      <w:r w:rsidRPr="00575886">
        <w:rPr>
          <w:rFonts w:ascii="Times New Roman" w:hAnsi="Times New Roman" w:cs="Times New Roman"/>
          <w:sz w:val="28"/>
          <w:szCs w:val="28"/>
        </w:rPr>
        <w:t>-видеостойка для бронхоскопии-1ед;</w:t>
      </w:r>
    </w:p>
    <w:p w:rsidR="00B557A6" w:rsidRPr="00575886" w:rsidRDefault="00B557A6" w:rsidP="00B557A6">
      <w:pPr>
        <w:spacing w:after="0" w:line="240" w:lineRule="auto"/>
        <w:ind w:firstLine="708"/>
        <w:jc w:val="both"/>
        <w:rPr>
          <w:rFonts w:ascii="Times New Roman" w:hAnsi="Times New Roman" w:cs="Times New Roman"/>
          <w:sz w:val="28"/>
          <w:szCs w:val="28"/>
        </w:rPr>
      </w:pPr>
      <w:r w:rsidRPr="00575886">
        <w:rPr>
          <w:rFonts w:ascii="Times New Roman" w:hAnsi="Times New Roman" w:cs="Times New Roman"/>
          <w:sz w:val="28"/>
          <w:szCs w:val="28"/>
        </w:rPr>
        <w:t>-аппарат электрохирургический высокочастотный- 2 ед;</w:t>
      </w:r>
    </w:p>
    <w:p w:rsidR="00B557A6" w:rsidRPr="00575886" w:rsidRDefault="00B557A6" w:rsidP="00B557A6">
      <w:pPr>
        <w:spacing w:after="0" w:line="240" w:lineRule="auto"/>
        <w:ind w:firstLine="708"/>
        <w:jc w:val="both"/>
        <w:rPr>
          <w:rFonts w:ascii="Times New Roman" w:hAnsi="Times New Roman" w:cs="Times New Roman"/>
          <w:sz w:val="28"/>
          <w:szCs w:val="28"/>
        </w:rPr>
      </w:pPr>
      <w:r w:rsidRPr="00575886">
        <w:rPr>
          <w:rFonts w:ascii="Times New Roman" w:hAnsi="Times New Roman" w:cs="Times New Roman"/>
          <w:sz w:val="28"/>
          <w:szCs w:val="28"/>
        </w:rPr>
        <w:t>-система ультразвуковой визуализации – 1 ед.</w:t>
      </w:r>
    </w:p>
    <w:p w:rsidR="00B557A6" w:rsidRPr="00575886" w:rsidRDefault="00B557A6" w:rsidP="00B557A6">
      <w:pPr>
        <w:spacing w:after="0" w:line="240" w:lineRule="auto"/>
        <w:ind w:firstLine="708"/>
        <w:jc w:val="both"/>
        <w:rPr>
          <w:rFonts w:ascii="Times New Roman" w:hAnsi="Times New Roman" w:cs="Times New Roman"/>
          <w:sz w:val="28"/>
          <w:szCs w:val="28"/>
        </w:rPr>
      </w:pPr>
      <w:r w:rsidRPr="00575886">
        <w:rPr>
          <w:rFonts w:ascii="Times New Roman" w:hAnsi="Times New Roman" w:cs="Times New Roman"/>
          <w:sz w:val="28"/>
          <w:szCs w:val="28"/>
        </w:rPr>
        <w:t xml:space="preserve">Поставлено 11 единиц оборудования на 125690,5 тыс.рублей. Оплачено 9 единиц на 52,9 тыс.рублей. На стадии монтажа 2 единицы стоимостью </w:t>
      </w:r>
      <w:r w:rsidRPr="00575886">
        <w:rPr>
          <w:rFonts w:ascii="Times New Roman" w:eastAsia="Times New Roman" w:hAnsi="Times New Roman" w:cs="Times New Roman"/>
          <w:sz w:val="28"/>
          <w:szCs w:val="20"/>
          <w:lang w:eastAsia="ru-RU"/>
        </w:rPr>
        <w:t>72,7 млн. рублей</w:t>
      </w:r>
      <w:r w:rsidRPr="00575886">
        <w:rPr>
          <w:rFonts w:ascii="Times New Roman" w:hAnsi="Times New Roman" w:cs="Times New Roman"/>
          <w:sz w:val="28"/>
          <w:szCs w:val="28"/>
        </w:rPr>
        <w:t>. На стадии поставок система ультразвуковой визуализации в количестве 1 ед., срок поставки до 15.11.2019. Оплата после установки.</w:t>
      </w:r>
    </w:p>
    <w:p w:rsidR="00B557A6" w:rsidRPr="00575886" w:rsidRDefault="00B557A6" w:rsidP="00B557A6">
      <w:pPr>
        <w:spacing w:after="0" w:line="240" w:lineRule="auto"/>
        <w:ind w:firstLine="708"/>
        <w:jc w:val="both"/>
        <w:rPr>
          <w:rFonts w:ascii="Times New Roman" w:hAnsi="Times New Roman" w:cs="Times New Roman"/>
          <w:sz w:val="28"/>
          <w:szCs w:val="28"/>
        </w:rPr>
      </w:pPr>
    </w:p>
    <w:p w:rsidR="00B557A6" w:rsidRPr="00575886" w:rsidRDefault="00B557A6" w:rsidP="00B557A6">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75886">
        <w:rPr>
          <w:rFonts w:ascii="Times New Roman" w:eastAsia="Times New Roman" w:hAnsi="Times New Roman" w:cs="Times New Roman"/>
          <w:b/>
          <w:sz w:val="28"/>
          <w:szCs w:val="28"/>
          <w:lang w:eastAsia="ru-RU"/>
        </w:rPr>
        <w:t xml:space="preserve"> </w:t>
      </w:r>
    </w:p>
    <w:p w:rsidR="00B557A6" w:rsidRPr="00575886" w:rsidRDefault="00B557A6" w:rsidP="00B557A6">
      <w:pPr>
        <w:widowControl w:val="0"/>
        <w:overflowPunct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75886">
        <w:rPr>
          <w:rFonts w:ascii="Times New Roman" w:eastAsia="Times New Roman" w:hAnsi="Times New Roman" w:cs="Times New Roman"/>
          <w:sz w:val="28"/>
          <w:szCs w:val="28"/>
          <w:lang w:eastAsia="ru-RU"/>
        </w:rPr>
        <w:t>Целевые показатели</w:t>
      </w:r>
    </w:p>
    <w:p w:rsidR="00B557A6" w:rsidRPr="00575886" w:rsidRDefault="00B557A6" w:rsidP="00B557A6">
      <w:pPr>
        <w:widowControl w:val="0"/>
        <w:overflowPunct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1260"/>
        <w:gridCol w:w="1596"/>
        <w:gridCol w:w="1284"/>
      </w:tblGrid>
      <w:tr w:rsidR="00B557A6" w:rsidRPr="00575886" w:rsidTr="00B557A6">
        <w:tc>
          <w:tcPr>
            <w:tcW w:w="5040" w:type="dxa"/>
          </w:tcPr>
          <w:p w:rsidR="00B557A6" w:rsidRPr="00575886" w:rsidRDefault="00B557A6" w:rsidP="00B557A6">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5886">
              <w:rPr>
                <w:rFonts w:ascii="Times New Roman" w:eastAsia="Times New Roman" w:hAnsi="Times New Roman" w:cs="Times New Roman"/>
                <w:sz w:val="24"/>
                <w:szCs w:val="24"/>
                <w:lang w:eastAsia="ru-RU"/>
              </w:rPr>
              <w:t>Целевой показатель</w:t>
            </w:r>
          </w:p>
        </w:tc>
        <w:tc>
          <w:tcPr>
            <w:tcW w:w="1260" w:type="dxa"/>
          </w:tcPr>
          <w:p w:rsidR="00B557A6" w:rsidRPr="00575886" w:rsidRDefault="00B557A6" w:rsidP="00B557A6">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5886">
              <w:rPr>
                <w:rFonts w:ascii="Times New Roman" w:eastAsia="Times New Roman" w:hAnsi="Times New Roman" w:cs="Times New Roman"/>
                <w:sz w:val="24"/>
                <w:szCs w:val="24"/>
                <w:lang w:eastAsia="ru-RU"/>
              </w:rPr>
              <w:t>План 2019г</w:t>
            </w:r>
          </w:p>
        </w:tc>
        <w:tc>
          <w:tcPr>
            <w:tcW w:w="1596" w:type="dxa"/>
          </w:tcPr>
          <w:p w:rsidR="00B557A6" w:rsidRPr="00575886" w:rsidRDefault="00B557A6" w:rsidP="00B557A6">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5886">
              <w:rPr>
                <w:rFonts w:ascii="Times New Roman" w:eastAsia="Times New Roman" w:hAnsi="Times New Roman" w:cs="Times New Roman"/>
                <w:sz w:val="24"/>
                <w:szCs w:val="24"/>
                <w:lang w:eastAsia="ru-RU"/>
              </w:rPr>
              <w:t>9 мес.</w:t>
            </w:r>
          </w:p>
          <w:p w:rsidR="00B557A6" w:rsidRPr="00575886" w:rsidRDefault="00B557A6" w:rsidP="00B557A6">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5886">
              <w:rPr>
                <w:rFonts w:ascii="Times New Roman" w:eastAsia="Times New Roman" w:hAnsi="Times New Roman" w:cs="Times New Roman"/>
                <w:sz w:val="24"/>
                <w:szCs w:val="24"/>
                <w:lang w:eastAsia="ru-RU"/>
              </w:rPr>
              <w:t xml:space="preserve">2019г </w:t>
            </w:r>
          </w:p>
          <w:p w:rsidR="00B557A6" w:rsidRPr="00575886" w:rsidRDefault="00B557A6" w:rsidP="00B557A6">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5886">
              <w:rPr>
                <w:rFonts w:ascii="Times New Roman" w:eastAsia="Times New Roman" w:hAnsi="Times New Roman" w:cs="Times New Roman"/>
                <w:sz w:val="24"/>
                <w:szCs w:val="24"/>
                <w:lang w:eastAsia="ru-RU"/>
              </w:rPr>
              <w:t xml:space="preserve">  </w:t>
            </w:r>
          </w:p>
        </w:tc>
        <w:tc>
          <w:tcPr>
            <w:tcW w:w="1284" w:type="dxa"/>
          </w:tcPr>
          <w:p w:rsidR="00B557A6" w:rsidRPr="00575886" w:rsidRDefault="00B557A6" w:rsidP="00B557A6">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5886">
              <w:rPr>
                <w:rFonts w:ascii="Times New Roman" w:eastAsia="Times New Roman" w:hAnsi="Times New Roman" w:cs="Times New Roman"/>
                <w:sz w:val="24"/>
                <w:szCs w:val="24"/>
                <w:lang w:eastAsia="ru-RU"/>
              </w:rPr>
              <w:t>2024г</w:t>
            </w:r>
          </w:p>
        </w:tc>
      </w:tr>
      <w:tr w:rsidR="00B557A6" w:rsidRPr="00575886" w:rsidTr="00B557A6">
        <w:tc>
          <w:tcPr>
            <w:tcW w:w="5040" w:type="dxa"/>
          </w:tcPr>
          <w:p w:rsidR="00B557A6" w:rsidRPr="00575886" w:rsidRDefault="00B557A6" w:rsidP="00B557A6">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575886">
              <w:rPr>
                <w:rFonts w:ascii="Times New Roman" w:eastAsia="Times New Roman" w:hAnsi="Times New Roman" w:cs="Times New Roman"/>
                <w:sz w:val="24"/>
                <w:szCs w:val="24"/>
                <w:lang w:eastAsia="ru-RU"/>
              </w:rPr>
              <w:t>Снижение смертности от новообразований, в том числе от злокачественных до 120 случаев на 100 тыс. населения</w:t>
            </w:r>
          </w:p>
        </w:tc>
        <w:tc>
          <w:tcPr>
            <w:tcW w:w="1260" w:type="dxa"/>
          </w:tcPr>
          <w:p w:rsidR="00B557A6" w:rsidRPr="00575886" w:rsidRDefault="00B557A6" w:rsidP="00B557A6">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5886">
              <w:rPr>
                <w:rFonts w:ascii="Times New Roman" w:eastAsia="Times New Roman" w:hAnsi="Times New Roman" w:cs="Times New Roman"/>
                <w:sz w:val="24"/>
                <w:szCs w:val="24"/>
                <w:lang w:eastAsia="ru-RU"/>
              </w:rPr>
              <w:t>130,4</w:t>
            </w:r>
          </w:p>
        </w:tc>
        <w:tc>
          <w:tcPr>
            <w:tcW w:w="1596" w:type="dxa"/>
          </w:tcPr>
          <w:p w:rsidR="00B557A6" w:rsidRPr="00575886" w:rsidRDefault="00B557A6" w:rsidP="00B557A6">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5886">
              <w:rPr>
                <w:rFonts w:ascii="Times New Roman" w:eastAsia="Times New Roman" w:hAnsi="Times New Roman" w:cs="Times New Roman"/>
                <w:sz w:val="24"/>
                <w:szCs w:val="24"/>
                <w:lang w:eastAsia="ru-RU"/>
              </w:rPr>
              <w:t xml:space="preserve"> 133,17</w:t>
            </w:r>
          </w:p>
          <w:p w:rsidR="00B557A6" w:rsidRPr="00575886" w:rsidRDefault="00B557A6" w:rsidP="00B557A6">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5886">
              <w:rPr>
                <w:rFonts w:ascii="Times New Roman" w:eastAsia="Times New Roman" w:hAnsi="Times New Roman" w:cs="Times New Roman"/>
                <w:sz w:val="24"/>
                <w:szCs w:val="24"/>
                <w:lang w:eastAsia="ru-RU"/>
              </w:rPr>
              <w:t xml:space="preserve"> </w:t>
            </w:r>
          </w:p>
        </w:tc>
        <w:tc>
          <w:tcPr>
            <w:tcW w:w="1284" w:type="dxa"/>
          </w:tcPr>
          <w:p w:rsidR="00B557A6" w:rsidRPr="00575886" w:rsidRDefault="00B557A6" w:rsidP="00B557A6">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5886">
              <w:rPr>
                <w:rFonts w:ascii="Times New Roman" w:eastAsia="Times New Roman" w:hAnsi="Times New Roman" w:cs="Times New Roman"/>
                <w:sz w:val="24"/>
                <w:szCs w:val="24"/>
                <w:lang w:eastAsia="ru-RU"/>
              </w:rPr>
              <w:t>120,0</w:t>
            </w:r>
          </w:p>
        </w:tc>
      </w:tr>
      <w:tr w:rsidR="00B557A6" w:rsidRPr="00575886" w:rsidTr="00B557A6">
        <w:tc>
          <w:tcPr>
            <w:tcW w:w="5040" w:type="dxa"/>
          </w:tcPr>
          <w:p w:rsidR="00B557A6" w:rsidRPr="00575886" w:rsidRDefault="00B557A6" w:rsidP="00B557A6">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575886">
              <w:rPr>
                <w:rFonts w:ascii="Times New Roman" w:eastAsia="Times New Roman" w:hAnsi="Times New Roman" w:cs="Times New Roman"/>
                <w:sz w:val="24"/>
                <w:szCs w:val="24"/>
                <w:lang w:eastAsia="ru-RU"/>
              </w:rPr>
              <w:t>Доля злокачественных новообразований, выявленных на ранних стадиях (I-II стадии), %</w:t>
            </w:r>
          </w:p>
        </w:tc>
        <w:tc>
          <w:tcPr>
            <w:tcW w:w="1260" w:type="dxa"/>
          </w:tcPr>
          <w:p w:rsidR="00B557A6" w:rsidRPr="00575886" w:rsidRDefault="00B557A6" w:rsidP="00B557A6">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5886">
              <w:rPr>
                <w:rFonts w:ascii="Times New Roman" w:eastAsia="Times New Roman" w:hAnsi="Times New Roman" w:cs="Times New Roman"/>
                <w:sz w:val="24"/>
                <w:szCs w:val="24"/>
                <w:lang w:eastAsia="ru-RU"/>
              </w:rPr>
              <w:t>60,9%</w:t>
            </w:r>
          </w:p>
        </w:tc>
        <w:tc>
          <w:tcPr>
            <w:tcW w:w="1596" w:type="dxa"/>
          </w:tcPr>
          <w:p w:rsidR="00B557A6" w:rsidRPr="00575886" w:rsidRDefault="00B557A6" w:rsidP="00B557A6">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5886">
              <w:rPr>
                <w:rFonts w:ascii="Times New Roman" w:eastAsia="Times New Roman" w:hAnsi="Times New Roman" w:cs="Times New Roman"/>
                <w:sz w:val="24"/>
                <w:szCs w:val="24"/>
                <w:lang w:eastAsia="ru-RU"/>
              </w:rPr>
              <w:t>61,9%</w:t>
            </w:r>
          </w:p>
        </w:tc>
        <w:tc>
          <w:tcPr>
            <w:tcW w:w="1284" w:type="dxa"/>
          </w:tcPr>
          <w:p w:rsidR="00B557A6" w:rsidRPr="00575886" w:rsidRDefault="00B557A6" w:rsidP="00B557A6">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5886">
              <w:rPr>
                <w:rFonts w:ascii="Times New Roman" w:eastAsia="Times New Roman" w:hAnsi="Times New Roman" w:cs="Times New Roman"/>
                <w:sz w:val="24"/>
                <w:szCs w:val="24"/>
                <w:lang w:eastAsia="ru-RU"/>
              </w:rPr>
              <w:t>63,0%</w:t>
            </w:r>
          </w:p>
        </w:tc>
      </w:tr>
      <w:tr w:rsidR="00B557A6" w:rsidRPr="00575886" w:rsidTr="00B557A6">
        <w:tc>
          <w:tcPr>
            <w:tcW w:w="5040" w:type="dxa"/>
          </w:tcPr>
          <w:p w:rsidR="00B557A6" w:rsidRPr="00575886" w:rsidRDefault="00B557A6" w:rsidP="00B557A6">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575886">
              <w:rPr>
                <w:rFonts w:ascii="Times New Roman" w:eastAsia="Arial Unicode MS" w:hAnsi="Times New Roman" w:cs="Times New Roman"/>
                <w:sz w:val="24"/>
                <w:szCs w:val="24"/>
                <w:u w:color="000000"/>
                <w:lang w:eastAsia="ru-RU"/>
              </w:rPr>
              <w:t>Удельный вес больных со злокачественными новообразованиями, состоящих на учете 5 лет и более, %</w:t>
            </w:r>
          </w:p>
        </w:tc>
        <w:tc>
          <w:tcPr>
            <w:tcW w:w="1260" w:type="dxa"/>
          </w:tcPr>
          <w:p w:rsidR="00B557A6" w:rsidRPr="00575886" w:rsidRDefault="00B557A6" w:rsidP="00B557A6">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5886">
              <w:rPr>
                <w:rFonts w:ascii="Times New Roman" w:eastAsia="Times New Roman" w:hAnsi="Times New Roman" w:cs="Times New Roman"/>
                <w:sz w:val="24"/>
                <w:szCs w:val="24"/>
                <w:lang w:eastAsia="ru-RU"/>
              </w:rPr>
              <w:t>53,3%</w:t>
            </w:r>
          </w:p>
        </w:tc>
        <w:tc>
          <w:tcPr>
            <w:tcW w:w="1596" w:type="dxa"/>
          </w:tcPr>
          <w:p w:rsidR="00B557A6" w:rsidRPr="00575886" w:rsidRDefault="00B557A6" w:rsidP="00B557A6">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5886">
              <w:rPr>
                <w:rFonts w:ascii="Times New Roman" w:eastAsia="Times New Roman" w:hAnsi="Times New Roman" w:cs="Times New Roman"/>
                <w:sz w:val="24"/>
                <w:szCs w:val="24"/>
                <w:lang w:eastAsia="ru-RU"/>
              </w:rPr>
              <w:t>48,8%</w:t>
            </w:r>
          </w:p>
        </w:tc>
        <w:tc>
          <w:tcPr>
            <w:tcW w:w="1284" w:type="dxa"/>
          </w:tcPr>
          <w:p w:rsidR="00B557A6" w:rsidRPr="00575886" w:rsidRDefault="00B557A6" w:rsidP="00B557A6">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5886">
              <w:rPr>
                <w:rFonts w:ascii="Times New Roman" w:eastAsia="Times New Roman" w:hAnsi="Times New Roman" w:cs="Times New Roman"/>
                <w:sz w:val="24"/>
                <w:szCs w:val="24"/>
                <w:lang w:eastAsia="ru-RU"/>
              </w:rPr>
              <w:t>55,8%</w:t>
            </w:r>
          </w:p>
        </w:tc>
      </w:tr>
      <w:tr w:rsidR="00B557A6" w:rsidRPr="00575886" w:rsidTr="00B557A6">
        <w:tc>
          <w:tcPr>
            <w:tcW w:w="5040" w:type="dxa"/>
          </w:tcPr>
          <w:p w:rsidR="00B557A6" w:rsidRPr="00575886" w:rsidRDefault="00B557A6" w:rsidP="00B557A6">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575886">
              <w:rPr>
                <w:rFonts w:ascii="Times New Roman" w:eastAsia="Arial Unicode MS" w:hAnsi="Times New Roman" w:cs="Times New Roman"/>
                <w:sz w:val="24"/>
                <w:szCs w:val="24"/>
                <w:u w:color="000000"/>
                <w:lang w:eastAsia="ru-RU"/>
              </w:rPr>
              <w:t>Одногодичная летальности больных со злокачественными новообразованиями</w:t>
            </w:r>
          </w:p>
        </w:tc>
        <w:tc>
          <w:tcPr>
            <w:tcW w:w="1260" w:type="dxa"/>
          </w:tcPr>
          <w:p w:rsidR="00B557A6" w:rsidRPr="00575886" w:rsidRDefault="00B557A6" w:rsidP="00B557A6">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5886">
              <w:rPr>
                <w:rFonts w:ascii="Times New Roman" w:eastAsia="Times New Roman" w:hAnsi="Times New Roman" w:cs="Times New Roman"/>
                <w:sz w:val="24"/>
                <w:szCs w:val="24"/>
                <w:lang w:eastAsia="ru-RU"/>
              </w:rPr>
              <w:t>18,2</w:t>
            </w:r>
          </w:p>
        </w:tc>
        <w:tc>
          <w:tcPr>
            <w:tcW w:w="1596" w:type="dxa"/>
          </w:tcPr>
          <w:p w:rsidR="00B557A6" w:rsidRPr="00575886" w:rsidRDefault="00B557A6" w:rsidP="00B557A6">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5886">
              <w:rPr>
                <w:rFonts w:ascii="Times New Roman" w:eastAsia="Times New Roman" w:hAnsi="Times New Roman" w:cs="Times New Roman"/>
                <w:sz w:val="24"/>
                <w:szCs w:val="24"/>
                <w:lang w:eastAsia="ru-RU"/>
              </w:rPr>
              <w:t xml:space="preserve"> 23,3%</w:t>
            </w:r>
          </w:p>
        </w:tc>
        <w:tc>
          <w:tcPr>
            <w:tcW w:w="1284" w:type="dxa"/>
          </w:tcPr>
          <w:p w:rsidR="00B557A6" w:rsidRPr="00575886" w:rsidRDefault="00B557A6" w:rsidP="00B557A6">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5886">
              <w:rPr>
                <w:rFonts w:ascii="Times New Roman" w:eastAsia="Times New Roman" w:hAnsi="Times New Roman" w:cs="Times New Roman"/>
                <w:sz w:val="24"/>
                <w:szCs w:val="24"/>
                <w:lang w:eastAsia="ru-RU"/>
              </w:rPr>
              <w:t>14,7%</w:t>
            </w:r>
          </w:p>
        </w:tc>
      </w:tr>
      <w:tr w:rsidR="00B557A6" w:rsidRPr="00575886" w:rsidTr="00B557A6">
        <w:tc>
          <w:tcPr>
            <w:tcW w:w="5040" w:type="dxa"/>
          </w:tcPr>
          <w:p w:rsidR="00B557A6" w:rsidRPr="00575886" w:rsidRDefault="00B557A6" w:rsidP="00B557A6">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575886">
              <w:rPr>
                <w:rFonts w:ascii="Times New Roman" w:eastAsia="Arial Unicode MS" w:hAnsi="Times New Roman" w:cs="Times New Roman"/>
                <w:sz w:val="24"/>
                <w:szCs w:val="24"/>
                <w:u w:color="000000"/>
                <w:lang w:eastAsia="ru-RU"/>
              </w:rPr>
              <w:t>Распространенность онкологических заболеваний на 100 тыс.населения</w:t>
            </w:r>
          </w:p>
        </w:tc>
        <w:tc>
          <w:tcPr>
            <w:tcW w:w="1260" w:type="dxa"/>
          </w:tcPr>
          <w:p w:rsidR="00B557A6" w:rsidRPr="00575886" w:rsidRDefault="00B557A6" w:rsidP="00B557A6">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557A6" w:rsidRPr="00575886" w:rsidRDefault="00B557A6" w:rsidP="00B557A6">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5886">
              <w:rPr>
                <w:rFonts w:ascii="Times New Roman" w:eastAsia="Times New Roman" w:hAnsi="Times New Roman" w:cs="Times New Roman"/>
                <w:sz w:val="24"/>
                <w:szCs w:val="24"/>
                <w:lang w:eastAsia="ru-RU"/>
              </w:rPr>
              <w:t>1452,8</w:t>
            </w:r>
          </w:p>
        </w:tc>
        <w:tc>
          <w:tcPr>
            <w:tcW w:w="1596" w:type="dxa"/>
            <w:vAlign w:val="center"/>
          </w:tcPr>
          <w:p w:rsidR="00B557A6" w:rsidRPr="00575886" w:rsidRDefault="00B557A6" w:rsidP="00B557A6">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5886">
              <w:rPr>
                <w:rFonts w:ascii="Times New Roman" w:eastAsia="Times New Roman" w:hAnsi="Times New Roman" w:cs="Times New Roman"/>
                <w:sz w:val="24"/>
                <w:szCs w:val="24"/>
                <w:lang w:eastAsia="ru-RU"/>
              </w:rPr>
              <w:t xml:space="preserve"> 1551,9</w:t>
            </w:r>
          </w:p>
        </w:tc>
        <w:tc>
          <w:tcPr>
            <w:tcW w:w="1284" w:type="dxa"/>
          </w:tcPr>
          <w:p w:rsidR="00B557A6" w:rsidRPr="00575886" w:rsidRDefault="00B557A6" w:rsidP="00B557A6">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p w:rsidR="00B557A6" w:rsidRPr="00575886" w:rsidRDefault="00B557A6" w:rsidP="00B557A6">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5886">
              <w:rPr>
                <w:rFonts w:ascii="Times New Roman" w:eastAsia="Times New Roman" w:hAnsi="Times New Roman" w:cs="Times New Roman"/>
                <w:sz w:val="24"/>
                <w:szCs w:val="24"/>
                <w:lang w:eastAsia="ru-RU"/>
              </w:rPr>
              <w:t>1689,8</w:t>
            </w:r>
          </w:p>
        </w:tc>
      </w:tr>
    </w:tbl>
    <w:p w:rsidR="00B557A6" w:rsidRPr="00575886" w:rsidRDefault="00B557A6" w:rsidP="00B557A6">
      <w:pPr>
        <w:spacing w:after="0" w:line="240" w:lineRule="auto"/>
        <w:ind w:firstLine="708"/>
        <w:jc w:val="both"/>
        <w:rPr>
          <w:rFonts w:ascii="Times New Roman" w:eastAsia="Times New Roman" w:hAnsi="Times New Roman" w:cs="Times New Roman"/>
          <w:sz w:val="28"/>
          <w:szCs w:val="28"/>
          <w:lang w:eastAsia="ru-RU"/>
        </w:rPr>
      </w:pPr>
    </w:p>
    <w:p w:rsidR="00B557A6" w:rsidRPr="00575886" w:rsidRDefault="00B557A6" w:rsidP="00B557A6">
      <w:pPr>
        <w:spacing w:after="0" w:line="240" w:lineRule="auto"/>
        <w:ind w:firstLine="708"/>
        <w:jc w:val="both"/>
        <w:rPr>
          <w:rFonts w:ascii="Times New Roman" w:hAnsi="Times New Roman" w:cs="Times New Roman"/>
          <w:sz w:val="28"/>
          <w:szCs w:val="28"/>
        </w:rPr>
      </w:pPr>
      <w:r w:rsidRPr="00575886">
        <w:rPr>
          <w:rFonts w:ascii="Times New Roman" w:eastAsia="Times New Roman" w:hAnsi="Times New Roman" w:cs="Times New Roman"/>
          <w:sz w:val="28"/>
          <w:szCs w:val="28"/>
          <w:lang w:eastAsia="ru-RU"/>
        </w:rPr>
        <w:t xml:space="preserve"> </w:t>
      </w:r>
      <w:r w:rsidRPr="00575886">
        <w:rPr>
          <w:rFonts w:ascii="Times New Roman" w:hAnsi="Times New Roman" w:cs="Times New Roman"/>
          <w:sz w:val="28"/>
          <w:szCs w:val="28"/>
        </w:rPr>
        <w:t xml:space="preserve">Анализ целевых показателей показал, за 9 месяцев 2019 года показал, что   показатели по  </w:t>
      </w:r>
      <w:r w:rsidRPr="00575886">
        <w:rPr>
          <w:rFonts w:ascii="Times New Roman" w:hAnsi="Times New Roman" w:cs="Times New Roman"/>
          <w:sz w:val="24"/>
          <w:szCs w:val="24"/>
        </w:rPr>
        <w:t>«</w:t>
      </w:r>
      <w:r w:rsidRPr="00575886">
        <w:rPr>
          <w:rFonts w:ascii="Times New Roman" w:hAnsi="Times New Roman" w:cs="Times New Roman"/>
          <w:sz w:val="28"/>
          <w:szCs w:val="28"/>
        </w:rPr>
        <w:t xml:space="preserve">Снижению смертности от новообразований», </w:t>
      </w:r>
      <w:r w:rsidRPr="00575886">
        <w:rPr>
          <w:rFonts w:ascii="Times New Roman" w:hAnsi="Times New Roman" w:cs="Times New Roman"/>
          <w:sz w:val="24"/>
          <w:szCs w:val="24"/>
        </w:rPr>
        <w:t>«</w:t>
      </w:r>
      <w:r w:rsidRPr="00575886">
        <w:rPr>
          <w:rFonts w:ascii="Times New Roman" w:hAnsi="Times New Roman" w:cs="Times New Roman"/>
          <w:sz w:val="28"/>
          <w:szCs w:val="28"/>
        </w:rPr>
        <w:t>Одногодичная  летальность больных со злокачественными новообразованиями» и «Распространенность онкологических заболеваний» не достигнуты. Превышение установленных на 2019 год критериев, по вышеприведенным показателям соответственно составило 2,7 %, 1,0% и 5,1%. Доля злокачественных новообразований, выявленных в ранних стадиях, по показателю достигнута на 104,3%. Удельный вес больных со злокачественными новообразованиями, состоящих на учете 5 лет, и более по достигнутым критериям составил 99,6%. Выводы об исполнении программы за 2019 год будут сделаны по итогам года.</w:t>
      </w:r>
    </w:p>
    <w:p w:rsidR="00B557A6" w:rsidRPr="00575886" w:rsidRDefault="00B557A6" w:rsidP="00B557A6">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75886">
        <w:rPr>
          <w:rFonts w:ascii="Times New Roman" w:eastAsia="Times New Roman" w:hAnsi="Times New Roman" w:cs="Times New Roman"/>
          <w:sz w:val="28"/>
          <w:szCs w:val="28"/>
          <w:lang w:eastAsia="ru-RU"/>
        </w:rPr>
        <w:t xml:space="preserve">                                                                                                                                                                                                                                          4.</w:t>
      </w:r>
      <w:r w:rsidRPr="00575886">
        <w:rPr>
          <w:rFonts w:ascii="Times New Roman" w:eastAsia="Times New Roman" w:hAnsi="Times New Roman" w:cs="Times New Roman"/>
          <w:b/>
          <w:sz w:val="28"/>
          <w:szCs w:val="28"/>
          <w:lang w:eastAsia="ru-RU"/>
        </w:rPr>
        <w:t xml:space="preserve">  Программа развития детского здравоохранения Карачаево-Черкесской Республики, включая создание современной инфраструктуры оказания медицинской помощи детям (Детское здравоохранение Карачаево-Черкесской Республики)</w:t>
      </w:r>
    </w:p>
    <w:p w:rsidR="00B557A6" w:rsidRPr="00575886" w:rsidRDefault="00B557A6" w:rsidP="00B557A6">
      <w:pPr>
        <w:widowControl w:val="0"/>
        <w:tabs>
          <w:tab w:val="left" w:pos="-5245"/>
        </w:tabs>
        <w:overflowPunct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557A6" w:rsidRPr="00575886" w:rsidRDefault="00B557A6" w:rsidP="00B557A6">
      <w:pPr>
        <w:spacing w:after="0" w:line="240" w:lineRule="auto"/>
        <w:ind w:firstLine="708"/>
        <w:jc w:val="both"/>
        <w:rPr>
          <w:rFonts w:ascii="Times New Roman" w:hAnsi="Times New Roman" w:cs="Times New Roman"/>
          <w:sz w:val="28"/>
          <w:szCs w:val="28"/>
        </w:rPr>
      </w:pPr>
      <w:r w:rsidRPr="00575886">
        <w:rPr>
          <w:rFonts w:ascii="Times New Roman" w:eastAsia="Times New Roman" w:hAnsi="Times New Roman" w:cs="Times New Roman"/>
          <w:b/>
          <w:sz w:val="28"/>
          <w:szCs w:val="28"/>
          <w:lang w:eastAsia="ru-RU"/>
        </w:rPr>
        <w:t xml:space="preserve">       </w:t>
      </w:r>
      <w:r w:rsidRPr="00575886">
        <w:rPr>
          <w:rFonts w:ascii="Times New Roman" w:hAnsi="Times New Roman" w:cs="Times New Roman"/>
          <w:sz w:val="28"/>
          <w:szCs w:val="28"/>
        </w:rPr>
        <w:t xml:space="preserve">Региональным проектом «Программа развития детского здравоохранения Карачаево-Черкесской Республики, включая создание современной инфраструктуры оказания медицинской помощи детям», утвержденная протоколом Совета по проектной деятельности Карачаево-Черкесской Республики от 14.12.2018 №1  и Соглашением О реализации регионального проекта «Развитие детского здравоохранения,включая создание современной инфраструктуры оказания медицинской помои» на территории  Карачаево-Черкесской Республики от 31 января 2019 г. № 056-2019-N40012-1, на 2019 год предусматриваются выполнение мероприятий по дооснащению (обеспечению) детских поликлиник и детских поликлинических отделений  медицинских организаций медицинскими изделиями и (или) созданием в них организационно планировочных решений внутренних пространств, обеспечивающих комфортабельность пребывание детей. </w:t>
      </w:r>
    </w:p>
    <w:p w:rsidR="00B557A6" w:rsidRPr="00575886" w:rsidRDefault="00B557A6" w:rsidP="00B557A6">
      <w:pPr>
        <w:widowControl w:val="0"/>
        <w:tabs>
          <w:tab w:val="left" w:pos="-5245"/>
        </w:tabs>
        <w:overflowPunct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575886">
        <w:rPr>
          <w:rFonts w:ascii="Times New Roman" w:eastAsia="Times New Roman" w:hAnsi="Times New Roman" w:cs="Times New Roman"/>
          <w:sz w:val="28"/>
          <w:szCs w:val="28"/>
          <w:lang w:eastAsia="ru-RU"/>
        </w:rPr>
        <w:t xml:space="preserve"> На приобретение</w:t>
      </w:r>
      <w:r w:rsidRPr="00575886">
        <w:rPr>
          <w:rFonts w:ascii="Times New Roman" w:eastAsia="Times New Roman" w:hAnsi="Times New Roman" w:cs="Times New Roman"/>
          <w:sz w:val="28"/>
          <w:szCs w:val="20"/>
          <w:lang w:eastAsia="ru-RU"/>
        </w:rPr>
        <w:t xml:space="preserve"> медицинского оборудования в детские поликлинические отделения республики, на 2019 год предусмотрено средств на сумму 44,7 млн. рублей.</w:t>
      </w:r>
    </w:p>
    <w:p w:rsidR="00B557A6" w:rsidRPr="00575886" w:rsidRDefault="00B557A6" w:rsidP="00B557A6">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575886">
        <w:rPr>
          <w:rFonts w:ascii="Times New Roman" w:eastAsia="Times New Roman" w:hAnsi="Times New Roman" w:cs="Times New Roman"/>
          <w:sz w:val="28"/>
          <w:szCs w:val="28"/>
          <w:lang w:eastAsia="ru-RU"/>
        </w:rPr>
        <w:t xml:space="preserve">      По состоянию на 01.10 2019 </w:t>
      </w:r>
      <w:r w:rsidRPr="00575886">
        <w:rPr>
          <w:rFonts w:ascii="Times New Roman" w:eastAsia="Times New Roman" w:hAnsi="Times New Roman" w:cs="Times New Roman"/>
          <w:sz w:val="28"/>
          <w:szCs w:val="20"/>
          <w:lang w:eastAsia="ru-RU"/>
        </w:rPr>
        <w:t xml:space="preserve"> заключено 39 контрактов  на общую сумму 44,4 млн. рублей в том числе:</w:t>
      </w:r>
    </w:p>
    <w:p w:rsidR="00B557A6" w:rsidRPr="00575886" w:rsidRDefault="00B557A6" w:rsidP="00B557A6">
      <w:pPr>
        <w:widowControl w:val="0"/>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575886">
        <w:rPr>
          <w:rFonts w:ascii="Times New Roman" w:eastAsia="Times New Roman" w:hAnsi="Times New Roman" w:cs="Times New Roman"/>
          <w:sz w:val="28"/>
          <w:szCs w:val="28"/>
          <w:lang w:eastAsia="ru-RU"/>
        </w:rPr>
        <w:tab/>
        <w:t>- Комплексы рентгеновские диагностические цифровые в количестве 2 штук на сумму 15,472 млн. рублей поставлены, ведутся работы по установке и введению в эксплуатацию.</w:t>
      </w:r>
    </w:p>
    <w:p w:rsidR="00B557A6" w:rsidRPr="00575886" w:rsidRDefault="00B557A6" w:rsidP="00B557A6">
      <w:pPr>
        <w:widowControl w:val="0"/>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575886">
        <w:rPr>
          <w:rFonts w:ascii="Times New Roman" w:eastAsia="Times New Roman" w:hAnsi="Times New Roman" w:cs="Times New Roman"/>
          <w:sz w:val="28"/>
          <w:szCs w:val="28"/>
          <w:lang w:eastAsia="ru-RU"/>
        </w:rPr>
        <w:tab/>
        <w:t>-Ультразвуковые диагностические аппараты  с принадлежностями в количестве  2 штук на сумму 8,945 млн. рублей  поставлены и введены в эксплуатацию.</w:t>
      </w:r>
    </w:p>
    <w:p w:rsidR="00B557A6" w:rsidRPr="00575886" w:rsidRDefault="00B557A6" w:rsidP="00B557A6">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75886">
        <w:rPr>
          <w:rFonts w:ascii="Times New Roman" w:eastAsia="Times New Roman" w:hAnsi="Times New Roman" w:cs="Times New Roman"/>
          <w:sz w:val="28"/>
          <w:szCs w:val="28"/>
          <w:lang w:eastAsia="ru-RU"/>
        </w:rPr>
        <w:tab/>
        <w:t>- Лор комбайн- в количестве 1 штуки на сумму 3,4 млн.рублей поставлен;</w:t>
      </w:r>
    </w:p>
    <w:p w:rsidR="00B557A6" w:rsidRPr="00575886" w:rsidRDefault="00B557A6" w:rsidP="00B557A6">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75886">
        <w:rPr>
          <w:rFonts w:ascii="Times New Roman" w:eastAsia="Times New Roman" w:hAnsi="Times New Roman" w:cs="Times New Roman"/>
          <w:sz w:val="28"/>
          <w:szCs w:val="28"/>
          <w:lang w:eastAsia="ru-RU"/>
        </w:rPr>
        <w:tab/>
        <w:t>- Комплект тренажеров - 2 ед. на 5,826 млн.рублей поставлен;</w:t>
      </w:r>
    </w:p>
    <w:p w:rsidR="00B557A6" w:rsidRPr="00575886" w:rsidRDefault="00B557A6" w:rsidP="00B557A6">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75886">
        <w:rPr>
          <w:rFonts w:ascii="Times New Roman" w:eastAsia="Times New Roman" w:hAnsi="Times New Roman" w:cs="Times New Roman"/>
          <w:sz w:val="28"/>
          <w:szCs w:val="28"/>
          <w:lang w:eastAsia="ru-RU"/>
        </w:rPr>
        <w:tab/>
        <w:t>- Офтальмологическое оборудование в комплекте из 32 ед. на сумму 10,841 млн.рублей  на стадии поставок. Срок до 15.11.2019г.;</w:t>
      </w:r>
    </w:p>
    <w:p w:rsidR="00B557A6" w:rsidRPr="00575886" w:rsidRDefault="00B557A6" w:rsidP="00B557A6">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75886">
        <w:rPr>
          <w:rFonts w:ascii="Times New Roman" w:eastAsia="Times New Roman" w:hAnsi="Times New Roman" w:cs="Times New Roman"/>
          <w:sz w:val="28"/>
          <w:szCs w:val="28"/>
          <w:lang w:eastAsia="ru-RU"/>
        </w:rPr>
        <w:t xml:space="preserve">       Поставлено и оплачено 4 единицы  на   24,42 млн. рублей.        На стадии поставок 35 ед. медицинского оборудования оплата за которое будет произведена в октябре 2019г.</w:t>
      </w:r>
    </w:p>
    <w:p w:rsidR="00B557A6" w:rsidRPr="00575886" w:rsidRDefault="00B557A6" w:rsidP="00B557A6">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75886">
        <w:rPr>
          <w:rFonts w:ascii="Times New Roman" w:eastAsia="Times New Roman" w:hAnsi="Times New Roman" w:cs="Times New Roman"/>
          <w:sz w:val="28"/>
          <w:szCs w:val="28"/>
          <w:lang w:eastAsia="ru-RU"/>
        </w:rPr>
        <w:t xml:space="preserve">       На экономию средств в сумме 254,0 тыс.рублей, образовавшейся по результатам размещения заказов, заключен гос.контракт на  приобретение аппарата для электротерапии с принадлежностями. Данное оборудование находится на стадии поставки.    </w:t>
      </w:r>
    </w:p>
    <w:p w:rsidR="00B557A6" w:rsidRPr="00575886" w:rsidRDefault="00B557A6" w:rsidP="00B557A6">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75886">
        <w:rPr>
          <w:rFonts w:ascii="Times New Roman" w:eastAsia="Times New Roman" w:hAnsi="Times New Roman" w:cs="Times New Roman"/>
          <w:sz w:val="28"/>
          <w:szCs w:val="28"/>
          <w:lang w:eastAsia="ru-RU"/>
        </w:rPr>
        <w:t xml:space="preserve">                               </w:t>
      </w:r>
    </w:p>
    <w:p w:rsidR="00B557A6" w:rsidRPr="00575886" w:rsidRDefault="00B557A6" w:rsidP="00B557A6">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75886">
        <w:rPr>
          <w:rFonts w:ascii="Times New Roman" w:eastAsia="Times New Roman" w:hAnsi="Times New Roman" w:cs="Times New Roman"/>
          <w:sz w:val="28"/>
          <w:szCs w:val="28"/>
          <w:lang w:eastAsia="ru-RU"/>
        </w:rPr>
        <w:t xml:space="preserve">                                           Целевые показатели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1260"/>
        <w:gridCol w:w="1620"/>
        <w:gridCol w:w="1440"/>
      </w:tblGrid>
      <w:tr w:rsidR="00B557A6" w:rsidRPr="00575886" w:rsidTr="00B557A6">
        <w:tc>
          <w:tcPr>
            <w:tcW w:w="5040" w:type="dxa"/>
          </w:tcPr>
          <w:p w:rsidR="00B557A6" w:rsidRPr="00575886" w:rsidRDefault="00B557A6" w:rsidP="00B557A6">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575886">
              <w:rPr>
                <w:rFonts w:ascii="Times New Roman" w:eastAsia="Times New Roman" w:hAnsi="Times New Roman" w:cs="Times New Roman"/>
                <w:sz w:val="24"/>
                <w:szCs w:val="24"/>
                <w:lang w:eastAsia="ru-RU"/>
              </w:rPr>
              <w:t>Целевой показатель</w:t>
            </w:r>
          </w:p>
        </w:tc>
        <w:tc>
          <w:tcPr>
            <w:tcW w:w="1260" w:type="dxa"/>
          </w:tcPr>
          <w:p w:rsidR="00B557A6" w:rsidRPr="00575886" w:rsidRDefault="00B557A6" w:rsidP="00B557A6">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5886">
              <w:rPr>
                <w:rFonts w:ascii="Times New Roman" w:eastAsia="Times New Roman" w:hAnsi="Times New Roman" w:cs="Times New Roman"/>
                <w:sz w:val="24"/>
                <w:szCs w:val="24"/>
                <w:lang w:eastAsia="ru-RU"/>
              </w:rPr>
              <w:t>План</w:t>
            </w:r>
          </w:p>
          <w:p w:rsidR="00B557A6" w:rsidRPr="00575886" w:rsidRDefault="00B557A6" w:rsidP="00B557A6">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5886">
              <w:rPr>
                <w:rFonts w:ascii="Times New Roman" w:eastAsia="Times New Roman" w:hAnsi="Times New Roman" w:cs="Times New Roman"/>
                <w:sz w:val="24"/>
                <w:szCs w:val="24"/>
                <w:lang w:eastAsia="ru-RU"/>
              </w:rPr>
              <w:t>2019г</w:t>
            </w:r>
          </w:p>
        </w:tc>
        <w:tc>
          <w:tcPr>
            <w:tcW w:w="1620" w:type="dxa"/>
          </w:tcPr>
          <w:p w:rsidR="00B557A6" w:rsidRPr="00575886" w:rsidRDefault="00B557A6" w:rsidP="00B557A6">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5886">
              <w:rPr>
                <w:rFonts w:ascii="Times New Roman" w:eastAsia="Times New Roman" w:hAnsi="Times New Roman" w:cs="Times New Roman"/>
                <w:sz w:val="24"/>
                <w:szCs w:val="24"/>
                <w:lang w:eastAsia="ru-RU"/>
              </w:rPr>
              <w:t>9 мес.</w:t>
            </w:r>
          </w:p>
          <w:p w:rsidR="00B557A6" w:rsidRPr="00575886" w:rsidRDefault="00B557A6" w:rsidP="00B557A6">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smartTag w:uri="urn:schemas-microsoft-com:office:smarttags" w:element="metricconverter">
              <w:smartTagPr>
                <w:attr w:name="ProductID" w:val="2019 г"/>
              </w:smartTagPr>
              <w:r w:rsidRPr="00575886">
                <w:rPr>
                  <w:rFonts w:ascii="Times New Roman" w:eastAsia="Times New Roman" w:hAnsi="Times New Roman" w:cs="Times New Roman"/>
                  <w:sz w:val="24"/>
                  <w:szCs w:val="24"/>
                  <w:lang w:eastAsia="ru-RU"/>
                </w:rPr>
                <w:t>2019 г</w:t>
              </w:r>
            </w:smartTag>
          </w:p>
          <w:p w:rsidR="00B557A6" w:rsidRPr="00575886" w:rsidRDefault="00B557A6" w:rsidP="00B557A6">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5886">
              <w:rPr>
                <w:rFonts w:ascii="Times New Roman" w:eastAsia="Times New Roman" w:hAnsi="Times New Roman" w:cs="Times New Roman"/>
                <w:sz w:val="24"/>
                <w:szCs w:val="24"/>
                <w:lang w:eastAsia="ru-RU"/>
              </w:rPr>
              <w:t xml:space="preserve"> </w:t>
            </w:r>
          </w:p>
        </w:tc>
        <w:tc>
          <w:tcPr>
            <w:tcW w:w="1440" w:type="dxa"/>
          </w:tcPr>
          <w:p w:rsidR="00B557A6" w:rsidRPr="00575886" w:rsidRDefault="00B557A6" w:rsidP="00B557A6">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5886">
              <w:rPr>
                <w:rFonts w:ascii="Times New Roman" w:eastAsia="Times New Roman" w:hAnsi="Times New Roman" w:cs="Times New Roman"/>
                <w:sz w:val="24"/>
                <w:szCs w:val="24"/>
                <w:lang w:eastAsia="ru-RU"/>
              </w:rPr>
              <w:t>2024г</w:t>
            </w:r>
          </w:p>
        </w:tc>
      </w:tr>
      <w:tr w:rsidR="00B557A6" w:rsidRPr="00575886" w:rsidTr="00B557A6">
        <w:tc>
          <w:tcPr>
            <w:tcW w:w="5040" w:type="dxa"/>
          </w:tcPr>
          <w:p w:rsidR="00B557A6" w:rsidRPr="00575886" w:rsidRDefault="00B557A6" w:rsidP="00B557A6">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575886">
              <w:rPr>
                <w:rFonts w:ascii="Times New Roman" w:eastAsia="Times New Roman" w:hAnsi="Times New Roman" w:cs="Times New Roman"/>
                <w:sz w:val="24"/>
                <w:szCs w:val="24"/>
                <w:lang w:eastAsia="ru-RU"/>
              </w:rPr>
              <w:t>Младенческая смертность</w:t>
            </w:r>
          </w:p>
        </w:tc>
        <w:tc>
          <w:tcPr>
            <w:tcW w:w="1260" w:type="dxa"/>
          </w:tcPr>
          <w:p w:rsidR="00B557A6" w:rsidRPr="00575886" w:rsidRDefault="00B557A6" w:rsidP="00B557A6">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5886">
              <w:rPr>
                <w:rFonts w:ascii="Times New Roman" w:eastAsia="Times New Roman" w:hAnsi="Times New Roman" w:cs="Times New Roman"/>
                <w:sz w:val="24"/>
                <w:szCs w:val="24"/>
                <w:lang w:eastAsia="ru-RU"/>
              </w:rPr>
              <w:t>6,2</w:t>
            </w:r>
          </w:p>
        </w:tc>
        <w:tc>
          <w:tcPr>
            <w:tcW w:w="1620" w:type="dxa"/>
          </w:tcPr>
          <w:p w:rsidR="00B557A6" w:rsidRPr="00575886" w:rsidRDefault="00B557A6" w:rsidP="00B557A6">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575886">
              <w:rPr>
                <w:rFonts w:ascii="Times New Roman" w:eastAsia="Times New Roman" w:hAnsi="Times New Roman" w:cs="Times New Roman"/>
                <w:sz w:val="24"/>
                <w:szCs w:val="24"/>
                <w:lang w:eastAsia="ru-RU"/>
              </w:rPr>
              <w:t xml:space="preserve"> 6,3 (4,3– без учёта перешедших с 2018г.)</w:t>
            </w:r>
          </w:p>
        </w:tc>
        <w:tc>
          <w:tcPr>
            <w:tcW w:w="1440" w:type="dxa"/>
          </w:tcPr>
          <w:p w:rsidR="00B557A6" w:rsidRPr="00575886" w:rsidRDefault="00B557A6" w:rsidP="00B557A6">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575886">
              <w:rPr>
                <w:rFonts w:ascii="Times New Roman" w:eastAsia="Times New Roman" w:hAnsi="Times New Roman" w:cs="Times New Roman"/>
                <w:sz w:val="24"/>
                <w:szCs w:val="24"/>
                <w:lang w:eastAsia="ru-RU"/>
              </w:rPr>
              <w:t xml:space="preserve">        4,5</w:t>
            </w:r>
          </w:p>
        </w:tc>
      </w:tr>
      <w:tr w:rsidR="00B557A6" w:rsidRPr="00575886" w:rsidTr="00B557A6">
        <w:tc>
          <w:tcPr>
            <w:tcW w:w="5040" w:type="dxa"/>
          </w:tcPr>
          <w:p w:rsidR="00B557A6" w:rsidRPr="00575886" w:rsidRDefault="00B557A6" w:rsidP="00B557A6">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575886">
              <w:rPr>
                <w:rFonts w:ascii="Times New Roman" w:eastAsia="Times New Roman" w:hAnsi="Times New Roman" w:cs="Times New Roman"/>
                <w:sz w:val="24"/>
                <w:szCs w:val="24"/>
                <w:lang w:eastAsia="ru-RU"/>
              </w:rPr>
              <w:t>Доля преждевременных родов (22-37 недель) в перинатальных центрах (%)</w:t>
            </w:r>
          </w:p>
        </w:tc>
        <w:tc>
          <w:tcPr>
            <w:tcW w:w="1260" w:type="dxa"/>
          </w:tcPr>
          <w:p w:rsidR="00B557A6" w:rsidRPr="00575886" w:rsidRDefault="00B557A6" w:rsidP="00B557A6">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5886">
              <w:rPr>
                <w:rFonts w:ascii="Times New Roman" w:eastAsia="Times New Roman" w:hAnsi="Times New Roman" w:cs="Times New Roman"/>
                <w:sz w:val="24"/>
                <w:szCs w:val="24"/>
                <w:lang w:eastAsia="ru-RU"/>
              </w:rPr>
              <w:t>80%</w:t>
            </w:r>
          </w:p>
        </w:tc>
        <w:tc>
          <w:tcPr>
            <w:tcW w:w="1620" w:type="dxa"/>
          </w:tcPr>
          <w:p w:rsidR="00B557A6" w:rsidRPr="00575886" w:rsidRDefault="00B557A6" w:rsidP="00B557A6">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5886">
              <w:rPr>
                <w:rFonts w:ascii="Times New Roman" w:eastAsia="Times New Roman" w:hAnsi="Times New Roman" w:cs="Times New Roman"/>
                <w:sz w:val="24"/>
                <w:szCs w:val="24"/>
                <w:lang w:eastAsia="ru-RU"/>
              </w:rPr>
              <w:t>81%</w:t>
            </w:r>
          </w:p>
        </w:tc>
        <w:tc>
          <w:tcPr>
            <w:tcW w:w="1440" w:type="dxa"/>
          </w:tcPr>
          <w:p w:rsidR="00B557A6" w:rsidRPr="00575886" w:rsidRDefault="00B557A6" w:rsidP="00B557A6">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5886">
              <w:rPr>
                <w:rFonts w:ascii="Times New Roman" w:eastAsia="Times New Roman" w:hAnsi="Times New Roman" w:cs="Times New Roman"/>
                <w:sz w:val="24"/>
                <w:szCs w:val="24"/>
                <w:lang w:eastAsia="ru-RU"/>
              </w:rPr>
              <w:t>83,0%</w:t>
            </w:r>
          </w:p>
        </w:tc>
      </w:tr>
      <w:tr w:rsidR="00B557A6" w:rsidRPr="00575886" w:rsidTr="00B557A6">
        <w:tc>
          <w:tcPr>
            <w:tcW w:w="5040" w:type="dxa"/>
          </w:tcPr>
          <w:p w:rsidR="00B557A6" w:rsidRPr="00575886" w:rsidRDefault="00B557A6" w:rsidP="00B557A6">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575886">
              <w:rPr>
                <w:rFonts w:ascii="Times New Roman" w:eastAsia="Times New Roman" w:hAnsi="Times New Roman" w:cs="Times New Roman"/>
                <w:sz w:val="24"/>
                <w:szCs w:val="24"/>
                <w:lang w:eastAsia="ru-RU"/>
              </w:rPr>
              <w:t xml:space="preserve">Смертность детей в возрасте 0-4 лет на 1 000  живыми </w:t>
            </w:r>
          </w:p>
        </w:tc>
        <w:tc>
          <w:tcPr>
            <w:tcW w:w="1260" w:type="dxa"/>
          </w:tcPr>
          <w:p w:rsidR="00B557A6" w:rsidRPr="00575886" w:rsidRDefault="00B557A6" w:rsidP="00B557A6">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5886">
              <w:rPr>
                <w:rFonts w:ascii="Times New Roman" w:eastAsia="Times New Roman" w:hAnsi="Times New Roman" w:cs="Times New Roman"/>
                <w:sz w:val="24"/>
                <w:szCs w:val="24"/>
                <w:lang w:eastAsia="ru-RU"/>
              </w:rPr>
              <w:t>8,0</w:t>
            </w:r>
          </w:p>
        </w:tc>
        <w:tc>
          <w:tcPr>
            <w:tcW w:w="1620" w:type="dxa"/>
          </w:tcPr>
          <w:p w:rsidR="00B557A6" w:rsidRPr="00575886" w:rsidRDefault="00B557A6" w:rsidP="00B557A6">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5886">
              <w:rPr>
                <w:rFonts w:ascii="Times New Roman" w:eastAsia="Times New Roman" w:hAnsi="Times New Roman" w:cs="Times New Roman"/>
                <w:sz w:val="24"/>
                <w:szCs w:val="24"/>
                <w:lang w:eastAsia="ru-RU"/>
              </w:rPr>
              <w:t>8,0</w:t>
            </w:r>
          </w:p>
        </w:tc>
        <w:tc>
          <w:tcPr>
            <w:tcW w:w="1440" w:type="dxa"/>
          </w:tcPr>
          <w:p w:rsidR="00B557A6" w:rsidRPr="00575886" w:rsidRDefault="00B557A6" w:rsidP="00B557A6">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5886">
              <w:rPr>
                <w:rFonts w:ascii="Times New Roman" w:eastAsia="Times New Roman" w:hAnsi="Times New Roman" w:cs="Times New Roman"/>
                <w:sz w:val="24"/>
                <w:szCs w:val="24"/>
                <w:lang w:eastAsia="ru-RU"/>
              </w:rPr>
              <w:t>7,0</w:t>
            </w:r>
          </w:p>
        </w:tc>
      </w:tr>
      <w:tr w:rsidR="00B557A6" w:rsidRPr="00575886" w:rsidTr="00B557A6">
        <w:tc>
          <w:tcPr>
            <w:tcW w:w="5040" w:type="dxa"/>
          </w:tcPr>
          <w:p w:rsidR="00B557A6" w:rsidRPr="00575886" w:rsidRDefault="00B557A6" w:rsidP="00B557A6">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575886">
              <w:rPr>
                <w:rFonts w:ascii="Times New Roman" w:eastAsia="Times New Roman" w:hAnsi="Times New Roman" w:cs="Times New Roman"/>
                <w:sz w:val="24"/>
                <w:szCs w:val="24"/>
                <w:lang w:eastAsia="ru-RU"/>
              </w:rPr>
              <w:t>Смертность детей в возрасте 0-17 лет на 100 000 детей соответствующего возраста</w:t>
            </w:r>
          </w:p>
        </w:tc>
        <w:tc>
          <w:tcPr>
            <w:tcW w:w="1260" w:type="dxa"/>
          </w:tcPr>
          <w:p w:rsidR="00B557A6" w:rsidRPr="00575886" w:rsidRDefault="00B557A6" w:rsidP="00B557A6">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5886">
              <w:rPr>
                <w:rFonts w:ascii="Times New Roman" w:eastAsia="Times New Roman" w:hAnsi="Times New Roman" w:cs="Times New Roman"/>
                <w:sz w:val="24"/>
                <w:szCs w:val="24"/>
                <w:lang w:eastAsia="ru-RU"/>
              </w:rPr>
              <w:t>54,6</w:t>
            </w:r>
          </w:p>
        </w:tc>
        <w:tc>
          <w:tcPr>
            <w:tcW w:w="1620" w:type="dxa"/>
          </w:tcPr>
          <w:p w:rsidR="00B557A6" w:rsidRPr="00575886" w:rsidRDefault="00B557A6" w:rsidP="00B557A6">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5886">
              <w:rPr>
                <w:rFonts w:ascii="Times New Roman" w:eastAsia="Times New Roman" w:hAnsi="Times New Roman" w:cs="Times New Roman"/>
                <w:sz w:val="24"/>
                <w:szCs w:val="24"/>
                <w:lang w:eastAsia="ru-RU"/>
              </w:rPr>
              <w:t xml:space="preserve"> 42,1 </w:t>
            </w:r>
          </w:p>
        </w:tc>
        <w:tc>
          <w:tcPr>
            <w:tcW w:w="1440" w:type="dxa"/>
          </w:tcPr>
          <w:p w:rsidR="00B557A6" w:rsidRPr="00575886" w:rsidRDefault="00B557A6" w:rsidP="00B557A6">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5886">
              <w:rPr>
                <w:rFonts w:ascii="Times New Roman" w:eastAsia="Times New Roman" w:hAnsi="Times New Roman" w:cs="Times New Roman"/>
                <w:sz w:val="24"/>
                <w:szCs w:val="24"/>
                <w:lang w:eastAsia="ru-RU"/>
              </w:rPr>
              <w:t>53,5</w:t>
            </w:r>
          </w:p>
        </w:tc>
      </w:tr>
      <w:tr w:rsidR="00B557A6" w:rsidRPr="00575886" w:rsidTr="00B557A6">
        <w:tc>
          <w:tcPr>
            <w:tcW w:w="5040" w:type="dxa"/>
          </w:tcPr>
          <w:p w:rsidR="00B557A6" w:rsidRPr="00575886" w:rsidRDefault="00B557A6" w:rsidP="00B557A6">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575886">
              <w:rPr>
                <w:rFonts w:ascii="Times New Roman" w:eastAsia="Times New Roman" w:hAnsi="Times New Roman" w:cs="Times New Roman"/>
                <w:sz w:val="24"/>
                <w:szCs w:val="24"/>
                <w:lang w:eastAsia="ru-RU"/>
              </w:rPr>
              <w:t>Доля посещений детьми медицинских организаций с профилактическими целями, %</w:t>
            </w:r>
          </w:p>
        </w:tc>
        <w:tc>
          <w:tcPr>
            <w:tcW w:w="1260" w:type="dxa"/>
          </w:tcPr>
          <w:p w:rsidR="00B557A6" w:rsidRPr="00575886" w:rsidRDefault="00B557A6" w:rsidP="00B557A6">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575886">
              <w:rPr>
                <w:rFonts w:ascii="Times New Roman" w:eastAsia="Times New Roman" w:hAnsi="Times New Roman" w:cs="Times New Roman"/>
                <w:sz w:val="24"/>
                <w:szCs w:val="24"/>
                <w:lang w:eastAsia="ru-RU"/>
              </w:rPr>
              <w:t xml:space="preserve">    48,5%</w:t>
            </w:r>
          </w:p>
        </w:tc>
        <w:tc>
          <w:tcPr>
            <w:tcW w:w="1620" w:type="dxa"/>
          </w:tcPr>
          <w:p w:rsidR="00B557A6" w:rsidRPr="00575886" w:rsidRDefault="00B557A6" w:rsidP="00B557A6">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5886">
              <w:rPr>
                <w:rFonts w:ascii="Times New Roman" w:eastAsia="Times New Roman" w:hAnsi="Times New Roman" w:cs="Times New Roman"/>
                <w:sz w:val="24"/>
                <w:szCs w:val="24"/>
                <w:lang w:eastAsia="ru-RU"/>
              </w:rPr>
              <w:t xml:space="preserve"> 41,2%</w:t>
            </w:r>
          </w:p>
        </w:tc>
        <w:tc>
          <w:tcPr>
            <w:tcW w:w="1440" w:type="dxa"/>
          </w:tcPr>
          <w:p w:rsidR="00B557A6" w:rsidRPr="00575886" w:rsidRDefault="00B557A6" w:rsidP="00B557A6">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5886">
              <w:rPr>
                <w:rFonts w:ascii="Times New Roman" w:eastAsia="Times New Roman" w:hAnsi="Times New Roman" w:cs="Times New Roman"/>
                <w:sz w:val="24"/>
                <w:szCs w:val="24"/>
                <w:lang w:eastAsia="ru-RU"/>
              </w:rPr>
              <w:t>51%</w:t>
            </w:r>
          </w:p>
        </w:tc>
      </w:tr>
      <w:tr w:rsidR="00B557A6" w:rsidRPr="00575886" w:rsidTr="00B557A6">
        <w:tc>
          <w:tcPr>
            <w:tcW w:w="5040" w:type="dxa"/>
          </w:tcPr>
          <w:p w:rsidR="00B557A6" w:rsidRPr="00575886" w:rsidRDefault="00B557A6" w:rsidP="00B557A6">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575886">
              <w:rPr>
                <w:rFonts w:ascii="Times New Roman" w:eastAsia="Times New Roman" w:hAnsi="Times New Roman" w:cs="Times New Roman"/>
                <w:sz w:val="24"/>
                <w:szCs w:val="24"/>
                <w:lang w:eastAsia="ru-RU"/>
              </w:rPr>
              <w:t>Доля взятых под диспансерное наблюдение  в возрасте – 0-17 лет  с впервые в жизни установленным  заболеванием костно-мышечной системы %</w:t>
            </w:r>
          </w:p>
        </w:tc>
        <w:tc>
          <w:tcPr>
            <w:tcW w:w="1260" w:type="dxa"/>
          </w:tcPr>
          <w:p w:rsidR="00B557A6" w:rsidRPr="00575886" w:rsidRDefault="00B557A6" w:rsidP="00B557A6">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5886">
              <w:rPr>
                <w:rFonts w:ascii="Times New Roman" w:eastAsia="Times New Roman" w:hAnsi="Times New Roman" w:cs="Times New Roman"/>
                <w:sz w:val="24"/>
                <w:szCs w:val="24"/>
                <w:lang w:eastAsia="ru-RU"/>
              </w:rPr>
              <w:t>40%</w:t>
            </w:r>
          </w:p>
        </w:tc>
        <w:tc>
          <w:tcPr>
            <w:tcW w:w="1620" w:type="dxa"/>
          </w:tcPr>
          <w:p w:rsidR="00B557A6" w:rsidRPr="00575886" w:rsidRDefault="00B557A6" w:rsidP="00B557A6">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5886">
              <w:rPr>
                <w:rFonts w:ascii="Times New Roman" w:eastAsia="Times New Roman" w:hAnsi="Times New Roman" w:cs="Times New Roman"/>
                <w:sz w:val="24"/>
                <w:szCs w:val="24"/>
                <w:lang w:eastAsia="ru-RU"/>
              </w:rPr>
              <w:t>36,8%</w:t>
            </w:r>
          </w:p>
        </w:tc>
        <w:tc>
          <w:tcPr>
            <w:tcW w:w="1440" w:type="dxa"/>
          </w:tcPr>
          <w:p w:rsidR="00B557A6" w:rsidRPr="00575886" w:rsidRDefault="00B557A6" w:rsidP="00B557A6">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5886">
              <w:rPr>
                <w:rFonts w:ascii="Times New Roman" w:eastAsia="Times New Roman" w:hAnsi="Times New Roman" w:cs="Times New Roman"/>
                <w:sz w:val="24"/>
                <w:szCs w:val="24"/>
                <w:lang w:eastAsia="ru-RU"/>
              </w:rPr>
              <w:t>90,0%</w:t>
            </w:r>
          </w:p>
        </w:tc>
      </w:tr>
    </w:tbl>
    <w:p w:rsidR="00B557A6" w:rsidRPr="00575886" w:rsidRDefault="00B557A6" w:rsidP="00B557A6">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557A6" w:rsidRPr="00575886" w:rsidRDefault="00B557A6" w:rsidP="00B557A6">
      <w:pPr>
        <w:spacing w:after="0" w:line="240" w:lineRule="auto"/>
        <w:ind w:firstLine="708"/>
        <w:jc w:val="both"/>
        <w:rPr>
          <w:rFonts w:ascii="Times New Roman" w:hAnsi="Times New Roman" w:cs="Times New Roman"/>
          <w:sz w:val="28"/>
          <w:szCs w:val="28"/>
        </w:rPr>
      </w:pPr>
      <w:bookmarkStart w:id="16" w:name="_Hlk22303932"/>
      <w:r w:rsidRPr="00575886">
        <w:rPr>
          <w:rFonts w:ascii="Times New Roman" w:hAnsi="Times New Roman" w:cs="Times New Roman"/>
          <w:sz w:val="28"/>
          <w:szCs w:val="28"/>
        </w:rPr>
        <w:t>Анализ целевых показателей показал, что на 01.10.2019 превышены целевые показатели по «Младенческой смертности» и «Доле преждевременных родов (22-37 недель) в перинатальных центрах соответственно на 0,1% и 1,0 %. Причиной превышения явилось переходящие показатели 2018 года, заявленные в 2019 году. По другим показателям целевые критерии не достигнуты. Выводы по выполнению целевых критериев сделаем по итогам года.</w:t>
      </w:r>
    </w:p>
    <w:bookmarkEnd w:id="16"/>
    <w:p w:rsidR="00B557A6" w:rsidRPr="00575886" w:rsidRDefault="00B557A6" w:rsidP="00B557A6">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557A6" w:rsidRPr="00575886" w:rsidRDefault="00B557A6" w:rsidP="00B557A6">
      <w:pPr>
        <w:widowControl w:val="0"/>
        <w:overflowPunct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575886">
        <w:rPr>
          <w:rFonts w:ascii="Times New Roman" w:eastAsia="Times New Roman" w:hAnsi="Times New Roman" w:cs="Times New Roman"/>
          <w:sz w:val="28"/>
          <w:szCs w:val="28"/>
          <w:lang w:eastAsia="ru-RU"/>
        </w:rPr>
        <w:t xml:space="preserve">5. </w:t>
      </w:r>
      <w:r w:rsidRPr="00575886">
        <w:rPr>
          <w:rFonts w:ascii="Times New Roman" w:eastAsia="Times New Roman" w:hAnsi="Times New Roman" w:cs="Times New Roman"/>
          <w:b/>
          <w:sz w:val="28"/>
          <w:szCs w:val="28"/>
          <w:lang w:eastAsia="ru-RU"/>
        </w:rPr>
        <w:t xml:space="preserve">Обеспечение медицинских организаций системы здравоохранения КЧР квалифицированными кадрами. </w:t>
      </w:r>
    </w:p>
    <w:p w:rsidR="00B557A6" w:rsidRPr="00575886" w:rsidRDefault="00B557A6" w:rsidP="00B557A6">
      <w:pPr>
        <w:widowControl w:val="0"/>
        <w:tabs>
          <w:tab w:val="left" w:pos="-5245"/>
        </w:tabs>
        <w:overflowPunct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B557A6" w:rsidRPr="00575886" w:rsidRDefault="00B557A6" w:rsidP="00B557A6">
      <w:pPr>
        <w:widowControl w:val="0"/>
        <w:overflowPunct w:val="0"/>
        <w:autoSpaceDE w:val="0"/>
        <w:autoSpaceDN w:val="0"/>
        <w:adjustRightInd w:val="0"/>
        <w:spacing w:after="0" w:line="240" w:lineRule="auto"/>
        <w:ind w:firstLine="708"/>
        <w:jc w:val="center"/>
        <w:rPr>
          <w:rFonts w:ascii="Times New Roman" w:eastAsia="Times New Roman" w:hAnsi="Times New Roman" w:cs="Times New Roman"/>
          <w:sz w:val="28"/>
          <w:szCs w:val="20"/>
          <w:lang w:eastAsia="ru-RU"/>
        </w:rPr>
      </w:pPr>
      <w:r w:rsidRPr="00575886">
        <w:rPr>
          <w:rFonts w:ascii="Times New Roman" w:eastAsia="Times New Roman" w:hAnsi="Times New Roman" w:cs="Times New Roman"/>
          <w:sz w:val="28"/>
          <w:szCs w:val="20"/>
          <w:lang w:eastAsia="ru-RU"/>
        </w:rPr>
        <w:t>Целевые показатели</w:t>
      </w:r>
    </w:p>
    <w:p w:rsidR="00B557A6" w:rsidRPr="00575886" w:rsidRDefault="00B557A6" w:rsidP="00B557A6">
      <w:pPr>
        <w:widowControl w:val="0"/>
        <w:overflowPunct w:val="0"/>
        <w:autoSpaceDE w:val="0"/>
        <w:autoSpaceDN w:val="0"/>
        <w:adjustRightInd w:val="0"/>
        <w:spacing w:after="0" w:line="240" w:lineRule="auto"/>
        <w:ind w:firstLine="708"/>
        <w:jc w:val="center"/>
        <w:rPr>
          <w:rFonts w:ascii="Times New Roman" w:eastAsia="Times New Roman" w:hAnsi="Times New Roman" w:cs="Times New Roman"/>
          <w:sz w:val="28"/>
          <w:szCs w:val="20"/>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26"/>
        <w:gridCol w:w="1484"/>
        <w:gridCol w:w="1763"/>
        <w:gridCol w:w="1632"/>
      </w:tblGrid>
      <w:tr w:rsidR="00B557A6" w:rsidRPr="00575886" w:rsidTr="00B557A6">
        <w:tc>
          <w:tcPr>
            <w:tcW w:w="4726" w:type="dxa"/>
          </w:tcPr>
          <w:p w:rsidR="00B557A6" w:rsidRPr="00575886" w:rsidRDefault="00B557A6" w:rsidP="00B557A6">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5886">
              <w:rPr>
                <w:rFonts w:ascii="Times New Roman" w:eastAsia="Times New Roman" w:hAnsi="Times New Roman" w:cs="Times New Roman"/>
                <w:sz w:val="24"/>
                <w:szCs w:val="24"/>
                <w:lang w:eastAsia="ru-RU"/>
              </w:rPr>
              <w:t xml:space="preserve">Целевой показатель </w:t>
            </w:r>
          </w:p>
        </w:tc>
        <w:tc>
          <w:tcPr>
            <w:tcW w:w="1484" w:type="dxa"/>
          </w:tcPr>
          <w:p w:rsidR="00B557A6" w:rsidRPr="00575886" w:rsidRDefault="00B557A6" w:rsidP="00B557A6">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575886">
              <w:rPr>
                <w:rFonts w:ascii="Times New Roman" w:eastAsia="Times New Roman" w:hAnsi="Times New Roman" w:cs="Times New Roman"/>
                <w:sz w:val="24"/>
                <w:szCs w:val="24"/>
                <w:lang w:eastAsia="ru-RU"/>
              </w:rPr>
              <w:t>План</w:t>
            </w:r>
          </w:p>
          <w:p w:rsidR="00B557A6" w:rsidRPr="00575886" w:rsidRDefault="00B557A6" w:rsidP="00B557A6">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575886">
              <w:rPr>
                <w:rFonts w:ascii="Times New Roman" w:eastAsia="Times New Roman" w:hAnsi="Times New Roman" w:cs="Times New Roman"/>
                <w:sz w:val="24"/>
                <w:szCs w:val="24"/>
                <w:lang w:eastAsia="ru-RU"/>
              </w:rPr>
              <w:t>2019г</w:t>
            </w:r>
          </w:p>
        </w:tc>
        <w:tc>
          <w:tcPr>
            <w:tcW w:w="1763" w:type="dxa"/>
          </w:tcPr>
          <w:p w:rsidR="00B557A6" w:rsidRPr="00575886" w:rsidRDefault="00B557A6" w:rsidP="00B557A6">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575886">
              <w:rPr>
                <w:rFonts w:ascii="Times New Roman" w:eastAsia="Times New Roman" w:hAnsi="Times New Roman" w:cs="Times New Roman"/>
                <w:sz w:val="24"/>
                <w:szCs w:val="24"/>
                <w:lang w:eastAsia="ru-RU"/>
              </w:rPr>
              <w:t xml:space="preserve"> 9 мес. 2019г </w:t>
            </w:r>
          </w:p>
        </w:tc>
        <w:tc>
          <w:tcPr>
            <w:tcW w:w="1632" w:type="dxa"/>
          </w:tcPr>
          <w:p w:rsidR="00B557A6" w:rsidRPr="00575886" w:rsidRDefault="00B557A6" w:rsidP="00B557A6">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575886">
              <w:rPr>
                <w:rFonts w:ascii="Times New Roman" w:eastAsia="Times New Roman" w:hAnsi="Times New Roman" w:cs="Times New Roman"/>
                <w:sz w:val="24"/>
                <w:szCs w:val="24"/>
                <w:lang w:eastAsia="ru-RU"/>
              </w:rPr>
              <w:t>2024г</w:t>
            </w:r>
          </w:p>
        </w:tc>
      </w:tr>
      <w:tr w:rsidR="00B557A6" w:rsidRPr="00575886" w:rsidTr="00B557A6">
        <w:tc>
          <w:tcPr>
            <w:tcW w:w="4726" w:type="dxa"/>
          </w:tcPr>
          <w:p w:rsidR="00B557A6" w:rsidRPr="00575886" w:rsidRDefault="00B557A6" w:rsidP="00B557A6">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575886">
              <w:rPr>
                <w:rFonts w:ascii="Times New Roman" w:eastAsia="Arial Unicode MS" w:hAnsi="Times New Roman" w:cs="Times New Roman"/>
                <w:sz w:val="24"/>
                <w:szCs w:val="24"/>
                <w:u w:color="000000"/>
                <w:lang w:eastAsia="ru-RU"/>
              </w:rPr>
              <w:t>Обеспеченность врачами, работающими в государственных и муниципальных медицинских организациях, (чел. на 10 тыс. населения)</w:t>
            </w:r>
          </w:p>
        </w:tc>
        <w:tc>
          <w:tcPr>
            <w:tcW w:w="1484" w:type="dxa"/>
          </w:tcPr>
          <w:p w:rsidR="00B557A6" w:rsidRPr="00575886" w:rsidRDefault="00B557A6" w:rsidP="00B557A6">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575886">
              <w:rPr>
                <w:rFonts w:ascii="Times New Roman" w:eastAsia="Times New Roman" w:hAnsi="Times New Roman" w:cs="Times New Roman"/>
                <w:sz w:val="24"/>
                <w:szCs w:val="24"/>
                <w:lang w:eastAsia="ru-RU"/>
              </w:rPr>
              <w:t>37,7</w:t>
            </w:r>
          </w:p>
        </w:tc>
        <w:tc>
          <w:tcPr>
            <w:tcW w:w="1763" w:type="dxa"/>
          </w:tcPr>
          <w:p w:rsidR="00B557A6" w:rsidRPr="00575886" w:rsidRDefault="00B557A6" w:rsidP="00B557A6">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575886">
              <w:rPr>
                <w:rFonts w:ascii="Times New Roman" w:eastAsia="Times New Roman" w:hAnsi="Times New Roman" w:cs="Times New Roman"/>
                <w:sz w:val="24"/>
                <w:szCs w:val="24"/>
                <w:lang w:eastAsia="ru-RU"/>
              </w:rPr>
              <w:t xml:space="preserve">   37,1</w:t>
            </w:r>
          </w:p>
        </w:tc>
        <w:tc>
          <w:tcPr>
            <w:tcW w:w="1632" w:type="dxa"/>
          </w:tcPr>
          <w:p w:rsidR="00B557A6" w:rsidRPr="00575886" w:rsidRDefault="00B557A6" w:rsidP="00B557A6">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575886">
              <w:rPr>
                <w:rFonts w:ascii="Times New Roman" w:eastAsia="Times New Roman" w:hAnsi="Times New Roman" w:cs="Times New Roman"/>
                <w:sz w:val="24"/>
                <w:szCs w:val="24"/>
                <w:lang w:eastAsia="ru-RU"/>
              </w:rPr>
              <w:t>45,1</w:t>
            </w:r>
          </w:p>
        </w:tc>
      </w:tr>
      <w:tr w:rsidR="00B557A6" w:rsidRPr="00575886" w:rsidTr="00B557A6">
        <w:tc>
          <w:tcPr>
            <w:tcW w:w="4726" w:type="dxa"/>
          </w:tcPr>
          <w:p w:rsidR="00B557A6" w:rsidRPr="00575886" w:rsidRDefault="00B557A6" w:rsidP="00B557A6">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575886">
              <w:rPr>
                <w:rFonts w:ascii="Times New Roman" w:eastAsia="Arial Unicode MS" w:hAnsi="Times New Roman" w:cs="Times New Roman"/>
                <w:sz w:val="24"/>
                <w:szCs w:val="24"/>
                <w:u w:color="000000"/>
                <w:lang w:eastAsia="ru-RU"/>
              </w:rPr>
              <w:t>Обеспеченность средними медицинскими работниками, работающими в государственных и муниципальных медицинских организациях, (чел. на 10 тыс. населения)</w:t>
            </w:r>
          </w:p>
        </w:tc>
        <w:tc>
          <w:tcPr>
            <w:tcW w:w="1484" w:type="dxa"/>
          </w:tcPr>
          <w:p w:rsidR="00B557A6" w:rsidRPr="00575886" w:rsidRDefault="00B557A6" w:rsidP="00B557A6">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575886">
              <w:rPr>
                <w:rFonts w:ascii="Times New Roman" w:eastAsia="Times New Roman" w:hAnsi="Times New Roman" w:cs="Times New Roman"/>
                <w:sz w:val="24"/>
                <w:szCs w:val="24"/>
                <w:lang w:eastAsia="ru-RU"/>
              </w:rPr>
              <w:t>108,8</w:t>
            </w:r>
          </w:p>
        </w:tc>
        <w:tc>
          <w:tcPr>
            <w:tcW w:w="1763" w:type="dxa"/>
          </w:tcPr>
          <w:p w:rsidR="00B557A6" w:rsidRPr="00575886" w:rsidRDefault="00B557A6" w:rsidP="00B557A6">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575886">
              <w:rPr>
                <w:rFonts w:ascii="Times New Roman" w:eastAsia="Times New Roman" w:hAnsi="Times New Roman" w:cs="Times New Roman"/>
                <w:sz w:val="24"/>
                <w:szCs w:val="24"/>
                <w:lang w:eastAsia="ru-RU"/>
              </w:rPr>
              <w:t xml:space="preserve">  102,6</w:t>
            </w:r>
          </w:p>
        </w:tc>
        <w:tc>
          <w:tcPr>
            <w:tcW w:w="1632" w:type="dxa"/>
          </w:tcPr>
          <w:p w:rsidR="00B557A6" w:rsidRPr="00575886" w:rsidRDefault="00B557A6" w:rsidP="00B557A6">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575886">
              <w:rPr>
                <w:rFonts w:ascii="Times New Roman" w:eastAsia="Times New Roman" w:hAnsi="Times New Roman" w:cs="Times New Roman"/>
                <w:sz w:val="24"/>
                <w:szCs w:val="24"/>
                <w:lang w:eastAsia="ru-RU"/>
              </w:rPr>
              <w:t>125</w:t>
            </w:r>
          </w:p>
        </w:tc>
      </w:tr>
      <w:tr w:rsidR="00B557A6" w:rsidRPr="00575886" w:rsidTr="00B557A6">
        <w:tc>
          <w:tcPr>
            <w:tcW w:w="4726" w:type="dxa"/>
          </w:tcPr>
          <w:p w:rsidR="00B557A6" w:rsidRPr="00575886" w:rsidRDefault="00B557A6" w:rsidP="00B557A6">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575886">
              <w:rPr>
                <w:rFonts w:ascii="Times New Roman" w:eastAsia="Times New Roman" w:hAnsi="Times New Roman" w:cs="Times New Roman"/>
                <w:sz w:val="24"/>
                <w:szCs w:val="24"/>
                <w:lang w:eastAsia="ru-RU"/>
              </w:rPr>
              <w:t>Укомплектованность врачебных должностей в подразделениях, оказывающих медицинскую помощь в амбулаторных условиях (физическими лицами при коэффициенте совместительства 1,2),  в Карачаево-Черкесской Республике (</w:t>
            </w:r>
            <w:r w:rsidRPr="00575886">
              <w:rPr>
                <w:rFonts w:ascii="Times New Roman" w:eastAsia="Arial Unicode MS;Arial" w:hAnsi="Times New Roman" w:cs="Times New Roman"/>
                <w:sz w:val="24"/>
                <w:szCs w:val="24"/>
                <w:lang w:eastAsia="ru-RU"/>
              </w:rPr>
              <w:t>%)</w:t>
            </w:r>
          </w:p>
        </w:tc>
        <w:tc>
          <w:tcPr>
            <w:tcW w:w="1484" w:type="dxa"/>
          </w:tcPr>
          <w:p w:rsidR="00B557A6" w:rsidRPr="00575886" w:rsidRDefault="00B557A6" w:rsidP="00B557A6">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575886">
              <w:rPr>
                <w:rFonts w:ascii="Times New Roman" w:eastAsia="Times New Roman" w:hAnsi="Times New Roman" w:cs="Times New Roman"/>
                <w:sz w:val="24"/>
                <w:szCs w:val="24"/>
                <w:lang w:eastAsia="ru-RU"/>
              </w:rPr>
              <w:t xml:space="preserve"> 84,1%</w:t>
            </w:r>
          </w:p>
        </w:tc>
        <w:tc>
          <w:tcPr>
            <w:tcW w:w="1763" w:type="dxa"/>
          </w:tcPr>
          <w:p w:rsidR="00B557A6" w:rsidRPr="00575886" w:rsidRDefault="00B557A6" w:rsidP="00B557A6">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575886">
              <w:rPr>
                <w:rFonts w:ascii="Times New Roman" w:eastAsia="Times New Roman" w:hAnsi="Times New Roman" w:cs="Times New Roman"/>
                <w:sz w:val="24"/>
                <w:szCs w:val="24"/>
                <w:lang w:eastAsia="ru-RU"/>
              </w:rPr>
              <w:t xml:space="preserve"> 88,6%</w:t>
            </w:r>
          </w:p>
        </w:tc>
        <w:tc>
          <w:tcPr>
            <w:tcW w:w="1632" w:type="dxa"/>
          </w:tcPr>
          <w:p w:rsidR="00B557A6" w:rsidRPr="00575886" w:rsidRDefault="00B557A6" w:rsidP="00B557A6">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575886">
              <w:rPr>
                <w:rFonts w:ascii="Times New Roman" w:eastAsia="Times New Roman" w:hAnsi="Times New Roman" w:cs="Times New Roman"/>
                <w:sz w:val="24"/>
                <w:szCs w:val="24"/>
                <w:lang w:eastAsia="ru-RU"/>
              </w:rPr>
              <w:t>95%</w:t>
            </w:r>
          </w:p>
        </w:tc>
      </w:tr>
      <w:tr w:rsidR="00B557A6" w:rsidRPr="00575886" w:rsidTr="00B557A6">
        <w:tc>
          <w:tcPr>
            <w:tcW w:w="4726" w:type="dxa"/>
          </w:tcPr>
          <w:p w:rsidR="00B557A6" w:rsidRPr="00575886" w:rsidRDefault="00B557A6" w:rsidP="00B557A6">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575886">
              <w:rPr>
                <w:rFonts w:ascii="Times New Roman" w:eastAsia="Times New Roman" w:hAnsi="Times New Roman" w:cs="Times New Roman"/>
                <w:sz w:val="24"/>
                <w:szCs w:val="24"/>
                <w:lang w:eastAsia="ru-RU"/>
              </w:rPr>
              <w:t>Число специалистов, вовлеченных в систему непрерывного образования медицинских работников, в том числе с использованием дистанционных образовательных технологи, тыс. чел.</w:t>
            </w:r>
          </w:p>
        </w:tc>
        <w:tc>
          <w:tcPr>
            <w:tcW w:w="1484" w:type="dxa"/>
          </w:tcPr>
          <w:p w:rsidR="00B557A6" w:rsidRPr="00575886" w:rsidRDefault="00B557A6" w:rsidP="00B557A6">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575886">
              <w:rPr>
                <w:rFonts w:ascii="Times New Roman" w:eastAsia="Times New Roman" w:hAnsi="Times New Roman" w:cs="Times New Roman"/>
                <w:sz w:val="24"/>
                <w:szCs w:val="24"/>
                <w:lang w:eastAsia="ru-RU"/>
              </w:rPr>
              <w:t>1,500</w:t>
            </w:r>
          </w:p>
        </w:tc>
        <w:tc>
          <w:tcPr>
            <w:tcW w:w="1763" w:type="dxa"/>
          </w:tcPr>
          <w:p w:rsidR="00B557A6" w:rsidRPr="00575886" w:rsidRDefault="00B557A6" w:rsidP="00B557A6">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575886">
              <w:rPr>
                <w:rFonts w:ascii="Times New Roman" w:eastAsia="Times New Roman" w:hAnsi="Times New Roman" w:cs="Times New Roman"/>
                <w:sz w:val="24"/>
                <w:szCs w:val="24"/>
                <w:lang w:eastAsia="ru-RU"/>
              </w:rPr>
              <w:t>0,90</w:t>
            </w:r>
          </w:p>
        </w:tc>
        <w:tc>
          <w:tcPr>
            <w:tcW w:w="1632" w:type="dxa"/>
          </w:tcPr>
          <w:p w:rsidR="00B557A6" w:rsidRPr="00575886" w:rsidRDefault="00B557A6" w:rsidP="00B557A6">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575886">
              <w:rPr>
                <w:rFonts w:ascii="Times New Roman" w:eastAsia="Times New Roman" w:hAnsi="Times New Roman" w:cs="Times New Roman"/>
                <w:sz w:val="24"/>
                <w:szCs w:val="24"/>
                <w:lang w:eastAsia="ru-RU"/>
              </w:rPr>
              <w:t>7,500</w:t>
            </w:r>
          </w:p>
        </w:tc>
      </w:tr>
    </w:tbl>
    <w:p w:rsidR="00B557A6" w:rsidRPr="00575886" w:rsidRDefault="00B557A6" w:rsidP="00B557A6">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557A6" w:rsidRPr="00575886" w:rsidRDefault="00B557A6" w:rsidP="00B557A6">
      <w:pPr>
        <w:spacing w:after="0" w:line="240" w:lineRule="auto"/>
        <w:ind w:firstLine="708"/>
        <w:jc w:val="both"/>
        <w:rPr>
          <w:rFonts w:ascii="Times New Roman" w:hAnsi="Times New Roman" w:cs="Times New Roman"/>
          <w:sz w:val="28"/>
          <w:szCs w:val="28"/>
        </w:rPr>
      </w:pPr>
      <w:r w:rsidRPr="00575886">
        <w:rPr>
          <w:rFonts w:ascii="Times New Roman" w:hAnsi="Times New Roman" w:cs="Times New Roman"/>
          <w:sz w:val="28"/>
          <w:szCs w:val="28"/>
        </w:rPr>
        <w:t>Анализ целевых показателей показал, что на 01.10.2019 превышены целевые показатели по «</w:t>
      </w:r>
      <w:r w:rsidRPr="00575886">
        <w:rPr>
          <w:rFonts w:ascii="Times New Roman" w:eastAsia="Times New Roman" w:hAnsi="Times New Roman" w:cs="Times New Roman"/>
          <w:sz w:val="28"/>
          <w:szCs w:val="28"/>
          <w:lang w:eastAsia="ru-RU"/>
        </w:rPr>
        <w:t xml:space="preserve">Укомплектованности врачебных должностей в подразделениях, оказывающих медицинскую помощь в амбулаторных условиях» достигнуты. Исполнение плана составило </w:t>
      </w:r>
      <w:r w:rsidRPr="00575886">
        <w:rPr>
          <w:rFonts w:ascii="Times New Roman" w:hAnsi="Times New Roman" w:cs="Times New Roman"/>
          <w:sz w:val="28"/>
          <w:szCs w:val="28"/>
        </w:rPr>
        <w:t xml:space="preserve"> 105,3%.  По другим показателям целевые критерии не достигнуты. Выводы по выполнению целевых критериев сделаем по итогам года.</w:t>
      </w:r>
    </w:p>
    <w:p w:rsidR="00B557A6" w:rsidRPr="00575886" w:rsidRDefault="00B557A6" w:rsidP="00B557A6">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557A6" w:rsidRPr="00575886" w:rsidRDefault="00B557A6" w:rsidP="00B557A6">
      <w:pPr>
        <w:widowControl w:val="0"/>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575886">
        <w:rPr>
          <w:rFonts w:ascii="Times New Roman" w:eastAsia="Times New Roman" w:hAnsi="Times New Roman" w:cs="Times New Roman"/>
          <w:sz w:val="28"/>
          <w:szCs w:val="28"/>
          <w:lang w:eastAsia="ru-RU"/>
        </w:rPr>
        <w:t>6.</w:t>
      </w:r>
      <w:r w:rsidRPr="00575886">
        <w:rPr>
          <w:rFonts w:ascii="Times New Roman" w:eastAsia="Times New Roman" w:hAnsi="Times New Roman" w:cs="Times New Roman"/>
          <w:b/>
          <w:sz w:val="28"/>
          <w:szCs w:val="28"/>
          <w:lang w:eastAsia="ru-RU"/>
        </w:rPr>
        <w:t xml:space="preserve"> Цифровой контур здравоохранения: </w:t>
      </w:r>
      <w:r w:rsidRPr="00575886">
        <w:rPr>
          <w:rFonts w:ascii="Times New Roman" w:eastAsia="Times New Roman" w:hAnsi="Times New Roman" w:cs="Times New Roman"/>
          <w:b/>
          <w:sz w:val="28"/>
          <w:szCs w:val="20"/>
          <w:lang w:eastAsia="ru-RU"/>
        </w:rPr>
        <w:t>совершенствование информационных систем в здравоохранении.</w:t>
      </w:r>
    </w:p>
    <w:p w:rsidR="00B557A6" w:rsidRPr="00575886" w:rsidRDefault="00B557A6" w:rsidP="00B557A6">
      <w:pPr>
        <w:spacing w:after="0" w:line="240" w:lineRule="auto"/>
        <w:ind w:firstLine="708"/>
        <w:jc w:val="both"/>
        <w:rPr>
          <w:rFonts w:ascii="Times New Roman" w:eastAsia="Times New Roman" w:hAnsi="Times New Roman" w:cs="Times New Roman"/>
          <w:sz w:val="28"/>
          <w:szCs w:val="20"/>
          <w:lang w:eastAsia="ru-RU"/>
        </w:rPr>
      </w:pPr>
      <w:r w:rsidRPr="00575886">
        <w:rPr>
          <w:rFonts w:ascii="Times New Roman" w:hAnsi="Times New Roman" w:cs="Times New Roman"/>
          <w:sz w:val="28"/>
          <w:szCs w:val="28"/>
        </w:rPr>
        <w:t xml:space="preserve">В соответствии с паспортом проекта «Создание единого цифрового контура в здравоохранении на основе единой государственной информационной системы в сфере здравоохранения (БГИСЗ)», утвержденного протоколом Совета по проектной деятельности Карачаево-Черкесской Республики  от 14.12.2018 №1 и Соглашением о предоставлении субсидий из федерального бюджета субъекту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от   «13» февраля 2019 г. № 056-08-2019-310 на 2019 предусмотрено проведение  мероприятий по созданию  единого цифрового контура в здравоохранении на основе единой государственной информационной системы здравоохранения (ЕГИСЗ), с целью внедрения в медицинских организациях государственной и муниципальной систем здравоохранения медицинских информационных систем. Объем средств предусмотренный программой на 2019 год составил </w:t>
      </w:r>
      <w:r w:rsidRPr="00575886">
        <w:rPr>
          <w:rFonts w:ascii="Times New Roman" w:eastAsia="Times New Roman" w:hAnsi="Times New Roman" w:cs="Times New Roman"/>
          <w:b/>
          <w:sz w:val="28"/>
          <w:szCs w:val="28"/>
          <w:lang w:eastAsia="ru-RU"/>
        </w:rPr>
        <w:t xml:space="preserve">- </w:t>
      </w:r>
      <w:r w:rsidRPr="00575886">
        <w:rPr>
          <w:rFonts w:ascii="Times New Roman" w:eastAsia="Times New Roman" w:hAnsi="Times New Roman" w:cs="Times New Roman"/>
          <w:b/>
          <w:sz w:val="28"/>
          <w:szCs w:val="20"/>
          <w:lang w:eastAsia="ru-RU"/>
        </w:rPr>
        <w:t xml:space="preserve">88,9 млн. рублей. </w:t>
      </w:r>
      <w:r w:rsidRPr="00575886">
        <w:rPr>
          <w:rFonts w:ascii="Times New Roman" w:eastAsia="Times New Roman" w:hAnsi="Times New Roman" w:cs="Times New Roman"/>
          <w:sz w:val="28"/>
          <w:szCs w:val="20"/>
          <w:lang w:eastAsia="ru-RU"/>
        </w:rPr>
        <w:t xml:space="preserve"> По состоянию на 01.10.2019 заключены 4 государственных контракта, на сумму 85,7 млн. рублей. </w:t>
      </w:r>
      <w:r w:rsidRPr="00575886">
        <w:rPr>
          <w:rFonts w:ascii="Times New Roman" w:eastAsia="Times New Roman" w:hAnsi="Times New Roman" w:cs="Times New Roman"/>
          <w:b/>
          <w:sz w:val="28"/>
          <w:szCs w:val="20"/>
          <w:lang w:eastAsia="ru-RU"/>
        </w:rPr>
        <w:t xml:space="preserve">       </w:t>
      </w:r>
      <w:r w:rsidRPr="00575886">
        <w:rPr>
          <w:rFonts w:ascii="Times New Roman" w:eastAsia="Times New Roman" w:hAnsi="Times New Roman" w:cs="Times New Roman"/>
          <w:sz w:val="28"/>
          <w:szCs w:val="20"/>
          <w:lang w:eastAsia="ru-RU"/>
        </w:rPr>
        <w:t>Выполнены работы в рамках 2 гос.контрактов на сумму 9,62 млн. рублей.</w:t>
      </w:r>
    </w:p>
    <w:p w:rsidR="00B557A6" w:rsidRPr="00575886" w:rsidRDefault="00B557A6" w:rsidP="00B557A6">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75886">
        <w:rPr>
          <w:rFonts w:ascii="Times New Roman" w:eastAsia="Times New Roman" w:hAnsi="Times New Roman" w:cs="Times New Roman"/>
          <w:sz w:val="28"/>
          <w:szCs w:val="20"/>
          <w:lang w:eastAsia="ru-RU"/>
        </w:rPr>
        <w:t xml:space="preserve">       </w:t>
      </w:r>
      <w:r w:rsidRPr="00575886">
        <w:rPr>
          <w:rFonts w:ascii="Times New Roman" w:eastAsia="Times New Roman" w:hAnsi="Times New Roman" w:cs="Times New Roman"/>
          <w:sz w:val="28"/>
          <w:szCs w:val="28"/>
          <w:lang w:eastAsia="ru-RU"/>
        </w:rPr>
        <w:t xml:space="preserve">      На стадии подписания 1 гос.контракт</w:t>
      </w:r>
      <w:r w:rsidRPr="00575886">
        <w:rPr>
          <w:rFonts w:ascii="Times New Roman" w:eastAsia="Times New Roman" w:hAnsi="Times New Roman" w:cs="Times New Roman"/>
          <w:b/>
          <w:sz w:val="28"/>
          <w:szCs w:val="28"/>
          <w:lang w:eastAsia="ru-RU"/>
        </w:rPr>
        <w:t xml:space="preserve"> </w:t>
      </w:r>
      <w:r w:rsidRPr="00575886">
        <w:rPr>
          <w:rFonts w:ascii="Times New Roman" w:eastAsia="Times New Roman" w:hAnsi="Times New Roman" w:cs="Times New Roman"/>
          <w:sz w:val="28"/>
          <w:szCs w:val="28"/>
          <w:lang w:eastAsia="ru-RU"/>
        </w:rPr>
        <w:t>на поставку орг техники на сумму 5,6 млн.рублей</w:t>
      </w:r>
    </w:p>
    <w:p w:rsidR="00B557A6" w:rsidRPr="00575886" w:rsidRDefault="00B557A6" w:rsidP="00B557A6">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575886">
        <w:rPr>
          <w:rFonts w:ascii="Times New Roman" w:eastAsia="Times New Roman" w:hAnsi="Times New Roman" w:cs="Times New Roman"/>
          <w:sz w:val="28"/>
          <w:szCs w:val="20"/>
          <w:lang w:eastAsia="ru-RU"/>
        </w:rPr>
        <w:t xml:space="preserve">      На остаток 3,9 млн.рублей – размещены электронные аукционы. Исполнение контрактов - начало декабря. </w:t>
      </w:r>
    </w:p>
    <w:p w:rsidR="00B557A6" w:rsidRPr="00575886" w:rsidRDefault="00B557A6" w:rsidP="00B557A6">
      <w:pPr>
        <w:spacing w:after="0" w:line="240" w:lineRule="auto"/>
        <w:ind w:firstLine="708"/>
        <w:jc w:val="both"/>
        <w:rPr>
          <w:rFonts w:ascii="Times New Roman" w:hAnsi="Times New Roman" w:cs="Times New Roman"/>
          <w:sz w:val="28"/>
          <w:szCs w:val="28"/>
        </w:rPr>
      </w:pPr>
    </w:p>
    <w:p w:rsidR="00B557A6" w:rsidRPr="00575886" w:rsidRDefault="00B557A6" w:rsidP="00B557A6">
      <w:pPr>
        <w:spacing w:after="0" w:line="240" w:lineRule="auto"/>
        <w:ind w:firstLine="708"/>
        <w:jc w:val="both"/>
        <w:rPr>
          <w:rFonts w:ascii="Times New Roman" w:hAnsi="Times New Roman" w:cs="Times New Roman"/>
          <w:sz w:val="28"/>
          <w:szCs w:val="28"/>
        </w:rPr>
      </w:pPr>
    </w:p>
    <w:p w:rsidR="00B557A6" w:rsidRPr="00575886" w:rsidRDefault="00B557A6" w:rsidP="00B557A6">
      <w:pPr>
        <w:spacing w:after="0" w:line="240" w:lineRule="auto"/>
        <w:ind w:firstLine="708"/>
        <w:jc w:val="both"/>
        <w:rPr>
          <w:rFonts w:ascii="Times New Roman" w:hAnsi="Times New Roman" w:cs="Times New Roman"/>
          <w:b/>
          <w:sz w:val="28"/>
          <w:szCs w:val="28"/>
        </w:rPr>
      </w:pPr>
      <w:r w:rsidRPr="00575886">
        <w:rPr>
          <w:rFonts w:ascii="Times New Roman" w:hAnsi="Times New Roman" w:cs="Times New Roman"/>
          <w:b/>
          <w:sz w:val="28"/>
          <w:szCs w:val="28"/>
        </w:rPr>
        <w:t>- Программа «Системная поддержки и повышения качества жизни граждан старшего поколения «Старшее поколение» в Карачаево-Черкесской Республике .</w:t>
      </w:r>
    </w:p>
    <w:p w:rsidR="00B557A6" w:rsidRPr="00575886" w:rsidRDefault="00B557A6" w:rsidP="00B557A6">
      <w:pPr>
        <w:spacing w:after="0" w:line="240" w:lineRule="auto"/>
        <w:ind w:firstLine="567"/>
        <w:jc w:val="both"/>
        <w:rPr>
          <w:rFonts w:ascii="Times New Roman" w:hAnsi="Times New Roman" w:cs="Times New Roman"/>
          <w:b/>
          <w:sz w:val="28"/>
          <w:szCs w:val="28"/>
        </w:rPr>
      </w:pPr>
      <w:r w:rsidRPr="00575886">
        <w:rPr>
          <w:rFonts w:ascii="Times New Roman" w:hAnsi="Times New Roman" w:cs="Times New Roman"/>
          <w:sz w:val="28"/>
          <w:szCs w:val="28"/>
        </w:rPr>
        <w:t xml:space="preserve"> Паспортом региональной проекта Системная поддержки и повышения качества жизни граждан старшего поколения «Старшее поколение» в Карачаево-Черкесской Республике и соглашением «О предоставлении иного межбюджетного трансферта из федерального бюджета бюджету субъекта Российской Федерации в целях софинансирования расходных обязательств субъектов Российской Федерации  , возникших при проведении вакцинации против пневмококковой инфекции </w:t>
      </w:r>
      <w:bookmarkStart w:id="17" w:name="_Hlk15998521"/>
      <w:r w:rsidRPr="00575886">
        <w:rPr>
          <w:rFonts w:ascii="Times New Roman" w:hAnsi="Times New Roman" w:cs="Times New Roman"/>
          <w:sz w:val="28"/>
          <w:szCs w:val="28"/>
        </w:rPr>
        <w:t>граждан старшего трудоспособного возраста из групп риска, проживающих в организациях социального обслуживания</w:t>
      </w:r>
      <w:bookmarkEnd w:id="17"/>
      <w:r w:rsidRPr="00575886">
        <w:rPr>
          <w:rFonts w:ascii="Times New Roman" w:hAnsi="Times New Roman" w:cs="Times New Roman"/>
          <w:sz w:val="28"/>
          <w:szCs w:val="28"/>
        </w:rPr>
        <w:t xml:space="preserve">» от  «10» февраля 2019 г. № 056-17-2019-009, предусмотрено проведение вакцинации пневмококковой инфекции граждан старшего трудоспособного возраста из групп риска, проживающих в организациях социального обслуживания. Для проведения вакцинации, за счет средств федерального бюджета приобретено 109 доз вакцины на общую сумму 182,1 тыс.рублей. </w:t>
      </w:r>
    </w:p>
    <w:p w:rsidR="00B557A6" w:rsidRPr="00575886" w:rsidRDefault="00B557A6" w:rsidP="00B557A6">
      <w:pPr>
        <w:spacing w:after="0" w:line="240" w:lineRule="auto"/>
        <w:ind w:firstLine="567"/>
        <w:jc w:val="both"/>
        <w:rPr>
          <w:rFonts w:ascii="Times New Roman" w:hAnsi="Times New Roman" w:cs="Times New Roman"/>
          <w:sz w:val="28"/>
          <w:szCs w:val="28"/>
        </w:rPr>
      </w:pPr>
      <w:r w:rsidRPr="00575886">
        <w:rPr>
          <w:rFonts w:ascii="Times New Roman" w:hAnsi="Times New Roman" w:cs="Times New Roman"/>
          <w:sz w:val="28"/>
          <w:szCs w:val="28"/>
        </w:rPr>
        <w:t>Приобретенная вакцинация была использована в соответствии с совместным Приказом Министерства здравоохранения  КЧР и Министерством труда и социального развития КЧР от 05.02.2019 №42-0 « Об иммунизации граждан старше трудоспособного возраста из групп риска, проживающих в организациях социального обслуживания Карачаево-Черкесской Республики, против пневмококковой инфекции», в апреле и мае 2019 года.</w:t>
      </w:r>
    </w:p>
    <w:p w:rsidR="00B557A6" w:rsidRPr="00575886" w:rsidRDefault="00B557A6" w:rsidP="00B557A6">
      <w:pPr>
        <w:spacing w:after="0" w:line="240" w:lineRule="auto"/>
        <w:ind w:left="360" w:firstLine="207"/>
        <w:jc w:val="both"/>
        <w:rPr>
          <w:rFonts w:ascii="Times New Roman" w:hAnsi="Times New Roman" w:cs="Times New Roman"/>
          <w:sz w:val="28"/>
          <w:szCs w:val="28"/>
        </w:rPr>
      </w:pPr>
      <w:r w:rsidRPr="00575886">
        <w:rPr>
          <w:rFonts w:ascii="Times New Roman" w:hAnsi="Times New Roman" w:cs="Times New Roman"/>
          <w:sz w:val="28"/>
          <w:szCs w:val="28"/>
        </w:rPr>
        <w:t>Выполнение целевых показателей, предусмотренных вышеприведенным соглашением за 9 месяцев 2019 приведено в следующей таблице:</w:t>
      </w:r>
    </w:p>
    <w:p w:rsidR="00B557A6" w:rsidRPr="00575886" w:rsidRDefault="00B557A6" w:rsidP="00B557A6">
      <w:pPr>
        <w:spacing w:after="0" w:line="240" w:lineRule="auto"/>
        <w:ind w:left="360" w:firstLine="207"/>
        <w:jc w:val="both"/>
        <w:rPr>
          <w:rFonts w:ascii="Times New Roman" w:hAnsi="Times New Roman" w:cs="Times New Roman"/>
          <w:b/>
          <w:sz w:val="28"/>
          <w:szCs w:val="28"/>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87"/>
        <w:gridCol w:w="1559"/>
        <w:gridCol w:w="1276"/>
        <w:gridCol w:w="1417"/>
      </w:tblGrid>
      <w:tr w:rsidR="00B557A6" w:rsidRPr="00575886" w:rsidTr="00B557A6">
        <w:tc>
          <w:tcPr>
            <w:tcW w:w="5387" w:type="dxa"/>
          </w:tcPr>
          <w:p w:rsidR="00B557A6" w:rsidRPr="00575886" w:rsidRDefault="00B557A6" w:rsidP="00B557A6">
            <w:pPr>
              <w:ind w:left="360" w:firstLine="207"/>
              <w:jc w:val="both"/>
              <w:rPr>
                <w:rFonts w:ascii="Times New Roman" w:hAnsi="Times New Roman" w:cs="Times New Roman"/>
                <w:sz w:val="24"/>
                <w:szCs w:val="24"/>
              </w:rPr>
            </w:pPr>
            <w:r w:rsidRPr="00575886">
              <w:rPr>
                <w:rFonts w:ascii="Times New Roman" w:hAnsi="Times New Roman" w:cs="Times New Roman"/>
                <w:sz w:val="24"/>
                <w:szCs w:val="24"/>
              </w:rPr>
              <w:t>Целевой показатель</w:t>
            </w:r>
          </w:p>
        </w:tc>
        <w:tc>
          <w:tcPr>
            <w:tcW w:w="1559" w:type="dxa"/>
          </w:tcPr>
          <w:p w:rsidR="00B557A6" w:rsidRPr="00575886" w:rsidRDefault="00B557A6" w:rsidP="00B557A6">
            <w:pPr>
              <w:ind w:left="360" w:firstLine="207"/>
              <w:jc w:val="both"/>
              <w:rPr>
                <w:rFonts w:ascii="Times New Roman" w:hAnsi="Times New Roman" w:cs="Times New Roman"/>
                <w:sz w:val="24"/>
                <w:szCs w:val="24"/>
              </w:rPr>
            </w:pPr>
            <w:r w:rsidRPr="00575886">
              <w:rPr>
                <w:rFonts w:ascii="Times New Roman" w:hAnsi="Times New Roman" w:cs="Times New Roman"/>
                <w:sz w:val="24"/>
                <w:szCs w:val="24"/>
              </w:rPr>
              <w:t>План на  2019 год.</w:t>
            </w:r>
          </w:p>
        </w:tc>
        <w:tc>
          <w:tcPr>
            <w:tcW w:w="1276" w:type="dxa"/>
          </w:tcPr>
          <w:p w:rsidR="00B557A6" w:rsidRPr="00575886" w:rsidRDefault="00B557A6" w:rsidP="00B557A6">
            <w:pPr>
              <w:jc w:val="both"/>
              <w:rPr>
                <w:rFonts w:ascii="Times New Roman" w:hAnsi="Times New Roman" w:cs="Times New Roman"/>
                <w:sz w:val="24"/>
                <w:szCs w:val="24"/>
              </w:rPr>
            </w:pPr>
            <w:r w:rsidRPr="00575886">
              <w:rPr>
                <w:rFonts w:ascii="Times New Roman" w:hAnsi="Times New Roman" w:cs="Times New Roman"/>
                <w:sz w:val="24"/>
                <w:szCs w:val="24"/>
              </w:rPr>
              <w:t xml:space="preserve"> 9 мес. 2019г</w:t>
            </w:r>
          </w:p>
        </w:tc>
        <w:tc>
          <w:tcPr>
            <w:tcW w:w="1417" w:type="dxa"/>
          </w:tcPr>
          <w:p w:rsidR="00B557A6" w:rsidRPr="00575886" w:rsidRDefault="00B557A6" w:rsidP="00B557A6">
            <w:pPr>
              <w:ind w:left="360" w:firstLine="207"/>
              <w:jc w:val="both"/>
              <w:rPr>
                <w:rFonts w:ascii="Times New Roman" w:hAnsi="Times New Roman" w:cs="Times New Roman"/>
                <w:sz w:val="24"/>
                <w:szCs w:val="24"/>
              </w:rPr>
            </w:pPr>
            <w:r w:rsidRPr="00575886">
              <w:rPr>
                <w:rFonts w:ascii="Times New Roman" w:hAnsi="Times New Roman" w:cs="Times New Roman"/>
                <w:sz w:val="24"/>
                <w:szCs w:val="24"/>
              </w:rPr>
              <w:t>Исполнение плана (%)</w:t>
            </w:r>
          </w:p>
        </w:tc>
      </w:tr>
      <w:tr w:rsidR="00B557A6" w:rsidRPr="00575886" w:rsidTr="00B557A6">
        <w:tc>
          <w:tcPr>
            <w:tcW w:w="5387" w:type="dxa"/>
          </w:tcPr>
          <w:p w:rsidR="00B557A6" w:rsidRPr="00575886" w:rsidRDefault="00B557A6" w:rsidP="00B557A6">
            <w:pPr>
              <w:jc w:val="both"/>
              <w:rPr>
                <w:rFonts w:ascii="Times New Roman" w:hAnsi="Times New Roman" w:cs="Times New Roman"/>
                <w:sz w:val="24"/>
                <w:szCs w:val="24"/>
              </w:rPr>
            </w:pPr>
            <w:r w:rsidRPr="00575886">
              <w:rPr>
                <w:rFonts w:ascii="Times New Roman" w:hAnsi="Times New Roman" w:cs="Times New Roman"/>
                <w:sz w:val="24"/>
                <w:szCs w:val="24"/>
              </w:rPr>
              <w:t>Число пациентов старше трудоспособного возраста, пролеченных на геронтологических койках (тыс.чел)</w:t>
            </w:r>
          </w:p>
        </w:tc>
        <w:tc>
          <w:tcPr>
            <w:tcW w:w="1559" w:type="dxa"/>
          </w:tcPr>
          <w:p w:rsidR="00B557A6" w:rsidRPr="00575886" w:rsidRDefault="00B557A6" w:rsidP="00B557A6">
            <w:pPr>
              <w:ind w:left="360" w:firstLine="207"/>
              <w:jc w:val="both"/>
              <w:rPr>
                <w:rFonts w:ascii="Times New Roman" w:hAnsi="Times New Roman" w:cs="Times New Roman"/>
                <w:sz w:val="24"/>
                <w:szCs w:val="24"/>
              </w:rPr>
            </w:pPr>
            <w:r w:rsidRPr="00575886">
              <w:rPr>
                <w:rFonts w:ascii="Times New Roman" w:hAnsi="Times New Roman" w:cs="Times New Roman"/>
                <w:sz w:val="24"/>
                <w:szCs w:val="24"/>
              </w:rPr>
              <w:t>0,150</w:t>
            </w:r>
          </w:p>
        </w:tc>
        <w:tc>
          <w:tcPr>
            <w:tcW w:w="1276" w:type="dxa"/>
          </w:tcPr>
          <w:p w:rsidR="00B557A6" w:rsidRPr="00575886" w:rsidRDefault="00B557A6" w:rsidP="00B557A6">
            <w:pPr>
              <w:ind w:left="360" w:firstLine="207"/>
              <w:jc w:val="both"/>
              <w:rPr>
                <w:rFonts w:ascii="Times New Roman" w:hAnsi="Times New Roman" w:cs="Times New Roman"/>
                <w:sz w:val="24"/>
                <w:szCs w:val="24"/>
              </w:rPr>
            </w:pPr>
            <w:r w:rsidRPr="00575886">
              <w:rPr>
                <w:rFonts w:ascii="Times New Roman" w:hAnsi="Times New Roman" w:cs="Times New Roman"/>
                <w:sz w:val="24"/>
                <w:szCs w:val="24"/>
              </w:rPr>
              <w:t>0,8</w:t>
            </w:r>
          </w:p>
        </w:tc>
        <w:tc>
          <w:tcPr>
            <w:tcW w:w="1417" w:type="dxa"/>
          </w:tcPr>
          <w:p w:rsidR="00B557A6" w:rsidRPr="00575886" w:rsidRDefault="00B557A6" w:rsidP="00B557A6">
            <w:pPr>
              <w:ind w:left="360" w:firstLine="207"/>
              <w:jc w:val="both"/>
              <w:rPr>
                <w:rFonts w:ascii="Times New Roman" w:hAnsi="Times New Roman" w:cs="Times New Roman"/>
                <w:sz w:val="24"/>
                <w:szCs w:val="24"/>
              </w:rPr>
            </w:pPr>
            <w:r w:rsidRPr="00575886">
              <w:rPr>
                <w:rFonts w:ascii="Times New Roman" w:hAnsi="Times New Roman" w:cs="Times New Roman"/>
                <w:sz w:val="24"/>
                <w:szCs w:val="24"/>
              </w:rPr>
              <w:t>533</w:t>
            </w:r>
          </w:p>
        </w:tc>
      </w:tr>
      <w:tr w:rsidR="00B557A6" w:rsidRPr="00575886" w:rsidTr="00B557A6">
        <w:tc>
          <w:tcPr>
            <w:tcW w:w="5387" w:type="dxa"/>
          </w:tcPr>
          <w:p w:rsidR="00B557A6" w:rsidRPr="00575886" w:rsidRDefault="00B557A6" w:rsidP="00B557A6">
            <w:pPr>
              <w:jc w:val="both"/>
              <w:rPr>
                <w:rFonts w:ascii="Times New Roman" w:hAnsi="Times New Roman" w:cs="Times New Roman"/>
                <w:sz w:val="24"/>
                <w:szCs w:val="24"/>
              </w:rPr>
            </w:pPr>
            <w:r w:rsidRPr="00575886">
              <w:rPr>
                <w:rFonts w:ascii="Times New Roman" w:hAnsi="Times New Roman" w:cs="Times New Roman"/>
                <w:sz w:val="24"/>
                <w:szCs w:val="24"/>
              </w:rPr>
              <w:t xml:space="preserve">Уровень госпитализации на геронтологические койки </w:t>
            </w:r>
          </w:p>
        </w:tc>
        <w:tc>
          <w:tcPr>
            <w:tcW w:w="1559" w:type="dxa"/>
          </w:tcPr>
          <w:p w:rsidR="00B557A6" w:rsidRPr="00575886" w:rsidRDefault="00B557A6" w:rsidP="00B557A6">
            <w:pPr>
              <w:ind w:left="360" w:firstLine="207"/>
              <w:jc w:val="both"/>
              <w:rPr>
                <w:rFonts w:ascii="Times New Roman" w:hAnsi="Times New Roman" w:cs="Times New Roman"/>
                <w:sz w:val="24"/>
                <w:szCs w:val="24"/>
              </w:rPr>
            </w:pPr>
            <w:r w:rsidRPr="00575886">
              <w:rPr>
                <w:rFonts w:ascii="Times New Roman" w:hAnsi="Times New Roman" w:cs="Times New Roman"/>
                <w:sz w:val="24"/>
                <w:szCs w:val="24"/>
              </w:rPr>
              <w:t>12,3</w:t>
            </w:r>
          </w:p>
        </w:tc>
        <w:tc>
          <w:tcPr>
            <w:tcW w:w="1276" w:type="dxa"/>
          </w:tcPr>
          <w:p w:rsidR="00B557A6" w:rsidRPr="00575886" w:rsidRDefault="00B557A6" w:rsidP="00B557A6">
            <w:pPr>
              <w:ind w:left="360" w:firstLine="207"/>
              <w:jc w:val="both"/>
              <w:rPr>
                <w:rFonts w:ascii="Times New Roman" w:hAnsi="Times New Roman" w:cs="Times New Roman"/>
                <w:sz w:val="24"/>
                <w:szCs w:val="24"/>
              </w:rPr>
            </w:pPr>
            <w:r w:rsidRPr="00575886">
              <w:rPr>
                <w:rFonts w:ascii="Times New Roman" w:hAnsi="Times New Roman" w:cs="Times New Roman"/>
                <w:sz w:val="24"/>
                <w:szCs w:val="24"/>
              </w:rPr>
              <w:t>-</w:t>
            </w:r>
          </w:p>
        </w:tc>
        <w:tc>
          <w:tcPr>
            <w:tcW w:w="1417" w:type="dxa"/>
          </w:tcPr>
          <w:p w:rsidR="00B557A6" w:rsidRPr="00575886" w:rsidRDefault="00B557A6" w:rsidP="00B557A6">
            <w:pPr>
              <w:ind w:left="360" w:firstLine="207"/>
              <w:jc w:val="both"/>
              <w:rPr>
                <w:rFonts w:ascii="Times New Roman" w:hAnsi="Times New Roman" w:cs="Times New Roman"/>
                <w:sz w:val="24"/>
                <w:szCs w:val="24"/>
              </w:rPr>
            </w:pPr>
            <w:r w:rsidRPr="00575886">
              <w:rPr>
                <w:rFonts w:ascii="Times New Roman" w:hAnsi="Times New Roman" w:cs="Times New Roman"/>
                <w:sz w:val="24"/>
                <w:szCs w:val="24"/>
              </w:rPr>
              <w:t>-</w:t>
            </w:r>
          </w:p>
        </w:tc>
      </w:tr>
      <w:tr w:rsidR="00B557A6" w:rsidRPr="00575886" w:rsidTr="00B557A6">
        <w:tc>
          <w:tcPr>
            <w:tcW w:w="5387" w:type="dxa"/>
          </w:tcPr>
          <w:p w:rsidR="00B557A6" w:rsidRPr="00575886" w:rsidRDefault="00B557A6" w:rsidP="00B557A6">
            <w:pPr>
              <w:jc w:val="both"/>
              <w:rPr>
                <w:rFonts w:ascii="Times New Roman" w:hAnsi="Times New Roman" w:cs="Times New Roman"/>
                <w:sz w:val="24"/>
                <w:szCs w:val="24"/>
              </w:rPr>
            </w:pPr>
            <w:r w:rsidRPr="00575886">
              <w:rPr>
                <w:rFonts w:ascii="Times New Roman" w:hAnsi="Times New Roman" w:cs="Times New Roman"/>
                <w:sz w:val="24"/>
                <w:szCs w:val="24"/>
              </w:rPr>
              <w:t>Охват граждан старше трудоспособного возраста профилактическими осмотрами, включая диспансеризацию,(%)</w:t>
            </w:r>
          </w:p>
        </w:tc>
        <w:tc>
          <w:tcPr>
            <w:tcW w:w="1559" w:type="dxa"/>
          </w:tcPr>
          <w:p w:rsidR="00B557A6" w:rsidRPr="00575886" w:rsidRDefault="00B557A6" w:rsidP="00B557A6">
            <w:pPr>
              <w:ind w:left="360" w:firstLine="207"/>
              <w:jc w:val="both"/>
              <w:rPr>
                <w:rFonts w:ascii="Times New Roman" w:hAnsi="Times New Roman" w:cs="Times New Roman"/>
                <w:sz w:val="24"/>
                <w:szCs w:val="24"/>
              </w:rPr>
            </w:pPr>
            <w:r w:rsidRPr="00575886">
              <w:rPr>
                <w:rFonts w:ascii="Times New Roman" w:hAnsi="Times New Roman" w:cs="Times New Roman"/>
                <w:sz w:val="24"/>
                <w:szCs w:val="24"/>
              </w:rPr>
              <w:t>25,0</w:t>
            </w:r>
          </w:p>
        </w:tc>
        <w:tc>
          <w:tcPr>
            <w:tcW w:w="1276" w:type="dxa"/>
          </w:tcPr>
          <w:p w:rsidR="00B557A6" w:rsidRPr="00575886" w:rsidRDefault="00B557A6" w:rsidP="00B557A6">
            <w:pPr>
              <w:ind w:left="360" w:firstLine="207"/>
              <w:jc w:val="both"/>
              <w:rPr>
                <w:rFonts w:ascii="Times New Roman" w:hAnsi="Times New Roman" w:cs="Times New Roman"/>
                <w:sz w:val="24"/>
                <w:szCs w:val="24"/>
              </w:rPr>
            </w:pPr>
            <w:r w:rsidRPr="00575886">
              <w:rPr>
                <w:rFonts w:ascii="Times New Roman" w:hAnsi="Times New Roman" w:cs="Times New Roman"/>
                <w:sz w:val="24"/>
                <w:szCs w:val="24"/>
              </w:rPr>
              <w:t>35,2</w:t>
            </w:r>
          </w:p>
        </w:tc>
        <w:tc>
          <w:tcPr>
            <w:tcW w:w="1417" w:type="dxa"/>
          </w:tcPr>
          <w:p w:rsidR="00B557A6" w:rsidRPr="00575886" w:rsidRDefault="00B557A6" w:rsidP="00B557A6">
            <w:pPr>
              <w:ind w:left="360" w:firstLine="207"/>
              <w:jc w:val="both"/>
              <w:rPr>
                <w:rFonts w:ascii="Times New Roman" w:hAnsi="Times New Roman" w:cs="Times New Roman"/>
                <w:sz w:val="24"/>
                <w:szCs w:val="24"/>
              </w:rPr>
            </w:pPr>
            <w:r w:rsidRPr="00575886">
              <w:rPr>
                <w:rFonts w:ascii="Times New Roman" w:hAnsi="Times New Roman" w:cs="Times New Roman"/>
                <w:sz w:val="24"/>
                <w:szCs w:val="24"/>
              </w:rPr>
              <w:t>141,0</w:t>
            </w:r>
          </w:p>
        </w:tc>
      </w:tr>
      <w:tr w:rsidR="00B557A6" w:rsidRPr="00575886" w:rsidTr="00B557A6">
        <w:tc>
          <w:tcPr>
            <w:tcW w:w="5387" w:type="dxa"/>
          </w:tcPr>
          <w:p w:rsidR="00B557A6" w:rsidRPr="00575886" w:rsidRDefault="00B557A6" w:rsidP="00B557A6">
            <w:pPr>
              <w:jc w:val="both"/>
              <w:rPr>
                <w:rFonts w:ascii="Times New Roman" w:hAnsi="Times New Roman" w:cs="Times New Roman"/>
                <w:sz w:val="24"/>
                <w:szCs w:val="24"/>
              </w:rPr>
            </w:pPr>
            <w:r w:rsidRPr="00575886">
              <w:rPr>
                <w:rFonts w:ascii="Times New Roman" w:hAnsi="Times New Roman" w:cs="Times New Roman"/>
                <w:sz w:val="24"/>
                <w:szCs w:val="24"/>
              </w:rPr>
              <w:t>Доля лиц старше трудоспособного возраста,у которых выявлены заболевания патологические состояния, состоящих под диспансерным  наблюдением,%</w:t>
            </w:r>
          </w:p>
        </w:tc>
        <w:tc>
          <w:tcPr>
            <w:tcW w:w="1559" w:type="dxa"/>
          </w:tcPr>
          <w:p w:rsidR="00B557A6" w:rsidRPr="00575886" w:rsidRDefault="00B557A6" w:rsidP="00B557A6">
            <w:pPr>
              <w:ind w:left="360" w:firstLine="207"/>
              <w:jc w:val="both"/>
              <w:rPr>
                <w:rFonts w:ascii="Times New Roman" w:hAnsi="Times New Roman" w:cs="Times New Roman"/>
                <w:sz w:val="24"/>
                <w:szCs w:val="24"/>
              </w:rPr>
            </w:pPr>
            <w:r w:rsidRPr="00575886">
              <w:rPr>
                <w:rFonts w:ascii="Times New Roman" w:hAnsi="Times New Roman" w:cs="Times New Roman"/>
                <w:sz w:val="24"/>
                <w:szCs w:val="24"/>
              </w:rPr>
              <w:t>56,9</w:t>
            </w:r>
          </w:p>
        </w:tc>
        <w:tc>
          <w:tcPr>
            <w:tcW w:w="1276" w:type="dxa"/>
          </w:tcPr>
          <w:p w:rsidR="00B557A6" w:rsidRPr="00575886" w:rsidRDefault="00B557A6" w:rsidP="00B557A6">
            <w:pPr>
              <w:ind w:left="360" w:firstLine="207"/>
              <w:jc w:val="both"/>
              <w:rPr>
                <w:rFonts w:ascii="Times New Roman" w:hAnsi="Times New Roman" w:cs="Times New Roman"/>
                <w:sz w:val="24"/>
                <w:szCs w:val="24"/>
              </w:rPr>
            </w:pPr>
            <w:r w:rsidRPr="00575886">
              <w:rPr>
                <w:rFonts w:ascii="Times New Roman" w:hAnsi="Times New Roman" w:cs="Times New Roman"/>
                <w:sz w:val="24"/>
                <w:szCs w:val="24"/>
              </w:rPr>
              <w:t>71,5</w:t>
            </w:r>
          </w:p>
        </w:tc>
        <w:tc>
          <w:tcPr>
            <w:tcW w:w="1417" w:type="dxa"/>
          </w:tcPr>
          <w:p w:rsidR="00B557A6" w:rsidRPr="00575886" w:rsidRDefault="00B557A6" w:rsidP="00B557A6">
            <w:pPr>
              <w:ind w:left="360" w:firstLine="207"/>
              <w:jc w:val="both"/>
              <w:rPr>
                <w:rFonts w:ascii="Times New Roman" w:hAnsi="Times New Roman" w:cs="Times New Roman"/>
                <w:sz w:val="24"/>
                <w:szCs w:val="24"/>
              </w:rPr>
            </w:pPr>
            <w:r w:rsidRPr="00575886">
              <w:rPr>
                <w:rFonts w:ascii="Times New Roman" w:hAnsi="Times New Roman" w:cs="Times New Roman"/>
                <w:sz w:val="24"/>
                <w:szCs w:val="24"/>
              </w:rPr>
              <w:t>125,6</w:t>
            </w:r>
          </w:p>
        </w:tc>
      </w:tr>
      <w:tr w:rsidR="00B557A6" w:rsidRPr="00575886" w:rsidTr="00B557A6">
        <w:tc>
          <w:tcPr>
            <w:tcW w:w="5387" w:type="dxa"/>
          </w:tcPr>
          <w:p w:rsidR="00B557A6" w:rsidRPr="00575886" w:rsidRDefault="00B557A6" w:rsidP="00B557A6">
            <w:pPr>
              <w:jc w:val="both"/>
              <w:rPr>
                <w:rFonts w:ascii="Times New Roman" w:hAnsi="Times New Roman" w:cs="Times New Roman"/>
                <w:sz w:val="24"/>
                <w:szCs w:val="24"/>
              </w:rPr>
            </w:pPr>
            <w:r w:rsidRPr="00575886">
              <w:rPr>
                <w:rFonts w:ascii="Times New Roman" w:hAnsi="Times New Roman" w:cs="Times New Roman"/>
                <w:sz w:val="24"/>
                <w:szCs w:val="24"/>
              </w:rPr>
              <w:t>Доля лиц старшего трудоспособного возраста, вакцинированных «превинаром»</w:t>
            </w:r>
          </w:p>
        </w:tc>
        <w:tc>
          <w:tcPr>
            <w:tcW w:w="1559" w:type="dxa"/>
          </w:tcPr>
          <w:p w:rsidR="00B557A6" w:rsidRPr="00575886" w:rsidRDefault="00B557A6" w:rsidP="00B557A6">
            <w:pPr>
              <w:jc w:val="both"/>
              <w:rPr>
                <w:rFonts w:ascii="Times New Roman" w:hAnsi="Times New Roman" w:cs="Times New Roman"/>
                <w:sz w:val="24"/>
                <w:szCs w:val="24"/>
              </w:rPr>
            </w:pPr>
            <w:r w:rsidRPr="00575886">
              <w:rPr>
                <w:rFonts w:ascii="Times New Roman" w:hAnsi="Times New Roman" w:cs="Times New Roman"/>
                <w:sz w:val="24"/>
                <w:szCs w:val="24"/>
              </w:rPr>
              <w:t>95% от подлежащих</w:t>
            </w:r>
          </w:p>
        </w:tc>
        <w:tc>
          <w:tcPr>
            <w:tcW w:w="1276" w:type="dxa"/>
          </w:tcPr>
          <w:p w:rsidR="00B557A6" w:rsidRPr="00575886" w:rsidRDefault="00B557A6" w:rsidP="00B557A6">
            <w:pPr>
              <w:ind w:left="360" w:firstLine="207"/>
              <w:jc w:val="both"/>
              <w:rPr>
                <w:rFonts w:ascii="Times New Roman" w:hAnsi="Times New Roman" w:cs="Times New Roman"/>
                <w:sz w:val="24"/>
                <w:szCs w:val="24"/>
              </w:rPr>
            </w:pPr>
            <w:r w:rsidRPr="00575886">
              <w:rPr>
                <w:rFonts w:ascii="Times New Roman" w:hAnsi="Times New Roman" w:cs="Times New Roman"/>
                <w:sz w:val="24"/>
                <w:szCs w:val="24"/>
              </w:rPr>
              <w:t>108</w:t>
            </w:r>
          </w:p>
        </w:tc>
        <w:tc>
          <w:tcPr>
            <w:tcW w:w="1417" w:type="dxa"/>
          </w:tcPr>
          <w:p w:rsidR="00B557A6" w:rsidRPr="00575886" w:rsidRDefault="00B557A6" w:rsidP="00B557A6">
            <w:pPr>
              <w:ind w:left="360" w:firstLine="207"/>
              <w:jc w:val="both"/>
              <w:rPr>
                <w:rFonts w:ascii="Times New Roman" w:hAnsi="Times New Roman" w:cs="Times New Roman"/>
                <w:sz w:val="24"/>
                <w:szCs w:val="24"/>
              </w:rPr>
            </w:pPr>
            <w:r w:rsidRPr="00575886">
              <w:rPr>
                <w:rFonts w:ascii="Times New Roman" w:hAnsi="Times New Roman" w:cs="Times New Roman"/>
                <w:sz w:val="24"/>
                <w:szCs w:val="24"/>
              </w:rPr>
              <w:t>99,5</w:t>
            </w:r>
          </w:p>
        </w:tc>
      </w:tr>
    </w:tbl>
    <w:p w:rsidR="00B557A6" w:rsidRPr="00575886" w:rsidRDefault="00B557A6" w:rsidP="00B557A6">
      <w:pPr>
        <w:spacing w:after="0" w:line="240" w:lineRule="auto"/>
        <w:ind w:firstLine="567"/>
        <w:jc w:val="both"/>
        <w:rPr>
          <w:rFonts w:ascii="Times New Roman" w:hAnsi="Times New Roman" w:cs="Times New Roman"/>
          <w:sz w:val="28"/>
          <w:szCs w:val="28"/>
        </w:rPr>
      </w:pPr>
    </w:p>
    <w:p w:rsidR="00B557A6" w:rsidRPr="00575886" w:rsidRDefault="00B557A6" w:rsidP="00B557A6">
      <w:pPr>
        <w:spacing w:after="0" w:line="240" w:lineRule="auto"/>
        <w:ind w:firstLine="567"/>
        <w:jc w:val="both"/>
        <w:rPr>
          <w:rFonts w:ascii="Times New Roman" w:hAnsi="Times New Roman" w:cs="Times New Roman"/>
          <w:sz w:val="28"/>
          <w:szCs w:val="28"/>
        </w:rPr>
      </w:pPr>
      <w:r w:rsidRPr="00575886">
        <w:rPr>
          <w:rFonts w:ascii="Times New Roman" w:hAnsi="Times New Roman" w:cs="Times New Roman"/>
          <w:sz w:val="28"/>
          <w:szCs w:val="28"/>
        </w:rPr>
        <w:t xml:space="preserve">Анализ выполнения целевых критериев показал, что целевые показатели предусмотренные на 2019 год по состоянию на 01.10.2019 выполнены. </w:t>
      </w:r>
    </w:p>
    <w:p w:rsidR="00B557A6" w:rsidRPr="00575886" w:rsidRDefault="00B557A6" w:rsidP="00B557A6">
      <w:pPr>
        <w:spacing w:after="0" w:line="240" w:lineRule="auto"/>
        <w:ind w:firstLine="567"/>
        <w:jc w:val="both"/>
        <w:rPr>
          <w:rFonts w:ascii="Times New Roman" w:hAnsi="Times New Roman" w:cs="Times New Roman"/>
          <w:sz w:val="28"/>
          <w:szCs w:val="28"/>
        </w:rPr>
      </w:pPr>
    </w:p>
    <w:p w:rsidR="00B557A6" w:rsidRPr="00575886" w:rsidRDefault="005114E6" w:rsidP="00B557A6">
      <w:pPr>
        <w:spacing w:after="0" w:line="240" w:lineRule="auto"/>
        <w:ind w:firstLine="567"/>
        <w:jc w:val="center"/>
        <w:rPr>
          <w:rFonts w:ascii="Times New Roman" w:eastAsia="Times New Roman" w:hAnsi="Times New Roman" w:cs="Times New Roman"/>
          <w:b/>
          <w:sz w:val="28"/>
          <w:szCs w:val="20"/>
          <w:lang w:eastAsia="ru-RU"/>
        </w:rPr>
      </w:pPr>
      <w:r w:rsidRPr="00575886">
        <w:rPr>
          <w:rFonts w:ascii="Times New Roman" w:eastAsia="Times New Roman" w:hAnsi="Times New Roman" w:cs="Times New Roman"/>
          <w:b/>
          <w:sz w:val="28"/>
          <w:szCs w:val="20"/>
          <w:lang w:eastAsia="ru-RU"/>
        </w:rPr>
        <w:t xml:space="preserve">10. </w:t>
      </w:r>
      <w:r w:rsidR="0071780D" w:rsidRPr="00575886">
        <w:rPr>
          <w:rFonts w:ascii="Times New Roman" w:eastAsia="Times New Roman" w:hAnsi="Times New Roman" w:cs="Times New Roman"/>
          <w:b/>
          <w:sz w:val="28"/>
          <w:szCs w:val="20"/>
          <w:lang w:eastAsia="ru-RU"/>
        </w:rPr>
        <w:t>Н</w:t>
      </w:r>
      <w:r w:rsidR="00B557A6" w:rsidRPr="00575886">
        <w:rPr>
          <w:rFonts w:ascii="Times New Roman" w:eastAsia="Times New Roman" w:hAnsi="Times New Roman" w:cs="Times New Roman"/>
          <w:b/>
          <w:sz w:val="28"/>
          <w:szCs w:val="20"/>
          <w:lang w:eastAsia="ru-RU"/>
        </w:rPr>
        <w:t>ациональн</w:t>
      </w:r>
      <w:r w:rsidR="0071780D" w:rsidRPr="00575886">
        <w:rPr>
          <w:rFonts w:ascii="Times New Roman" w:eastAsia="Times New Roman" w:hAnsi="Times New Roman" w:cs="Times New Roman"/>
          <w:b/>
          <w:sz w:val="28"/>
          <w:szCs w:val="20"/>
          <w:lang w:eastAsia="ru-RU"/>
        </w:rPr>
        <w:t>ый</w:t>
      </w:r>
      <w:r w:rsidR="00B557A6" w:rsidRPr="00575886">
        <w:rPr>
          <w:rFonts w:ascii="Times New Roman" w:eastAsia="Times New Roman" w:hAnsi="Times New Roman" w:cs="Times New Roman"/>
          <w:b/>
          <w:sz w:val="28"/>
          <w:szCs w:val="20"/>
          <w:lang w:eastAsia="ru-RU"/>
        </w:rPr>
        <w:t xml:space="preserve"> проект «Экология»</w:t>
      </w:r>
    </w:p>
    <w:p w:rsidR="005114E6" w:rsidRPr="00575886" w:rsidRDefault="005114E6" w:rsidP="00B557A6">
      <w:pPr>
        <w:spacing w:after="0" w:line="240" w:lineRule="auto"/>
        <w:ind w:firstLine="567"/>
        <w:jc w:val="center"/>
        <w:rPr>
          <w:rFonts w:ascii="Times New Roman" w:eastAsia="Times New Roman" w:hAnsi="Times New Roman" w:cs="Times New Roman"/>
          <w:b/>
          <w:sz w:val="28"/>
          <w:szCs w:val="20"/>
          <w:lang w:eastAsia="ru-RU"/>
        </w:rPr>
      </w:pPr>
    </w:p>
    <w:p w:rsidR="007C2D1C" w:rsidRPr="00575886" w:rsidRDefault="007C2D1C" w:rsidP="007C2D1C">
      <w:pPr>
        <w:spacing w:after="0" w:line="240" w:lineRule="auto"/>
        <w:ind w:firstLine="708"/>
        <w:jc w:val="both"/>
        <w:rPr>
          <w:rFonts w:ascii="Times New Roman" w:hAnsi="Times New Roman" w:cs="Times New Roman"/>
          <w:sz w:val="28"/>
          <w:szCs w:val="28"/>
        </w:rPr>
      </w:pPr>
      <w:r w:rsidRPr="00575886">
        <w:rPr>
          <w:rFonts w:ascii="Times New Roman" w:hAnsi="Times New Roman" w:cs="Times New Roman"/>
          <w:sz w:val="28"/>
          <w:szCs w:val="28"/>
        </w:rPr>
        <w:t>На реализацию национального проекта «Экология» заключены следующие соглашения:</w:t>
      </w:r>
    </w:p>
    <w:p w:rsidR="007C2D1C" w:rsidRPr="00575886" w:rsidRDefault="007C2D1C" w:rsidP="007C2D1C">
      <w:pPr>
        <w:spacing w:after="0" w:line="240" w:lineRule="auto"/>
        <w:jc w:val="both"/>
        <w:rPr>
          <w:rFonts w:ascii="Times New Roman" w:hAnsi="Times New Roman" w:cs="Times New Roman"/>
          <w:sz w:val="28"/>
          <w:szCs w:val="28"/>
        </w:rPr>
      </w:pPr>
      <w:r w:rsidRPr="00575886">
        <w:rPr>
          <w:rFonts w:ascii="Times New Roman" w:hAnsi="Times New Roman" w:cs="Times New Roman"/>
          <w:sz w:val="28"/>
          <w:szCs w:val="28"/>
        </w:rPr>
        <w:tab/>
        <w:t>с Министерством природных ресурсов и экологии Российской Федерации  соглашение «О реализации регионального проекта «Чистая страна» на территории Карачаево-Черкесской Республики от 11.02.2019 № 051-2019-</w:t>
      </w:r>
      <w:r w:rsidRPr="00575886">
        <w:rPr>
          <w:rFonts w:ascii="Times New Roman" w:hAnsi="Times New Roman" w:cs="Times New Roman"/>
          <w:sz w:val="28"/>
          <w:szCs w:val="28"/>
          <w:lang w:val="en-US"/>
        </w:rPr>
        <w:t>G</w:t>
      </w:r>
      <w:r w:rsidRPr="00575886">
        <w:rPr>
          <w:rFonts w:ascii="Times New Roman" w:hAnsi="Times New Roman" w:cs="Times New Roman"/>
          <w:sz w:val="28"/>
          <w:szCs w:val="28"/>
        </w:rPr>
        <w:t>1006-1;</w:t>
      </w:r>
    </w:p>
    <w:p w:rsidR="007C2D1C" w:rsidRPr="00575886" w:rsidRDefault="007C2D1C" w:rsidP="007C2D1C">
      <w:pPr>
        <w:spacing w:after="0" w:line="240" w:lineRule="auto"/>
        <w:jc w:val="both"/>
        <w:rPr>
          <w:rFonts w:ascii="Times New Roman" w:hAnsi="Times New Roman" w:cs="Times New Roman"/>
          <w:sz w:val="28"/>
          <w:szCs w:val="28"/>
        </w:rPr>
      </w:pPr>
      <w:r w:rsidRPr="00575886">
        <w:rPr>
          <w:rFonts w:ascii="Times New Roman" w:hAnsi="Times New Roman" w:cs="Times New Roman"/>
          <w:sz w:val="28"/>
          <w:szCs w:val="28"/>
        </w:rPr>
        <w:tab/>
        <w:t xml:space="preserve">С  Министерством строительства  и жилищно-коммунального хозяйства Российской Федерации «О предоставлении субсидий из федерального бюджета бюджету Карачаево-Черкесской Республике» от 12.-2.2019 № 069-9-2019-246 в редакции д/с от 14.10.2019 на  софинансирование мероприятий по строительству и реконструкции  (модернизации) объектов питьевого водоснабжения в рамках федерального проекта «Чистая вода» подпрограммы «Создание условий для обеспечения качественными услугами жилищно-коммунального хозяйства граждан Российской Федерации»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РФ от 30.12.2017 №1710. </w:t>
      </w:r>
    </w:p>
    <w:p w:rsidR="007C2D1C" w:rsidRPr="00575886" w:rsidRDefault="007C2D1C" w:rsidP="007C2D1C">
      <w:pPr>
        <w:spacing w:after="0" w:line="240" w:lineRule="auto"/>
        <w:jc w:val="both"/>
        <w:rPr>
          <w:rFonts w:ascii="Times New Roman" w:hAnsi="Times New Roman" w:cs="Times New Roman"/>
          <w:sz w:val="28"/>
          <w:szCs w:val="28"/>
        </w:rPr>
      </w:pPr>
      <w:r w:rsidRPr="00575886">
        <w:rPr>
          <w:rFonts w:ascii="Times New Roman" w:hAnsi="Times New Roman" w:cs="Times New Roman"/>
          <w:sz w:val="28"/>
          <w:szCs w:val="28"/>
        </w:rPr>
        <w:t xml:space="preserve">     С Рослесхозом  соглашение «О реализации регионального проекта «Сохранение лесов» на территории Карачаево-Черкесской Республики от 08.02.2019 № 053-2019-</w:t>
      </w:r>
      <w:r w:rsidRPr="00575886">
        <w:rPr>
          <w:rFonts w:ascii="Times New Roman" w:hAnsi="Times New Roman" w:cs="Times New Roman"/>
          <w:sz w:val="28"/>
          <w:szCs w:val="28"/>
          <w:lang w:val="en-US"/>
        </w:rPr>
        <w:t>GA</w:t>
      </w:r>
      <w:r w:rsidRPr="00575886">
        <w:rPr>
          <w:rFonts w:ascii="Times New Roman" w:hAnsi="Times New Roman" w:cs="Times New Roman"/>
          <w:sz w:val="28"/>
          <w:szCs w:val="28"/>
        </w:rPr>
        <w:t xml:space="preserve">))12-1. </w:t>
      </w:r>
    </w:p>
    <w:p w:rsidR="007C2D1C" w:rsidRPr="00575886" w:rsidRDefault="007C2D1C" w:rsidP="007C2D1C">
      <w:pPr>
        <w:spacing w:after="0" w:line="240" w:lineRule="auto"/>
        <w:ind w:firstLine="708"/>
        <w:jc w:val="both"/>
        <w:rPr>
          <w:rFonts w:ascii="Times New Roman" w:hAnsi="Times New Roman" w:cs="Times New Roman"/>
          <w:sz w:val="28"/>
          <w:szCs w:val="28"/>
        </w:rPr>
      </w:pPr>
      <w:r w:rsidRPr="00575886">
        <w:rPr>
          <w:rFonts w:ascii="Times New Roman" w:hAnsi="Times New Roman" w:cs="Times New Roman"/>
          <w:sz w:val="28"/>
          <w:szCs w:val="28"/>
        </w:rPr>
        <w:t xml:space="preserve">Общий объем  средств, подлежащих освоению в 2019 году, согласно заключенным Соглашениям о предоставлении субсидий из федерального бюджета на со финансирование расходных обязательств бюджета Карачаево-Черкесской Республики для реализации  </w:t>
      </w:r>
      <w:r w:rsidR="00DA400E" w:rsidRPr="00575886">
        <w:rPr>
          <w:rFonts w:ascii="Times New Roman" w:hAnsi="Times New Roman" w:cs="Times New Roman"/>
          <w:sz w:val="28"/>
          <w:szCs w:val="28"/>
        </w:rPr>
        <w:t>по региональному проекту «</w:t>
      </w:r>
      <w:r w:rsidRPr="00575886">
        <w:rPr>
          <w:rFonts w:ascii="Times New Roman" w:hAnsi="Times New Roman" w:cs="Times New Roman"/>
          <w:sz w:val="28"/>
          <w:szCs w:val="28"/>
        </w:rPr>
        <w:t>Экология» - 335,54 млн.рублей.</w:t>
      </w:r>
    </w:p>
    <w:p w:rsidR="007C2D1C" w:rsidRPr="00575886" w:rsidRDefault="007C2D1C" w:rsidP="007C2D1C">
      <w:pPr>
        <w:spacing w:after="0" w:line="240" w:lineRule="auto"/>
        <w:ind w:firstLine="708"/>
        <w:jc w:val="both"/>
        <w:rPr>
          <w:rFonts w:ascii="Times New Roman" w:hAnsi="Times New Roman" w:cs="Times New Roman"/>
          <w:sz w:val="28"/>
          <w:szCs w:val="28"/>
        </w:rPr>
      </w:pPr>
    </w:p>
    <w:p w:rsidR="00DA400E" w:rsidRPr="00575886" w:rsidRDefault="00DA400E" w:rsidP="007C2D1C">
      <w:pPr>
        <w:spacing w:after="0" w:line="240" w:lineRule="auto"/>
        <w:ind w:firstLine="567"/>
        <w:rPr>
          <w:rFonts w:ascii="Times New Roman" w:eastAsia="Times New Roman" w:hAnsi="Times New Roman" w:cs="Times New Roman"/>
          <w:sz w:val="28"/>
          <w:szCs w:val="20"/>
          <w:lang w:eastAsia="ru-RU"/>
        </w:rPr>
      </w:pPr>
    </w:p>
    <w:p w:rsidR="00DA400E" w:rsidRPr="00575886" w:rsidRDefault="00DA400E" w:rsidP="007C2D1C">
      <w:pPr>
        <w:spacing w:after="0" w:line="240" w:lineRule="auto"/>
        <w:ind w:firstLine="567"/>
        <w:rPr>
          <w:rFonts w:ascii="Times New Roman" w:eastAsia="Times New Roman" w:hAnsi="Times New Roman" w:cs="Times New Roman"/>
          <w:sz w:val="28"/>
          <w:szCs w:val="20"/>
          <w:lang w:eastAsia="ru-RU"/>
        </w:rPr>
      </w:pPr>
    </w:p>
    <w:p w:rsidR="00B557A6" w:rsidRPr="00575886" w:rsidRDefault="0071780D" w:rsidP="007C2D1C">
      <w:pPr>
        <w:spacing w:after="0" w:line="240" w:lineRule="auto"/>
        <w:ind w:firstLine="567"/>
        <w:rPr>
          <w:rFonts w:ascii="Times New Roman" w:hAnsi="Times New Roman" w:cs="Times New Roman"/>
          <w:sz w:val="28"/>
          <w:szCs w:val="28"/>
        </w:rPr>
      </w:pPr>
      <w:r w:rsidRPr="00575886">
        <w:rPr>
          <w:rFonts w:ascii="Times New Roman" w:eastAsia="Times New Roman" w:hAnsi="Times New Roman" w:cs="Times New Roman"/>
          <w:sz w:val="28"/>
          <w:szCs w:val="20"/>
          <w:lang w:eastAsia="ru-RU"/>
        </w:rPr>
        <w:t>1.Региональный п</w:t>
      </w:r>
      <w:r w:rsidR="00B557A6" w:rsidRPr="00575886">
        <w:rPr>
          <w:rFonts w:ascii="Times New Roman" w:hAnsi="Times New Roman" w:cs="Times New Roman"/>
          <w:sz w:val="28"/>
          <w:szCs w:val="28"/>
        </w:rPr>
        <w:t>роект «Чистая страна».</w:t>
      </w:r>
    </w:p>
    <w:p w:rsidR="00B557A6" w:rsidRPr="00575886" w:rsidRDefault="00B557A6" w:rsidP="00B557A6">
      <w:pPr>
        <w:ind w:left="720"/>
        <w:contextualSpacing/>
        <w:rPr>
          <w:rFonts w:ascii="Times New Roman" w:hAnsi="Times New Roman" w:cs="Times New Roman"/>
          <w:sz w:val="28"/>
          <w:szCs w:val="28"/>
        </w:rPr>
      </w:pPr>
    </w:p>
    <w:p w:rsidR="00B557A6" w:rsidRPr="00575886" w:rsidRDefault="00B557A6" w:rsidP="00B557A6">
      <w:pPr>
        <w:spacing w:line="240" w:lineRule="auto"/>
        <w:contextualSpacing/>
        <w:jc w:val="both"/>
        <w:rPr>
          <w:rFonts w:ascii="Times New Roman" w:hAnsi="Times New Roman" w:cs="Times New Roman"/>
          <w:sz w:val="28"/>
          <w:szCs w:val="28"/>
        </w:rPr>
      </w:pPr>
      <w:r w:rsidRPr="00575886">
        <w:rPr>
          <w:rFonts w:ascii="Times New Roman" w:hAnsi="Times New Roman" w:cs="Times New Roman"/>
          <w:sz w:val="28"/>
          <w:szCs w:val="28"/>
        </w:rPr>
        <w:tab/>
        <w:t>В рамках реализации  регионального проекта «Чистая Страна» правительством Карачаево-Черкесской Республики   в ГИИС «Электронный бюджет» заключено соглашение с Минприроды России от 13.02.2019 №051-09-2019-010 «О предоставлении субсидий из федерального бюджета бюджету Карачаево-Черкесской Республики на реализацию мероприятий по рекультивации первой очереди хвостохранилища горно-обогатительного комбината Урупского месторождения медно-колчедановых руд. Срок реализации регионального проекта 2019-2021 годы. Стоимость проекта согласно государственной программы «Развитие водохозяйственного комплекса и охраны окружающей среды» утвержденной постановлением Правительства Карачаево-Черкесской Республики от 22.01.2019 №19, составляет 710690,4 тыс.рублей в том числе по годам: 2019 год- 267420,2 тыс.рублей, 20120 год- 229909,7 тыс.рублей, 2021 год-213360,5 тыс.рублей.</w:t>
      </w:r>
    </w:p>
    <w:p w:rsidR="00B557A6" w:rsidRPr="00575886" w:rsidRDefault="00B557A6" w:rsidP="00B557A6">
      <w:pPr>
        <w:spacing w:line="240" w:lineRule="auto"/>
        <w:ind w:firstLine="708"/>
        <w:jc w:val="both"/>
        <w:rPr>
          <w:rFonts w:ascii="Times New Roman" w:hAnsi="Times New Roman" w:cs="Times New Roman"/>
          <w:sz w:val="28"/>
          <w:szCs w:val="28"/>
        </w:rPr>
      </w:pPr>
      <w:r w:rsidRPr="00575886">
        <w:rPr>
          <w:rFonts w:ascii="Times New Roman" w:hAnsi="Times New Roman" w:cs="Times New Roman"/>
          <w:sz w:val="28"/>
          <w:szCs w:val="28"/>
        </w:rPr>
        <w:t>Общий объем бюджетных ассигнований, предусмотренных соглашением на 2019 год, составляет 267,420 млн.рублей, в том числе: софинансирование из федерального бюджета на  254,049 млн. рублей и средства  республиканского бюджета -13,371 млн.рублей.</w:t>
      </w:r>
    </w:p>
    <w:p w:rsidR="00B557A6" w:rsidRPr="00575886" w:rsidRDefault="00B557A6" w:rsidP="00B557A6">
      <w:pPr>
        <w:spacing w:line="240" w:lineRule="auto"/>
        <w:ind w:firstLine="708"/>
        <w:jc w:val="both"/>
        <w:rPr>
          <w:rFonts w:ascii="Times New Roman" w:hAnsi="Times New Roman" w:cs="Times New Roman"/>
          <w:sz w:val="28"/>
          <w:szCs w:val="28"/>
        </w:rPr>
      </w:pPr>
      <w:r w:rsidRPr="00575886">
        <w:rPr>
          <w:rFonts w:ascii="Times New Roman" w:hAnsi="Times New Roman" w:cs="Times New Roman"/>
          <w:sz w:val="28"/>
          <w:szCs w:val="28"/>
        </w:rPr>
        <w:t>Согласно плану кассовых выплат, являющихся приложением к вышеприведенному соглашению, поступление средств запланировано на апрель  100,0 млн. рублей (средства ФБ -95,0 млн. рублей и средства РБ 5,0 млн. рублей), в июле  100,0 млн. рублей (средства ФБ -95,0 млн. рублей и средства РБ 5,0 млн. рублей), в октябре 67,420 млн. рублей (средства ФБ -67420,21 тыс. рублей и средства РБ 3371,01 тыс. рублей).</w:t>
      </w:r>
    </w:p>
    <w:p w:rsidR="00B557A6" w:rsidRPr="00575886" w:rsidRDefault="00B557A6" w:rsidP="00B557A6">
      <w:pPr>
        <w:spacing w:line="240" w:lineRule="auto"/>
        <w:ind w:firstLine="708"/>
        <w:jc w:val="both"/>
        <w:rPr>
          <w:rFonts w:ascii="Times New Roman" w:hAnsi="Times New Roman" w:cs="Times New Roman"/>
          <w:sz w:val="28"/>
          <w:szCs w:val="28"/>
        </w:rPr>
      </w:pPr>
      <w:r w:rsidRPr="00575886">
        <w:rPr>
          <w:rFonts w:ascii="Times New Roman" w:hAnsi="Times New Roman" w:cs="Times New Roman"/>
          <w:sz w:val="28"/>
          <w:szCs w:val="28"/>
        </w:rPr>
        <w:t>Для выполнения работ по рекультивации хвостохранилища   Управлением окружающей среды и водных ресурсов Карачаево-Черкесской Республики как уполномоченный орган, заключен долгосрочный государственный контракт от 03.04.2019 № 04-19 с ООО «Дельтастрой». Цена контракта составила 669,617 млн. рублей. Объем работ подлежащих выполнению по годам составил:</w:t>
      </w:r>
    </w:p>
    <w:p w:rsidR="00B557A6" w:rsidRPr="00575886" w:rsidRDefault="00B557A6" w:rsidP="00B557A6">
      <w:pPr>
        <w:spacing w:line="240" w:lineRule="auto"/>
        <w:ind w:firstLine="708"/>
        <w:jc w:val="both"/>
        <w:rPr>
          <w:rFonts w:ascii="Times New Roman" w:hAnsi="Times New Roman" w:cs="Times New Roman"/>
          <w:sz w:val="28"/>
          <w:szCs w:val="28"/>
        </w:rPr>
      </w:pPr>
      <w:r w:rsidRPr="00575886">
        <w:rPr>
          <w:rFonts w:ascii="Times New Roman" w:hAnsi="Times New Roman" w:cs="Times New Roman"/>
          <w:sz w:val="28"/>
          <w:szCs w:val="28"/>
        </w:rPr>
        <w:t>на 2019 год – 263,293 млн.рублей, на 2020 на 226,288 млн.рублей и 2121 -210,036 млн.рублей.</w:t>
      </w:r>
    </w:p>
    <w:p w:rsidR="00B557A6" w:rsidRPr="00575886" w:rsidRDefault="00B557A6" w:rsidP="00B557A6">
      <w:pPr>
        <w:spacing w:line="240" w:lineRule="auto"/>
        <w:ind w:firstLine="708"/>
        <w:jc w:val="both"/>
        <w:rPr>
          <w:rFonts w:ascii="Times New Roman" w:hAnsi="Times New Roman" w:cs="Times New Roman"/>
          <w:sz w:val="28"/>
          <w:szCs w:val="28"/>
        </w:rPr>
      </w:pPr>
      <w:r w:rsidRPr="00575886">
        <w:rPr>
          <w:rFonts w:ascii="Times New Roman" w:hAnsi="Times New Roman" w:cs="Times New Roman"/>
          <w:sz w:val="28"/>
          <w:szCs w:val="28"/>
        </w:rPr>
        <w:t xml:space="preserve">Для контроля по выполнением работ по рекультивации хвостохранилища, Управлением окружающей среды и водных ресурсов Карачаево-Черкесской Республики заключен долгосрочный государственный контракт от 19.04.2019 № 07-19 с ООО «Водпроект». Цена контракта составляет 10,967 млн. рублей. Стоимость услуг подлежащий выполнению по годам составил: </w:t>
      </w:r>
    </w:p>
    <w:p w:rsidR="00B557A6" w:rsidRPr="00575886" w:rsidRDefault="00B557A6" w:rsidP="00B557A6">
      <w:pPr>
        <w:spacing w:line="240" w:lineRule="auto"/>
        <w:ind w:firstLine="708"/>
        <w:jc w:val="both"/>
        <w:rPr>
          <w:rFonts w:ascii="Times New Roman" w:hAnsi="Times New Roman" w:cs="Times New Roman"/>
          <w:sz w:val="28"/>
          <w:szCs w:val="28"/>
        </w:rPr>
      </w:pPr>
      <w:r w:rsidRPr="00575886">
        <w:rPr>
          <w:rFonts w:ascii="Times New Roman" w:hAnsi="Times New Roman" w:cs="Times New Roman"/>
          <w:sz w:val="28"/>
          <w:szCs w:val="28"/>
        </w:rPr>
        <w:t>на 2019 год – 4,126 млн.рублей, на 2020 год -3,548 млн.рублей и на 2121 год -3,292 млн.рублей.</w:t>
      </w:r>
    </w:p>
    <w:p w:rsidR="00B557A6" w:rsidRPr="00575886" w:rsidRDefault="00B557A6" w:rsidP="00B557A6">
      <w:pPr>
        <w:spacing w:line="240" w:lineRule="auto"/>
        <w:ind w:firstLine="708"/>
        <w:jc w:val="both"/>
        <w:rPr>
          <w:rFonts w:ascii="Times New Roman" w:hAnsi="Times New Roman" w:cs="Times New Roman"/>
          <w:sz w:val="28"/>
          <w:szCs w:val="28"/>
        </w:rPr>
      </w:pPr>
      <w:r w:rsidRPr="00575886">
        <w:rPr>
          <w:rFonts w:ascii="Times New Roman" w:hAnsi="Times New Roman" w:cs="Times New Roman"/>
          <w:sz w:val="28"/>
          <w:szCs w:val="28"/>
        </w:rPr>
        <w:t>С момента заключения государственных контрактов  по 01.10 2019 года освоено бюджетных средств на общую сумму 142,105 млн.рублей или % 53,9 % от доведенных лимитов из них:</w:t>
      </w:r>
    </w:p>
    <w:p w:rsidR="00B557A6" w:rsidRPr="00575886" w:rsidRDefault="00B557A6" w:rsidP="00B557A6">
      <w:pPr>
        <w:spacing w:line="240" w:lineRule="auto"/>
        <w:ind w:firstLine="708"/>
        <w:jc w:val="both"/>
        <w:rPr>
          <w:rFonts w:ascii="Times New Roman" w:hAnsi="Times New Roman" w:cs="Times New Roman"/>
          <w:sz w:val="28"/>
          <w:szCs w:val="28"/>
        </w:rPr>
      </w:pPr>
      <w:r w:rsidRPr="00575886">
        <w:rPr>
          <w:rFonts w:ascii="Times New Roman" w:hAnsi="Times New Roman" w:cs="Times New Roman"/>
          <w:sz w:val="28"/>
          <w:szCs w:val="28"/>
        </w:rPr>
        <w:t xml:space="preserve"> ООО «Дельтастрой» выполнены работы на общую сумму 139,91 млн.рублей</w:t>
      </w:r>
    </w:p>
    <w:p w:rsidR="00B557A6" w:rsidRPr="00575886" w:rsidRDefault="00B557A6" w:rsidP="00B557A6">
      <w:pPr>
        <w:spacing w:line="240" w:lineRule="auto"/>
        <w:ind w:firstLine="708"/>
        <w:jc w:val="both"/>
        <w:rPr>
          <w:rFonts w:ascii="Times New Roman" w:hAnsi="Times New Roman" w:cs="Times New Roman"/>
          <w:sz w:val="28"/>
          <w:szCs w:val="28"/>
        </w:rPr>
      </w:pPr>
      <w:r w:rsidRPr="00575886">
        <w:rPr>
          <w:rFonts w:ascii="Times New Roman" w:hAnsi="Times New Roman" w:cs="Times New Roman"/>
          <w:sz w:val="28"/>
          <w:szCs w:val="28"/>
        </w:rPr>
        <w:t>ООО «Водпроект» оказано услуг на общую сумму 2,19 млн.рублей.</w:t>
      </w:r>
    </w:p>
    <w:p w:rsidR="00B557A6" w:rsidRPr="00575886" w:rsidRDefault="00B557A6" w:rsidP="00B557A6">
      <w:pPr>
        <w:spacing w:line="240" w:lineRule="auto"/>
        <w:ind w:firstLine="708"/>
        <w:jc w:val="both"/>
        <w:rPr>
          <w:rFonts w:ascii="Times New Roman" w:hAnsi="Times New Roman" w:cs="Times New Roman"/>
          <w:sz w:val="28"/>
          <w:szCs w:val="28"/>
        </w:rPr>
      </w:pPr>
      <w:r w:rsidRPr="00575886">
        <w:rPr>
          <w:rFonts w:ascii="Times New Roman" w:hAnsi="Times New Roman" w:cs="Times New Roman"/>
          <w:sz w:val="28"/>
          <w:szCs w:val="28"/>
        </w:rPr>
        <w:t>Нарушений графиков финансирования нет, уровень софинансирования соблюден.</w:t>
      </w:r>
    </w:p>
    <w:p w:rsidR="00B557A6" w:rsidRPr="00575886" w:rsidRDefault="00B557A6" w:rsidP="00B557A6">
      <w:pPr>
        <w:spacing w:line="240" w:lineRule="auto"/>
        <w:ind w:firstLine="708"/>
        <w:jc w:val="both"/>
        <w:rPr>
          <w:rFonts w:ascii="Times New Roman" w:hAnsi="Times New Roman" w:cs="Times New Roman"/>
          <w:sz w:val="28"/>
          <w:szCs w:val="28"/>
        </w:rPr>
      </w:pPr>
      <w:r w:rsidRPr="00575886">
        <w:rPr>
          <w:rFonts w:ascii="Times New Roman" w:hAnsi="Times New Roman" w:cs="Times New Roman"/>
          <w:sz w:val="28"/>
          <w:szCs w:val="28"/>
        </w:rPr>
        <w:t xml:space="preserve">Однако, из-за задержки производства геомембраны, используемой при сооружении противофильтрационного экрана для защиты от проникновения атмосферных осадков в хвостохранилище при проведении работ по объекту «Вывод из эксплуатации и рекультивация первой очереди хвостохранилища» Урупского месторождения медно-колчеданных руд, по просьбе подрядчика в кассовый план выплат внесены изменения. Изменения предусматривают уменьшение ранее утвержденных объемов кассовых выплат в 3 квартале 2019 года на 57,894 млн.рублей и увеличение ранее утвержденных  объемов кассовых выплат в 4 квартале 2019 года на 57,894 млн.рублей. </w:t>
      </w:r>
    </w:p>
    <w:p w:rsidR="00B557A6" w:rsidRPr="00575886" w:rsidRDefault="00B557A6" w:rsidP="00B557A6">
      <w:pPr>
        <w:spacing w:line="240" w:lineRule="auto"/>
        <w:ind w:firstLine="708"/>
        <w:jc w:val="both"/>
        <w:rPr>
          <w:rFonts w:ascii="Times New Roman" w:hAnsi="Times New Roman" w:cs="Times New Roman"/>
          <w:b/>
          <w:sz w:val="28"/>
          <w:szCs w:val="28"/>
        </w:rPr>
      </w:pPr>
      <w:r w:rsidRPr="00575886">
        <w:rPr>
          <w:rFonts w:ascii="Times New Roman" w:hAnsi="Times New Roman" w:cs="Times New Roman"/>
          <w:sz w:val="28"/>
          <w:szCs w:val="28"/>
        </w:rPr>
        <w:t>2.</w:t>
      </w:r>
      <w:r w:rsidRPr="00575886">
        <w:rPr>
          <w:rFonts w:ascii="Times New Roman" w:hAnsi="Times New Roman" w:cs="Times New Roman"/>
          <w:b/>
          <w:sz w:val="28"/>
          <w:szCs w:val="28"/>
        </w:rPr>
        <w:t xml:space="preserve"> </w:t>
      </w:r>
      <w:r w:rsidRPr="00575886">
        <w:rPr>
          <w:rFonts w:ascii="Times New Roman" w:hAnsi="Times New Roman" w:cs="Times New Roman"/>
          <w:sz w:val="28"/>
          <w:szCs w:val="28"/>
        </w:rPr>
        <w:t xml:space="preserve"> Проект «Комплексная система обращения с твердыми коммунальными отходами».</w:t>
      </w:r>
      <w:r w:rsidRPr="00575886">
        <w:rPr>
          <w:rFonts w:ascii="Times New Roman" w:hAnsi="Times New Roman" w:cs="Times New Roman"/>
          <w:b/>
          <w:sz w:val="28"/>
          <w:szCs w:val="28"/>
        </w:rPr>
        <w:t xml:space="preserve"> </w:t>
      </w:r>
    </w:p>
    <w:p w:rsidR="00B557A6" w:rsidRPr="00575886" w:rsidRDefault="00B557A6" w:rsidP="00B557A6">
      <w:pPr>
        <w:spacing w:line="240" w:lineRule="auto"/>
        <w:ind w:firstLine="708"/>
        <w:jc w:val="both"/>
        <w:rPr>
          <w:rFonts w:ascii="Times New Roman" w:hAnsi="Times New Roman" w:cs="Times New Roman"/>
          <w:sz w:val="28"/>
          <w:szCs w:val="28"/>
        </w:rPr>
      </w:pPr>
      <w:r w:rsidRPr="00575886">
        <w:rPr>
          <w:rFonts w:ascii="Times New Roman" w:hAnsi="Times New Roman" w:cs="Times New Roman"/>
          <w:sz w:val="28"/>
          <w:szCs w:val="28"/>
        </w:rPr>
        <w:t xml:space="preserve">Государственной программой «Развитие водохозяйственного комплекса и охраны окружающей среды» утвержденной постановлением Правительства Карачаево-Черкесской Республики от 22.01.2019 №19 и паспортом регионального проекта « Комплексная система обращения с твердыми коммунальными отходами» на территории муниципальных районов  республики запланировано  создание  мусоросортировочных комплексов.  </w:t>
      </w:r>
    </w:p>
    <w:p w:rsidR="00B557A6" w:rsidRPr="00575886" w:rsidRDefault="00B557A6" w:rsidP="00B557A6">
      <w:pPr>
        <w:spacing w:line="240" w:lineRule="auto"/>
        <w:ind w:firstLine="708"/>
        <w:jc w:val="both"/>
        <w:rPr>
          <w:rFonts w:ascii="Times New Roman" w:hAnsi="Times New Roman" w:cs="Times New Roman"/>
          <w:sz w:val="28"/>
          <w:szCs w:val="28"/>
        </w:rPr>
      </w:pPr>
      <w:r w:rsidRPr="00575886">
        <w:rPr>
          <w:rFonts w:ascii="Times New Roman" w:hAnsi="Times New Roman" w:cs="Times New Roman"/>
          <w:sz w:val="28"/>
          <w:szCs w:val="28"/>
        </w:rPr>
        <w:t xml:space="preserve"> Однако, в 2019 года ранее доведенные лимиты по софинансированию реализации регионального  проекта «Комплексная система обращения с твердыми коммунальными отходами» в сумме 99006,8 тыс. рублей на основании распоряжения  Правительства Российской Федерации от 38.03.2019 № 548-р,  уведомлением Министерства финансов Российской Федерации от 09.04.2019 № 910-2019-1-011/001 отозваны. </w:t>
      </w:r>
    </w:p>
    <w:p w:rsidR="00B557A6" w:rsidRPr="00575886" w:rsidRDefault="00B557A6" w:rsidP="00B557A6">
      <w:pPr>
        <w:spacing w:after="0" w:line="240" w:lineRule="auto"/>
        <w:ind w:left="360" w:firstLine="207"/>
        <w:rPr>
          <w:rFonts w:ascii="Times New Roman" w:hAnsi="Times New Roman" w:cs="Times New Roman"/>
          <w:b/>
          <w:sz w:val="28"/>
          <w:szCs w:val="28"/>
        </w:rPr>
      </w:pPr>
      <w:r w:rsidRPr="00575886">
        <w:rPr>
          <w:rFonts w:ascii="Times New Roman" w:hAnsi="Times New Roman" w:cs="Times New Roman"/>
          <w:sz w:val="28"/>
          <w:szCs w:val="28"/>
        </w:rPr>
        <w:t>3.</w:t>
      </w:r>
      <w:r w:rsidRPr="00575886">
        <w:rPr>
          <w:rFonts w:ascii="Times New Roman" w:hAnsi="Times New Roman" w:cs="Times New Roman"/>
          <w:b/>
          <w:sz w:val="28"/>
          <w:szCs w:val="28"/>
        </w:rPr>
        <w:t xml:space="preserve"> </w:t>
      </w:r>
      <w:r w:rsidRPr="00575886">
        <w:rPr>
          <w:rFonts w:ascii="Times New Roman" w:hAnsi="Times New Roman" w:cs="Times New Roman"/>
          <w:sz w:val="28"/>
          <w:szCs w:val="28"/>
        </w:rPr>
        <w:t>Региональный проект «Чистая вода»</w:t>
      </w:r>
      <w:r w:rsidRPr="00575886">
        <w:rPr>
          <w:rFonts w:ascii="Times New Roman" w:hAnsi="Times New Roman" w:cs="Times New Roman"/>
          <w:b/>
          <w:sz w:val="28"/>
          <w:szCs w:val="28"/>
        </w:rPr>
        <w:t xml:space="preserve"> </w:t>
      </w:r>
    </w:p>
    <w:p w:rsidR="00B557A6" w:rsidRPr="00575886" w:rsidRDefault="00B557A6" w:rsidP="00B557A6">
      <w:pPr>
        <w:spacing w:after="0" w:line="240" w:lineRule="auto"/>
        <w:ind w:left="360" w:firstLine="207"/>
        <w:rPr>
          <w:rFonts w:ascii="Times New Roman" w:hAnsi="Times New Roman" w:cs="Times New Roman"/>
          <w:b/>
          <w:sz w:val="28"/>
          <w:szCs w:val="28"/>
        </w:rPr>
      </w:pPr>
    </w:p>
    <w:p w:rsidR="00B557A6" w:rsidRPr="00575886" w:rsidRDefault="00B557A6" w:rsidP="00B557A6">
      <w:pPr>
        <w:widowControl w:val="0"/>
        <w:tabs>
          <w:tab w:val="left" w:pos="567"/>
        </w:tabs>
        <w:spacing w:after="0" w:line="240" w:lineRule="auto"/>
        <w:jc w:val="both"/>
        <w:rPr>
          <w:rFonts w:ascii="Times New Roman" w:hAnsi="Times New Roman" w:cs="Times New Roman"/>
          <w:b/>
          <w:sz w:val="28"/>
          <w:szCs w:val="28"/>
        </w:rPr>
      </w:pPr>
      <w:r w:rsidRPr="00575886">
        <w:rPr>
          <w:rFonts w:ascii="Times New Roman" w:hAnsi="Times New Roman" w:cs="Times New Roman"/>
          <w:sz w:val="28"/>
          <w:szCs w:val="28"/>
        </w:rPr>
        <w:tab/>
        <w:t xml:space="preserve">В рамках реализации национального проекта «Экология» советом по проектной деятельности Карачаево-Черкесской Республики протоколом от 14.12.2018 №1 утвержден паспорт регионального проекта «Чистая вода». Региональная программа Карачаево-Черкесской Республики «Чистая вода» утверждена постановлением Правительства Карачаево-Черкесской Республики от 27.08.2019 №214.  Финансирование мероприятий будет осуществляться в рамках государственной программы </w:t>
      </w:r>
      <w:bookmarkStart w:id="18" w:name="_Hlk22803882"/>
      <w:r w:rsidRPr="00575886">
        <w:rPr>
          <w:rFonts w:ascii="Times New Roman" w:hAnsi="Times New Roman" w:cs="Times New Roman"/>
          <w:sz w:val="28"/>
          <w:szCs w:val="28"/>
        </w:rPr>
        <w:t xml:space="preserve">Карачаево-Черкесской Республики </w:t>
      </w:r>
      <w:bookmarkEnd w:id="18"/>
      <w:r w:rsidRPr="00575886">
        <w:rPr>
          <w:rFonts w:ascii="Times New Roman" w:hAnsi="Times New Roman" w:cs="Times New Roman"/>
          <w:sz w:val="28"/>
          <w:szCs w:val="28"/>
        </w:rPr>
        <w:t xml:space="preserve">« Развитие строительства, архитектуры, градостроительства, жилищно-коммунального хозяйства и дорожного хозяйства в Карачаево-Черкесской Республике», утвержденной постановлением Правительства Карачаево-Черкесской Республики от 31.01.2019 № 33. </w:t>
      </w:r>
    </w:p>
    <w:p w:rsidR="00B557A6" w:rsidRPr="00575886" w:rsidRDefault="00B557A6" w:rsidP="00B557A6">
      <w:pPr>
        <w:widowControl w:val="0"/>
        <w:tabs>
          <w:tab w:val="left" w:pos="426"/>
        </w:tabs>
        <w:spacing w:after="0" w:line="240" w:lineRule="auto"/>
        <w:jc w:val="both"/>
        <w:rPr>
          <w:rFonts w:ascii="Times New Roman" w:hAnsi="Times New Roman" w:cs="Times New Roman"/>
          <w:sz w:val="28"/>
          <w:szCs w:val="28"/>
        </w:rPr>
      </w:pPr>
      <w:r w:rsidRPr="00575886">
        <w:rPr>
          <w:rFonts w:ascii="Times New Roman" w:hAnsi="Times New Roman" w:cs="Times New Roman"/>
          <w:b/>
          <w:sz w:val="28"/>
          <w:szCs w:val="28"/>
        </w:rPr>
        <w:tab/>
      </w:r>
      <w:r w:rsidRPr="00575886">
        <w:rPr>
          <w:rFonts w:ascii="Times New Roman" w:hAnsi="Times New Roman" w:cs="Times New Roman"/>
          <w:sz w:val="28"/>
          <w:szCs w:val="28"/>
        </w:rPr>
        <w:t>Общий объем финансового обеспечения реализации региональной программы в 2019-2014 годах составляет 1326,826 млн. рублей, в том числе:</w:t>
      </w:r>
    </w:p>
    <w:p w:rsidR="00B557A6" w:rsidRPr="00575886" w:rsidRDefault="00B557A6" w:rsidP="00B557A6">
      <w:pPr>
        <w:widowControl w:val="0"/>
        <w:tabs>
          <w:tab w:val="left" w:pos="426"/>
        </w:tabs>
        <w:spacing w:after="0" w:line="240" w:lineRule="auto"/>
        <w:jc w:val="both"/>
        <w:rPr>
          <w:rFonts w:ascii="Times New Roman" w:hAnsi="Times New Roman" w:cs="Times New Roman"/>
          <w:sz w:val="28"/>
          <w:szCs w:val="28"/>
        </w:rPr>
      </w:pPr>
      <w:r w:rsidRPr="00575886">
        <w:rPr>
          <w:rFonts w:ascii="Times New Roman" w:hAnsi="Times New Roman" w:cs="Times New Roman"/>
          <w:sz w:val="28"/>
          <w:szCs w:val="28"/>
        </w:rPr>
        <w:tab/>
        <w:t>-за счет средств федерального бюджета (по согласованию) -1313,558 млн.рублей;</w:t>
      </w:r>
    </w:p>
    <w:p w:rsidR="00B557A6" w:rsidRPr="00575886" w:rsidRDefault="00B557A6" w:rsidP="00B557A6">
      <w:pPr>
        <w:widowControl w:val="0"/>
        <w:spacing w:after="0" w:line="240" w:lineRule="auto"/>
        <w:jc w:val="both"/>
        <w:rPr>
          <w:rFonts w:ascii="Times New Roman" w:hAnsi="Times New Roman" w:cs="Times New Roman"/>
          <w:sz w:val="28"/>
          <w:szCs w:val="28"/>
        </w:rPr>
      </w:pPr>
      <w:r w:rsidRPr="00575886">
        <w:rPr>
          <w:rFonts w:ascii="Times New Roman" w:hAnsi="Times New Roman" w:cs="Times New Roman"/>
          <w:sz w:val="28"/>
          <w:szCs w:val="28"/>
        </w:rPr>
        <w:t xml:space="preserve">      -за счет средств республиканского бюджета 13,268 млн.рублей.</w:t>
      </w:r>
    </w:p>
    <w:p w:rsidR="00B557A6" w:rsidRPr="00575886" w:rsidRDefault="00B557A6" w:rsidP="00B557A6">
      <w:pPr>
        <w:widowControl w:val="0"/>
        <w:spacing w:after="0" w:line="240" w:lineRule="auto"/>
        <w:jc w:val="both"/>
        <w:rPr>
          <w:rFonts w:ascii="Times New Roman" w:hAnsi="Times New Roman" w:cs="Times New Roman"/>
          <w:sz w:val="28"/>
          <w:szCs w:val="28"/>
        </w:rPr>
      </w:pPr>
      <w:r w:rsidRPr="00575886">
        <w:rPr>
          <w:rFonts w:ascii="Times New Roman" w:hAnsi="Times New Roman" w:cs="Times New Roman"/>
          <w:sz w:val="28"/>
          <w:szCs w:val="28"/>
        </w:rPr>
        <w:t>Объем финансирования региональной программы подлежит ежегодному уточнению.</w:t>
      </w:r>
    </w:p>
    <w:p w:rsidR="00B557A6" w:rsidRPr="00575886" w:rsidRDefault="00B557A6" w:rsidP="00B557A6">
      <w:pPr>
        <w:widowControl w:val="0"/>
        <w:spacing w:after="0" w:line="240" w:lineRule="auto"/>
        <w:jc w:val="both"/>
        <w:rPr>
          <w:rFonts w:ascii="Times New Roman" w:hAnsi="Times New Roman" w:cs="Times New Roman"/>
          <w:sz w:val="28"/>
          <w:szCs w:val="28"/>
        </w:rPr>
      </w:pPr>
      <w:r w:rsidRPr="00575886">
        <w:rPr>
          <w:rFonts w:ascii="Times New Roman" w:hAnsi="Times New Roman" w:cs="Times New Roman"/>
          <w:sz w:val="28"/>
          <w:szCs w:val="28"/>
        </w:rPr>
        <w:tab/>
        <w:t xml:space="preserve">Общий объем бюджетных ассигнований предусмотренных в бюджете Карачаево-Черкесской Республики  на финансовое обеспечение расходных обязательств Карачаево-Черкесской Республики на 2019 год и плановый период 2020 и 2021 годы составляет 254,144 млн.рублей из них в 2019 году 43,894 млн.рублей, в 2020 году 102,736 тыс.рублей, в 2021 году 107,514 млн.рублей. </w:t>
      </w:r>
      <w:r w:rsidRPr="00575886">
        <w:rPr>
          <w:rFonts w:ascii="Times New Roman" w:hAnsi="Times New Roman" w:cs="Times New Roman"/>
          <w:sz w:val="28"/>
          <w:szCs w:val="28"/>
        </w:rPr>
        <w:tab/>
        <w:t>Размер субсидий предоставляемой из федерально бюджета согласно пункту 2.2.  Соглашения о предоставлении субсидий из федерального бюджета субъекту РФ от 12.02.2019 № 069-09-2019-246 ( ред. от 14.10.2019 № 069-09-2019-246/10)  составляет не более 251,603 млн.рублей из них в 2019 году не более 43,455 млн.рублей, в 2020 году не более 101,708 млн.рублей, в 2021 году не более 106,439 тыс.рублей.</w:t>
      </w:r>
    </w:p>
    <w:p w:rsidR="00B557A6" w:rsidRPr="00575886" w:rsidRDefault="00B557A6" w:rsidP="00B557A6">
      <w:pPr>
        <w:widowControl w:val="0"/>
        <w:tabs>
          <w:tab w:val="left" w:pos="3615"/>
        </w:tabs>
        <w:spacing w:after="0" w:line="240" w:lineRule="auto"/>
        <w:jc w:val="both"/>
        <w:rPr>
          <w:rFonts w:ascii="Times New Roman" w:hAnsi="Times New Roman" w:cs="Times New Roman"/>
          <w:sz w:val="28"/>
          <w:szCs w:val="28"/>
        </w:rPr>
      </w:pPr>
    </w:p>
    <w:p w:rsidR="00B557A6" w:rsidRPr="00575886" w:rsidRDefault="00B557A6" w:rsidP="00B557A6">
      <w:pPr>
        <w:widowControl w:val="0"/>
        <w:tabs>
          <w:tab w:val="left" w:pos="3615"/>
        </w:tabs>
        <w:spacing w:after="0" w:line="240" w:lineRule="auto"/>
        <w:jc w:val="both"/>
        <w:rPr>
          <w:rFonts w:ascii="Times New Roman" w:hAnsi="Times New Roman" w:cs="Times New Roman"/>
          <w:sz w:val="28"/>
          <w:szCs w:val="28"/>
        </w:rPr>
      </w:pPr>
      <w:r w:rsidRPr="00575886">
        <w:rPr>
          <w:rFonts w:ascii="Times New Roman" w:hAnsi="Times New Roman" w:cs="Times New Roman"/>
          <w:b/>
          <w:sz w:val="28"/>
          <w:szCs w:val="28"/>
        </w:rPr>
        <w:t xml:space="preserve">    </w:t>
      </w:r>
      <w:r w:rsidRPr="00575886">
        <w:rPr>
          <w:rFonts w:ascii="Times New Roman" w:hAnsi="Times New Roman" w:cs="Times New Roman"/>
          <w:sz w:val="28"/>
          <w:szCs w:val="28"/>
        </w:rPr>
        <w:t>Согласно перечню объектов капитального строительства являющегося приложением 1 к Соглашению о предоставлении субсидий из федерального бюджета субъекту РФ от 12.02.2019 № 069-09-2019-246 ( ред. от 14.10.2019 № 069-09-2019-246/10)  на период с 2019 по 2021 год запланировано строительство межрайонного группового водопровода Усть-Джегутинского и Прикубанского районов республики протяженностью 4807,0 метров ориентировочная стоимость проекта 220,7 млн.рублей.</w:t>
      </w:r>
    </w:p>
    <w:p w:rsidR="00B557A6" w:rsidRPr="00575886" w:rsidRDefault="00B557A6" w:rsidP="00B557A6">
      <w:pPr>
        <w:widowControl w:val="0"/>
        <w:tabs>
          <w:tab w:val="left" w:pos="3615"/>
        </w:tabs>
        <w:spacing w:after="0" w:line="240" w:lineRule="auto"/>
        <w:jc w:val="both"/>
        <w:rPr>
          <w:rFonts w:ascii="Times New Roman" w:hAnsi="Times New Roman" w:cs="Times New Roman"/>
          <w:b/>
          <w:sz w:val="28"/>
          <w:szCs w:val="28"/>
        </w:rPr>
      </w:pPr>
      <w:r w:rsidRPr="00575886">
        <w:rPr>
          <w:rFonts w:ascii="Times New Roman" w:hAnsi="Times New Roman" w:cs="Times New Roman"/>
          <w:sz w:val="28"/>
          <w:szCs w:val="28"/>
        </w:rPr>
        <w:t xml:space="preserve">        По состоянию на 01.10.2019 года финансирование мероприятий не осуществлялось. Государственный контракт от 24.09.2019  №19-0530 Организация выполнения строительно- монтажных работ по объекту « Строительство межрайонного группового водопровода, Усть-Джегутинского и Прикубанского районов, КЧР» заключен от имени Министерства строительства и ЖКХ КЧРКП «Дирекция капитального строительства» с ООО «Мегастрой». Цена контракта 43,046 млн.рублей. Срок действия контракта до 31.01.2020года. Акты приемки выполненных работ к оплате на 01.01.2019 не представлены.</w:t>
      </w:r>
      <w:r w:rsidRPr="00575886">
        <w:rPr>
          <w:rFonts w:ascii="Times New Roman" w:hAnsi="Times New Roman" w:cs="Times New Roman"/>
          <w:sz w:val="28"/>
          <w:szCs w:val="28"/>
        </w:rPr>
        <w:tab/>
      </w:r>
    </w:p>
    <w:p w:rsidR="00B557A6" w:rsidRPr="00575886" w:rsidRDefault="00B557A6" w:rsidP="00B557A6">
      <w:pPr>
        <w:widowControl w:val="0"/>
        <w:tabs>
          <w:tab w:val="left" w:pos="3615"/>
        </w:tabs>
        <w:spacing w:after="0" w:line="240" w:lineRule="auto"/>
        <w:jc w:val="both"/>
        <w:rPr>
          <w:rFonts w:ascii="Times New Roman" w:hAnsi="Times New Roman" w:cs="Times New Roman"/>
          <w:sz w:val="28"/>
          <w:szCs w:val="28"/>
        </w:rPr>
      </w:pPr>
    </w:p>
    <w:p w:rsidR="00B557A6" w:rsidRPr="00575886" w:rsidRDefault="00B557A6" w:rsidP="00B557A6">
      <w:pPr>
        <w:widowControl w:val="0"/>
        <w:tabs>
          <w:tab w:val="left" w:pos="3615"/>
        </w:tabs>
        <w:spacing w:after="0" w:line="240" w:lineRule="auto"/>
        <w:jc w:val="both"/>
        <w:rPr>
          <w:rFonts w:ascii="Times New Roman" w:hAnsi="Times New Roman" w:cs="Times New Roman"/>
          <w:sz w:val="28"/>
          <w:szCs w:val="28"/>
        </w:rPr>
      </w:pPr>
      <w:r w:rsidRPr="00575886">
        <w:rPr>
          <w:rFonts w:ascii="Times New Roman" w:hAnsi="Times New Roman" w:cs="Times New Roman"/>
          <w:sz w:val="28"/>
          <w:szCs w:val="28"/>
        </w:rPr>
        <w:t>4. Региональный проект «Сохранение лесов».</w:t>
      </w:r>
    </w:p>
    <w:p w:rsidR="00B557A6" w:rsidRPr="00575886" w:rsidRDefault="00B557A6" w:rsidP="00B557A6">
      <w:pPr>
        <w:widowControl w:val="0"/>
        <w:tabs>
          <w:tab w:val="left" w:pos="3615"/>
        </w:tabs>
        <w:spacing w:after="0" w:line="240" w:lineRule="auto"/>
        <w:jc w:val="both"/>
        <w:rPr>
          <w:rFonts w:ascii="Times New Roman" w:hAnsi="Times New Roman" w:cs="Times New Roman"/>
          <w:b/>
          <w:sz w:val="28"/>
          <w:szCs w:val="28"/>
        </w:rPr>
      </w:pPr>
      <w:r w:rsidRPr="00575886">
        <w:rPr>
          <w:rFonts w:ascii="Times New Roman" w:hAnsi="Times New Roman" w:cs="Times New Roman"/>
          <w:b/>
          <w:sz w:val="28"/>
          <w:szCs w:val="28"/>
        </w:rPr>
        <w:tab/>
      </w:r>
    </w:p>
    <w:p w:rsidR="00B557A6" w:rsidRPr="00575886" w:rsidRDefault="00B557A6" w:rsidP="00B557A6">
      <w:pPr>
        <w:widowControl w:val="0"/>
        <w:tabs>
          <w:tab w:val="left" w:pos="3615"/>
        </w:tabs>
        <w:spacing w:after="0" w:line="240" w:lineRule="auto"/>
        <w:jc w:val="both"/>
        <w:rPr>
          <w:rFonts w:ascii="Times New Roman" w:hAnsi="Times New Roman" w:cs="Times New Roman"/>
          <w:sz w:val="28"/>
          <w:szCs w:val="28"/>
        </w:rPr>
      </w:pPr>
      <w:r w:rsidRPr="00575886">
        <w:rPr>
          <w:rFonts w:ascii="Times New Roman" w:hAnsi="Times New Roman" w:cs="Times New Roman"/>
          <w:b/>
          <w:sz w:val="28"/>
          <w:szCs w:val="28"/>
        </w:rPr>
        <w:t xml:space="preserve">         </w:t>
      </w:r>
      <w:r w:rsidRPr="00575886">
        <w:rPr>
          <w:rFonts w:ascii="Times New Roman" w:hAnsi="Times New Roman" w:cs="Times New Roman"/>
          <w:sz w:val="28"/>
          <w:szCs w:val="28"/>
        </w:rPr>
        <w:t>Паспортом регионального проекта «Сохранение лесов» (Карачаево-Черкесской Республики) на реализацию проекта за период с 2019 по 2024 годы предусмотрено финансовое обеспечение на общую сумму 48,82 млн.рублей.</w:t>
      </w:r>
      <w:r w:rsidRPr="00575886">
        <w:rPr>
          <w:rFonts w:ascii="Times New Roman" w:hAnsi="Times New Roman" w:cs="Times New Roman"/>
          <w:sz w:val="28"/>
          <w:szCs w:val="28"/>
        </w:rPr>
        <w:tab/>
        <w:t>В 2019 году Рослесхозом для регионального проекта «Сохранение лесов» национального проекта «Экология» бюджету Карачаево-Черкесской Республики предусмотрено выделение субвенций из федерального в сумме 27, 227 млн.рублей, в том числе:</w:t>
      </w:r>
    </w:p>
    <w:p w:rsidR="00B557A6" w:rsidRPr="00575886" w:rsidRDefault="00B557A6" w:rsidP="00B557A6">
      <w:pPr>
        <w:widowControl w:val="0"/>
        <w:tabs>
          <w:tab w:val="left" w:pos="3615"/>
        </w:tabs>
        <w:spacing w:after="0" w:line="240" w:lineRule="auto"/>
        <w:jc w:val="both"/>
        <w:rPr>
          <w:rFonts w:ascii="Times New Roman" w:hAnsi="Times New Roman" w:cs="Times New Roman"/>
          <w:sz w:val="28"/>
          <w:szCs w:val="28"/>
        </w:rPr>
      </w:pPr>
      <w:r w:rsidRPr="00575886">
        <w:rPr>
          <w:rFonts w:ascii="Times New Roman" w:hAnsi="Times New Roman" w:cs="Times New Roman"/>
          <w:sz w:val="28"/>
          <w:szCs w:val="28"/>
        </w:rPr>
        <w:t>-на мероприятия по лесовосстановлению -2,627 млн.рублей;</w:t>
      </w:r>
    </w:p>
    <w:p w:rsidR="00B557A6" w:rsidRPr="00575886" w:rsidRDefault="00B557A6" w:rsidP="00B557A6">
      <w:pPr>
        <w:widowControl w:val="0"/>
        <w:tabs>
          <w:tab w:val="left" w:pos="3615"/>
        </w:tabs>
        <w:spacing w:after="0" w:line="240" w:lineRule="auto"/>
        <w:jc w:val="both"/>
        <w:rPr>
          <w:rFonts w:ascii="Times New Roman" w:hAnsi="Times New Roman" w:cs="Times New Roman"/>
          <w:sz w:val="28"/>
          <w:szCs w:val="28"/>
        </w:rPr>
      </w:pPr>
      <w:r w:rsidRPr="00575886">
        <w:rPr>
          <w:rFonts w:ascii="Times New Roman" w:hAnsi="Times New Roman" w:cs="Times New Roman"/>
          <w:sz w:val="28"/>
          <w:szCs w:val="28"/>
        </w:rPr>
        <w:t>-на закупку семян -0,0005 млн.рублей;</w:t>
      </w:r>
    </w:p>
    <w:p w:rsidR="00B557A6" w:rsidRPr="00575886" w:rsidRDefault="00B557A6" w:rsidP="00B557A6">
      <w:pPr>
        <w:widowControl w:val="0"/>
        <w:tabs>
          <w:tab w:val="left" w:pos="3615"/>
        </w:tabs>
        <w:spacing w:after="0" w:line="240" w:lineRule="auto"/>
        <w:jc w:val="both"/>
        <w:rPr>
          <w:rFonts w:ascii="Times New Roman" w:hAnsi="Times New Roman" w:cs="Times New Roman"/>
          <w:sz w:val="28"/>
          <w:szCs w:val="28"/>
        </w:rPr>
      </w:pPr>
      <w:r w:rsidRPr="00575886">
        <w:rPr>
          <w:rFonts w:ascii="Times New Roman" w:hAnsi="Times New Roman" w:cs="Times New Roman"/>
          <w:sz w:val="28"/>
          <w:szCs w:val="28"/>
        </w:rPr>
        <w:t>- на закупку лесопажарной техники на сумму 24,505 млн.рублей из них дополнительное финансирование перенесенная с 2020 года на 2019 составляет 10,761 млн.рублей.</w:t>
      </w:r>
    </w:p>
    <w:p w:rsidR="00B557A6" w:rsidRPr="00575886" w:rsidRDefault="00B557A6" w:rsidP="00B557A6">
      <w:pPr>
        <w:widowControl w:val="0"/>
        <w:tabs>
          <w:tab w:val="left" w:pos="3615"/>
        </w:tabs>
        <w:spacing w:after="0" w:line="240" w:lineRule="auto"/>
        <w:jc w:val="both"/>
        <w:rPr>
          <w:rFonts w:ascii="Times New Roman" w:hAnsi="Times New Roman" w:cs="Times New Roman"/>
          <w:sz w:val="28"/>
          <w:szCs w:val="28"/>
        </w:rPr>
      </w:pPr>
      <w:r w:rsidRPr="00575886">
        <w:rPr>
          <w:rFonts w:ascii="Times New Roman" w:hAnsi="Times New Roman" w:cs="Times New Roman"/>
          <w:sz w:val="28"/>
          <w:szCs w:val="28"/>
        </w:rPr>
        <w:t>- на приобретение лесохозяйственной техники на сумму 0,094 млн.рублей.</w:t>
      </w:r>
    </w:p>
    <w:p w:rsidR="00B557A6" w:rsidRPr="00575886" w:rsidRDefault="00B557A6" w:rsidP="00B557A6">
      <w:pPr>
        <w:widowControl w:val="0"/>
        <w:tabs>
          <w:tab w:val="left" w:pos="3615"/>
        </w:tabs>
        <w:spacing w:after="0" w:line="240" w:lineRule="auto"/>
        <w:jc w:val="both"/>
        <w:rPr>
          <w:rFonts w:ascii="Times New Roman" w:hAnsi="Times New Roman" w:cs="Times New Roman"/>
          <w:sz w:val="28"/>
          <w:szCs w:val="28"/>
        </w:rPr>
      </w:pPr>
      <w:r w:rsidRPr="00575886">
        <w:rPr>
          <w:rFonts w:ascii="Times New Roman" w:hAnsi="Times New Roman" w:cs="Times New Roman"/>
          <w:sz w:val="28"/>
          <w:szCs w:val="28"/>
        </w:rPr>
        <w:t xml:space="preserve">        По состоянию на 01.10.2019 кассовые расходы составили 16,035 млн.рублей, что составляет 58,9% от запланированных ЛБО из них:</w:t>
      </w:r>
    </w:p>
    <w:p w:rsidR="00B557A6" w:rsidRPr="00575886" w:rsidRDefault="00B557A6" w:rsidP="00B557A6">
      <w:pPr>
        <w:widowControl w:val="0"/>
        <w:tabs>
          <w:tab w:val="left" w:pos="3615"/>
        </w:tabs>
        <w:spacing w:after="0" w:line="240" w:lineRule="auto"/>
        <w:jc w:val="both"/>
        <w:rPr>
          <w:rFonts w:ascii="Times New Roman" w:hAnsi="Times New Roman" w:cs="Times New Roman"/>
          <w:sz w:val="28"/>
          <w:szCs w:val="28"/>
        </w:rPr>
      </w:pPr>
      <w:r w:rsidRPr="00575886">
        <w:rPr>
          <w:rFonts w:ascii="Times New Roman" w:hAnsi="Times New Roman" w:cs="Times New Roman"/>
          <w:sz w:val="28"/>
          <w:szCs w:val="28"/>
        </w:rPr>
        <w:t>-на мероприятия по лесовосстановлению -2,335 млн.рублей;</w:t>
      </w:r>
    </w:p>
    <w:p w:rsidR="00B557A6" w:rsidRPr="00575886" w:rsidRDefault="00B557A6" w:rsidP="00B557A6">
      <w:pPr>
        <w:widowControl w:val="0"/>
        <w:tabs>
          <w:tab w:val="left" w:pos="3615"/>
        </w:tabs>
        <w:spacing w:after="0" w:line="240" w:lineRule="auto"/>
        <w:jc w:val="both"/>
        <w:rPr>
          <w:rFonts w:ascii="Times New Roman" w:hAnsi="Times New Roman" w:cs="Times New Roman"/>
          <w:sz w:val="28"/>
          <w:szCs w:val="28"/>
        </w:rPr>
      </w:pPr>
      <w:r w:rsidRPr="00575886">
        <w:rPr>
          <w:rFonts w:ascii="Times New Roman" w:hAnsi="Times New Roman" w:cs="Times New Roman"/>
          <w:sz w:val="28"/>
          <w:szCs w:val="28"/>
        </w:rPr>
        <w:t>-на закупку семян -0,0005 млн.рублей;</w:t>
      </w:r>
    </w:p>
    <w:p w:rsidR="00B557A6" w:rsidRPr="00575886" w:rsidRDefault="00B557A6" w:rsidP="00B557A6">
      <w:pPr>
        <w:widowControl w:val="0"/>
        <w:tabs>
          <w:tab w:val="left" w:pos="3615"/>
        </w:tabs>
        <w:spacing w:after="0" w:line="240" w:lineRule="auto"/>
        <w:jc w:val="both"/>
        <w:rPr>
          <w:rFonts w:ascii="Times New Roman" w:hAnsi="Times New Roman" w:cs="Times New Roman"/>
          <w:sz w:val="28"/>
          <w:szCs w:val="28"/>
        </w:rPr>
      </w:pPr>
      <w:r w:rsidRPr="00575886">
        <w:rPr>
          <w:rFonts w:ascii="Times New Roman" w:hAnsi="Times New Roman" w:cs="Times New Roman"/>
          <w:sz w:val="28"/>
          <w:szCs w:val="28"/>
        </w:rPr>
        <w:t>- на закупку лесопажарной техники на сумму 13,607 млн.рублей;</w:t>
      </w:r>
    </w:p>
    <w:p w:rsidR="00B557A6" w:rsidRPr="00575886" w:rsidRDefault="00B557A6" w:rsidP="00B557A6">
      <w:pPr>
        <w:widowControl w:val="0"/>
        <w:tabs>
          <w:tab w:val="left" w:pos="3615"/>
        </w:tabs>
        <w:spacing w:after="0" w:line="240" w:lineRule="auto"/>
        <w:jc w:val="both"/>
        <w:rPr>
          <w:rFonts w:ascii="Times New Roman" w:hAnsi="Times New Roman" w:cs="Times New Roman"/>
          <w:sz w:val="28"/>
          <w:szCs w:val="28"/>
        </w:rPr>
      </w:pPr>
      <w:r w:rsidRPr="00575886">
        <w:rPr>
          <w:rFonts w:ascii="Times New Roman" w:hAnsi="Times New Roman" w:cs="Times New Roman"/>
          <w:sz w:val="28"/>
          <w:szCs w:val="28"/>
        </w:rPr>
        <w:t>- на приобретение лесохозяйственной техники на сумму 0,094 млн.рублей.</w:t>
      </w:r>
    </w:p>
    <w:p w:rsidR="00B557A6" w:rsidRPr="00575886" w:rsidRDefault="00B557A6" w:rsidP="00B557A6">
      <w:pPr>
        <w:widowControl w:val="0"/>
        <w:tabs>
          <w:tab w:val="left" w:pos="3615"/>
        </w:tabs>
        <w:spacing w:after="0" w:line="240" w:lineRule="auto"/>
        <w:jc w:val="both"/>
        <w:rPr>
          <w:rFonts w:ascii="Times New Roman" w:hAnsi="Times New Roman" w:cs="Times New Roman"/>
          <w:sz w:val="28"/>
          <w:szCs w:val="28"/>
        </w:rPr>
      </w:pPr>
      <w:r w:rsidRPr="00575886">
        <w:rPr>
          <w:rFonts w:ascii="Times New Roman" w:hAnsi="Times New Roman" w:cs="Times New Roman"/>
          <w:sz w:val="28"/>
          <w:szCs w:val="28"/>
        </w:rPr>
        <w:t xml:space="preserve">   По состоянию на 01.10.2019  ведутся закупочные процедуры  на приобретение лесопожарной техники по 2 аукционам на общую сумму 10,75 млн.рублей, контракты по которым будут заключены в октябре текущего года. Также на экономию средств, образовавшейся после формирования НМЦК в сумме 0,148 млн. рублей, в 4 квартале планируется приобретение противопожарного инвентаря. </w:t>
      </w:r>
    </w:p>
    <w:p w:rsidR="008F45DD" w:rsidRPr="00575886" w:rsidRDefault="008F45DD" w:rsidP="008F45DD"/>
    <w:p w:rsidR="008F45DD" w:rsidRPr="00575886" w:rsidRDefault="008F45DD" w:rsidP="008F45DD"/>
    <w:p w:rsidR="008F45DD" w:rsidRPr="00575886" w:rsidRDefault="008F45DD" w:rsidP="007459BA">
      <w:pPr>
        <w:spacing w:after="0" w:line="240" w:lineRule="auto"/>
        <w:ind w:firstLine="709"/>
        <w:jc w:val="both"/>
        <w:rPr>
          <w:rFonts w:ascii="Times New Roman" w:eastAsia="Times New Roman" w:hAnsi="Times New Roman" w:cs="Times New Roman"/>
          <w:sz w:val="27"/>
          <w:szCs w:val="27"/>
          <w:lang w:eastAsia="ru-RU"/>
        </w:rPr>
      </w:pPr>
    </w:p>
    <w:p w:rsidR="00BC5882" w:rsidRPr="00575886" w:rsidRDefault="00BC5882" w:rsidP="00BE3F3B">
      <w:pPr>
        <w:pStyle w:val="a3"/>
        <w:spacing w:before="0" w:beforeAutospacing="0" w:after="0" w:afterAutospacing="0"/>
        <w:ind w:firstLine="284"/>
        <w:rPr>
          <w:rFonts w:ascii="Times New Roman" w:hAnsi="Times New Roman" w:cs="Times New Roman"/>
        </w:rPr>
      </w:pPr>
    </w:p>
    <w:sectPr w:rsidR="00BC5882" w:rsidRPr="00575886" w:rsidSect="006E2004">
      <w:footerReference w:type="default" r:id="rId11"/>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16C" w:rsidRDefault="0065516C" w:rsidP="00AF74C3">
      <w:pPr>
        <w:spacing w:after="0" w:line="240" w:lineRule="auto"/>
      </w:pPr>
      <w:r>
        <w:separator/>
      </w:r>
    </w:p>
  </w:endnote>
  <w:endnote w:type="continuationSeparator" w:id="0">
    <w:p w:rsidR="0065516C" w:rsidRDefault="0065516C" w:rsidP="00AF74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Unicode MS;Arial">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7A6" w:rsidRDefault="00ED245E">
    <w:pPr>
      <w:pStyle w:val="af0"/>
      <w:jc w:val="right"/>
    </w:pPr>
    <w:fldSimple w:instr=" PAGE   \* MERGEFORMAT ">
      <w:r w:rsidR="00132604">
        <w:rPr>
          <w:noProof/>
        </w:rPr>
        <w:t>1</w:t>
      </w:r>
    </w:fldSimple>
  </w:p>
  <w:p w:rsidR="00B557A6" w:rsidRDefault="00B557A6">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16C" w:rsidRDefault="0065516C" w:rsidP="00AF74C3">
      <w:pPr>
        <w:spacing w:after="0" w:line="240" w:lineRule="auto"/>
      </w:pPr>
      <w:r>
        <w:separator/>
      </w:r>
    </w:p>
  </w:footnote>
  <w:footnote w:type="continuationSeparator" w:id="0">
    <w:p w:rsidR="0065516C" w:rsidRDefault="0065516C" w:rsidP="00AF74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B57A983E"/>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
    <w:nsid w:val="01386203"/>
    <w:multiLevelType w:val="hybridMultilevel"/>
    <w:tmpl w:val="C80ADF30"/>
    <w:lvl w:ilvl="0" w:tplc="39F0FAD0">
      <w:start w:val="1"/>
      <w:numFmt w:val="decimal"/>
      <w:lvlText w:val="%1."/>
      <w:lvlJc w:val="left"/>
      <w:pPr>
        <w:tabs>
          <w:tab w:val="num" w:pos="360"/>
        </w:tabs>
        <w:ind w:left="36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BB25CBE"/>
    <w:multiLevelType w:val="hybridMultilevel"/>
    <w:tmpl w:val="67FED8D2"/>
    <w:lvl w:ilvl="0" w:tplc="19DEA6C2">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0DDF522B"/>
    <w:multiLevelType w:val="hybridMultilevel"/>
    <w:tmpl w:val="508A5504"/>
    <w:lvl w:ilvl="0" w:tplc="0106C00E">
      <w:start w:val="1"/>
      <w:numFmt w:val="decimal"/>
      <w:lvlText w:val="%1."/>
      <w:lvlJc w:val="left"/>
      <w:pPr>
        <w:tabs>
          <w:tab w:val="num" w:pos="720"/>
        </w:tabs>
        <w:ind w:left="720"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E02213B"/>
    <w:multiLevelType w:val="hybridMultilevel"/>
    <w:tmpl w:val="1718526C"/>
    <w:lvl w:ilvl="0" w:tplc="309EA768">
      <w:start w:val="1"/>
      <w:numFmt w:val="decimal"/>
      <w:lvlText w:val="%1."/>
      <w:lvlJc w:val="left"/>
      <w:pPr>
        <w:tabs>
          <w:tab w:val="num" w:pos="360"/>
        </w:tabs>
        <w:ind w:left="36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F492812"/>
    <w:multiLevelType w:val="hybridMultilevel"/>
    <w:tmpl w:val="FC6EB5CC"/>
    <w:lvl w:ilvl="0" w:tplc="0419000F">
      <w:start w:val="1"/>
      <w:numFmt w:val="decimal"/>
      <w:lvlText w:val="%1."/>
      <w:lvlJc w:val="left"/>
      <w:pPr>
        <w:tabs>
          <w:tab w:val="num" w:pos="1070"/>
        </w:tabs>
        <w:ind w:left="1070" w:hanging="360"/>
      </w:pPr>
      <w:rPr>
        <w:rFonts w:cs="Times New Roman"/>
      </w:rPr>
    </w:lvl>
    <w:lvl w:ilvl="1" w:tplc="04190019" w:tentative="1">
      <w:start w:val="1"/>
      <w:numFmt w:val="lowerLetter"/>
      <w:lvlText w:val="%2."/>
      <w:lvlJc w:val="left"/>
      <w:pPr>
        <w:tabs>
          <w:tab w:val="num" w:pos="1790"/>
        </w:tabs>
        <w:ind w:left="1790" w:hanging="360"/>
      </w:pPr>
      <w:rPr>
        <w:rFonts w:cs="Times New Roman"/>
      </w:rPr>
    </w:lvl>
    <w:lvl w:ilvl="2" w:tplc="0419001B" w:tentative="1">
      <w:start w:val="1"/>
      <w:numFmt w:val="lowerRoman"/>
      <w:lvlText w:val="%3."/>
      <w:lvlJc w:val="right"/>
      <w:pPr>
        <w:tabs>
          <w:tab w:val="num" w:pos="2510"/>
        </w:tabs>
        <w:ind w:left="2510" w:hanging="180"/>
      </w:pPr>
      <w:rPr>
        <w:rFonts w:cs="Times New Roman"/>
      </w:rPr>
    </w:lvl>
    <w:lvl w:ilvl="3" w:tplc="0419000F" w:tentative="1">
      <w:start w:val="1"/>
      <w:numFmt w:val="decimal"/>
      <w:lvlText w:val="%4."/>
      <w:lvlJc w:val="left"/>
      <w:pPr>
        <w:tabs>
          <w:tab w:val="num" w:pos="3230"/>
        </w:tabs>
        <w:ind w:left="3230" w:hanging="360"/>
      </w:pPr>
      <w:rPr>
        <w:rFonts w:cs="Times New Roman"/>
      </w:rPr>
    </w:lvl>
    <w:lvl w:ilvl="4" w:tplc="04190019" w:tentative="1">
      <w:start w:val="1"/>
      <w:numFmt w:val="lowerLetter"/>
      <w:lvlText w:val="%5."/>
      <w:lvlJc w:val="left"/>
      <w:pPr>
        <w:tabs>
          <w:tab w:val="num" w:pos="3950"/>
        </w:tabs>
        <w:ind w:left="3950" w:hanging="360"/>
      </w:pPr>
      <w:rPr>
        <w:rFonts w:cs="Times New Roman"/>
      </w:rPr>
    </w:lvl>
    <w:lvl w:ilvl="5" w:tplc="0419001B" w:tentative="1">
      <w:start w:val="1"/>
      <w:numFmt w:val="lowerRoman"/>
      <w:lvlText w:val="%6."/>
      <w:lvlJc w:val="right"/>
      <w:pPr>
        <w:tabs>
          <w:tab w:val="num" w:pos="4670"/>
        </w:tabs>
        <w:ind w:left="4670" w:hanging="180"/>
      </w:pPr>
      <w:rPr>
        <w:rFonts w:cs="Times New Roman"/>
      </w:rPr>
    </w:lvl>
    <w:lvl w:ilvl="6" w:tplc="0419000F" w:tentative="1">
      <w:start w:val="1"/>
      <w:numFmt w:val="decimal"/>
      <w:lvlText w:val="%7."/>
      <w:lvlJc w:val="left"/>
      <w:pPr>
        <w:tabs>
          <w:tab w:val="num" w:pos="5390"/>
        </w:tabs>
        <w:ind w:left="5390" w:hanging="360"/>
      </w:pPr>
      <w:rPr>
        <w:rFonts w:cs="Times New Roman"/>
      </w:rPr>
    </w:lvl>
    <w:lvl w:ilvl="7" w:tplc="04190019" w:tentative="1">
      <w:start w:val="1"/>
      <w:numFmt w:val="lowerLetter"/>
      <w:lvlText w:val="%8."/>
      <w:lvlJc w:val="left"/>
      <w:pPr>
        <w:tabs>
          <w:tab w:val="num" w:pos="6110"/>
        </w:tabs>
        <w:ind w:left="6110" w:hanging="360"/>
      </w:pPr>
      <w:rPr>
        <w:rFonts w:cs="Times New Roman"/>
      </w:rPr>
    </w:lvl>
    <w:lvl w:ilvl="8" w:tplc="0419001B" w:tentative="1">
      <w:start w:val="1"/>
      <w:numFmt w:val="lowerRoman"/>
      <w:lvlText w:val="%9."/>
      <w:lvlJc w:val="right"/>
      <w:pPr>
        <w:tabs>
          <w:tab w:val="num" w:pos="6830"/>
        </w:tabs>
        <w:ind w:left="6830" w:hanging="180"/>
      </w:pPr>
      <w:rPr>
        <w:rFonts w:cs="Times New Roman"/>
      </w:rPr>
    </w:lvl>
  </w:abstractNum>
  <w:abstractNum w:abstractNumId="6">
    <w:nsid w:val="11EA6D78"/>
    <w:multiLevelType w:val="hybridMultilevel"/>
    <w:tmpl w:val="DC7E87E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9307638"/>
    <w:multiLevelType w:val="hybridMultilevel"/>
    <w:tmpl w:val="C52A7DC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A2071F1"/>
    <w:multiLevelType w:val="hybridMultilevel"/>
    <w:tmpl w:val="8D4C4494"/>
    <w:lvl w:ilvl="0" w:tplc="7448863C">
      <w:start w:val="1"/>
      <w:numFmt w:val="decimal"/>
      <w:lvlText w:val="%1."/>
      <w:lvlJc w:val="left"/>
      <w:pPr>
        <w:tabs>
          <w:tab w:val="num" w:pos="786"/>
        </w:tabs>
        <w:ind w:left="786" w:hanging="360"/>
      </w:pPr>
      <w:rPr>
        <w:rFonts w:hint="default"/>
        <w:b w:val="0"/>
        <w:bCs w:val="0"/>
      </w:r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abstractNum w:abstractNumId="9">
    <w:nsid w:val="1B233B21"/>
    <w:multiLevelType w:val="hybridMultilevel"/>
    <w:tmpl w:val="204EA75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0">
    <w:nsid w:val="1C1E6973"/>
    <w:multiLevelType w:val="hybridMultilevel"/>
    <w:tmpl w:val="508A5504"/>
    <w:lvl w:ilvl="0" w:tplc="0106C00E">
      <w:start w:val="1"/>
      <w:numFmt w:val="decimal"/>
      <w:lvlText w:val="%1."/>
      <w:lvlJc w:val="left"/>
      <w:pPr>
        <w:tabs>
          <w:tab w:val="num" w:pos="720"/>
        </w:tabs>
        <w:ind w:left="720"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20602E88"/>
    <w:multiLevelType w:val="hybridMultilevel"/>
    <w:tmpl w:val="99ACD26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300B8F"/>
    <w:multiLevelType w:val="hybridMultilevel"/>
    <w:tmpl w:val="354E3794"/>
    <w:lvl w:ilvl="0" w:tplc="4C165528">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336C7723"/>
    <w:multiLevelType w:val="hybridMultilevel"/>
    <w:tmpl w:val="81C0472C"/>
    <w:lvl w:ilvl="0" w:tplc="B520454E">
      <w:start w:val="1"/>
      <w:numFmt w:val="decimal"/>
      <w:lvlText w:val="%1."/>
      <w:lvlJc w:val="left"/>
      <w:pPr>
        <w:tabs>
          <w:tab w:val="num" w:pos="720"/>
        </w:tabs>
        <w:ind w:left="720" w:hanging="360"/>
      </w:pPr>
      <w:rPr>
        <w:rFonts w:cs="Times New Roman" w:hint="default"/>
        <w:b/>
        <w:color w:val="FF0000"/>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B8106BF"/>
    <w:multiLevelType w:val="hybridMultilevel"/>
    <w:tmpl w:val="FEA8F8CC"/>
    <w:lvl w:ilvl="0" w:tplc="249CB5F4">
      <w:start w:val="1"/>
      <w:numFmt w:val="decimal"/>
      <w:lvlText w:val="%1."/>
      <w:lvlJc w:val="left"/>
      <w:pPr>
        <w:tabs>
          <w:tab w:val="num" w:pos="1320"/>
        </w:tabs>
        <w:ind w:left="1320" w:hanging="360"/>
      </w:pPr>
      <w:rPr>
        <w:rFonts w:hint="default"/>
      </w:rPr>
    </w:lvl>
    <w:lvl w:ilvl="1" w:tplc="04190019">
      <w:start w:val="1"/>
      <w:numFmt w:val="lowerLetter"/>
      <w:lvlText w:val="%2."/>
      <w:lvlJc w:val="left"/>
      <w:pPr>
        <w:tabs>
          <w:tab w:val="num" w:pos="2040"/>
        </w:tabs>
        <w:ind w:left="2040" w:hanging="360"/>
      </w:pPr>
    </w:lvl>
    <w:lvl w:ilvl="2" w:tplc="0419001B">
      <w:start w:val="1"/>
      <w:numFmt w:val="lowerRoman"/>
      <w:lvlText w:val="%3."/>
      <w:lvlJc w:val="right"/>
      <w:pPr>
        <w:tabs>
          <w:tab w:val="num" w:pos="2760"/>
        </w:tabs>
        <w:ind w:left="2760" w:hanging="180"/>
      </w:pPr>
    </w:lvl>
    <w:lvl w:ilvl="3" w:tplc="0419000F">
      <w:start w:val="1"/>
      <w:numFmt w:val="decimal"/>
      <w:lvlText w:val="%4."/>
      <w:lvlJc w:val="left"/>
      <w:pPr>
        <w:tabs>
          <w:tab w:val="num" w:pos="3480"/>
        </w:tabs>
        <w:ind w:left="3480" w:hanging="360"/>
      </w:pPr>
    </w:lvl>
    <w:lvl w:ilvl="4" w:tplc="04190019">
      <w:start w:val="1"/>
      <w:numFmt w:val="lowerLetter"/>
      <w:lvlText w:val="%5."/>
      <w:lvlJc w:val="left"/>
      <w:pPr>
        <w:tabs>
          <w:tab w:val="num" w:pos="4200"/>
        </w:tabs>
        <w:ind w:left="4200" w:hanging="360"/>
      </w:pPr>
    </w:lvl>
    <w:lvl w:ilvl="5" w:tplc="0419001B">
      <w:start w:val="1"/>
      <w:numFmt w:val="lowerRoman"/>
      <w:lvlText w:val="%6."/>
      <w:lvlJc w:val="right"/>
      <w:pPr>
        <w:tabs>
          <w:tab w:val="num" w:pos="4920"/>
        </w:tabs>
        <w:ind w:left="4920" w:hanging="180"/>
      </w:pPr>
    </w:lvl>
    <w:lvl w:ilvl="6" w:tplc="0419000F">
      <w:start w:val="1"/>
      <w:numFmt w:val="decimal"/>
      <w:lvlText w:val="%7."/>
      <w:lvlJc w:val="left"/>
      <w:pPr>
        <w:tabs>
          <w:tab w:val="num" w:pos="5640"/>
        </w:tabs>
        <w:ind w:left="5640" w:hanging="360"/>
      </w:pPr>
    </w:lvl>
    <w:lvl w:ilvl="7" w:tplc="04190019">
      <w:start w:val="1"/>
      <w:numFmt w:val="lowerLetter"/>
      <w:lvlText w:val="%8."/>
      <w:lvlJc w:val="left"/>
      <w:pPr>
        <w:tabs>
          <w:tab w:val="num" w:pos="6360"/>
        </w:tabs>
        <w:ind w:left="6360" w:hanging="360"/>
      </w:pPr>
    </w:lvl>
    <w:lvl w:ilvl="8" w:tplc="0419001B">
      <w:start w:val="1"/>
      <w:numFmt w:val="lowerRoman"/>
      <w:lvlText w:val="%9."/>
      <w:lvlJc w:val="right"/>
      <w:pPr>
        <w:tabs>
          <w:tab w:val="num" w:pos="7080"/>
        </w:tabs>
        <w:ind w:left="7080" w:hanging="180"/>
      </w:pPr>
    </w:lvl>
  </w:abstractNum>
  <w:abstractNum w:abstractNumId="15">
    <w:nsid w:val="3BC00139"/>
    <w:multiLevelType w:val="hybridMultilevel"/>
    <w:tmpl w:val="1C821154"/>
    <w:lvl w:ilvl="0" w:tplc="0419000F">
      <w:start w:val="1"/>
      <w:numFmt w:val="decimal"/>
      <w:lvlText w:val="%1."/>
      <w:lvlJc w:val="left"/>
      <w:pPr>
        <w:tabs>
          <w:tab w:val="num" w:pos="1353"/>
        </w:tabs>
        <w:ind w:left="1353" w:hanging="360"/>
      </w:pPr>
      <w:rPr>
        <w:rFonts w:cs="Times New Roman"/>
      </w:rPr>
    </w:lvl>
    <w:lvl w:ilvl="1" w:tplc="04190019" w:tentative="1">
      <w:start w:val="1"/>
      <w:numFmt w:val="lowerLetter"/>
      <w:lvlText w:val="%2."/>
      <w:lvlJc w:val="left"/>
      <w:pPr>
        <w:tabs>
          <w:tab w:val="num" w:pos="2073"/>
        </w:tabs>
        <w:ind w:left="2073" w:hanging="360"/>
      </w:pPr>
      <w:rPr>
        <w:rFonts w:cs="Times New Roman"/>
      </w:rPr>
    </w:lvl>
    <w:lvl w:ilvl="2" w:tplc="0419001B" w:tentative="1">
      <w:start w:val="1"/>
      <w:numFmt w:val="lowerRoman"/>
      <w:lvlText w:val="%3."/>
      <w:lvlJc w:val="right"/>
      <w:pPr>
        <w:tabs>
          <w:tab w:val="num" w:pos="2793"/>
        </w:tabs>
        <w:ind w:left="2793" w:hanging="180"/>
      </w:pPr>
      <w:rPr>
        <w:rFonts w:cs="Times New Roman"/>
      </w:rPr>
    </w:lvl>
    <w:lvl w:ilvl="3" w:tplc="0419000F" w:tentative="1">
      <w:start w:val="1"/>
      <w:numFmt w:val="decimal"/>
      <w:lvlText w:val="%4."/>
      <w:lvlJc w:val="left"/>
      <w:pPr>
        <w:tabs>
          <w:tab w:val="num" w:pos="3513"/>
        </w:tabs>
        <w:ind w:left="3513" w:hanging="360"/>
      </w:pPr>
      <w:rPr>
        <w:rFonts w:cs="Times New Roman"/>
      </w:rPr>
    </w:lvl>
    <w:lvl w:ilvl="4" w:tplc="04190019" w:tentative="1">
      <w:start w:val="1"/>
      <w:numFmt w:val="lowerLetter"/>
      <w:lvlText w:val="%5."/>
      <w:lvlJc w:val="left"/>
      <w:pPr>
        <w:tabs>
          <w:tab w:val="num" w:pos="4233"/>
        </w:tabs>
        <w:ind w:left="4233" w:hanging="360"/>
      </w:pPr>
      <w:rPr>
        <w:rFonts w:cs="Times New Roman"/>
      </w:rPr>
    </w:lvl>
    <w:lvl w:ilvl="5" w:tplc="0419001B" w:tentative="1">
      <w:start w:val="1"/>
      <w:numFmt w:val="lowerRoman"/>
      <w:lvlText w:val="%6."/>
      <w:lvlJc w:val="right"/>
      <w:pPr>
        <w:tabs>
          <w:tab w:val="num" w:pos="4953"/>
        </w:tabs>
        <w:ind w:left="4953" w:hanging="180"/>
      </w:pPr>
      <w:rPr>
        <w:rFonts w:cs="Times New Roman"/>
      </w:rPr>
    </w:lvl>
    <w:lvl w:ilvl="6" w:tplc="0419000F" w:tentative="1">
      <w:start w:val="1"/>
      <w:numFmt w:val="decimal"/>
      <w:lvlText w:val="%7."/>
      <w:lvlJc w:val="left"/>
      <w:pPr>
        <w:tabs>
          <w:tab w:val="num" w:pos="5673"/>
        </w:tabs>
        <w:ind w:left="5673" w:hanging="360"/>
      </w:pPr>
      <w:rPr>
        <w:rFonts w:cs="Times New Roman"/>
      </w:rPr>
    </w:lvl>
    <w:lvl w:ilvl="7" w:tplc="04190019" w:tentative="1">
      <w:start w:val="1"/>
      <w:numFmt w:val="lowerLetter"/>
      <w:lvlText w:val="%8."/>
      <w:lvlJc w:val="left"/>
      <w:pPr>
        <w:tabs>
          <w:tab w:val="num" w:pos="6393"/>
        </w:tabs>
        <w:ind w:left="6393" w:hanging="360"/>
      </w:pPr>
      <w:rPr>
        <w:rFonts w:cs="Times New Roman"/>
      </w:rPr>
    </w:lvl>
    <w:lvl w:ilvl="8" w:tplc="0419001B" w:tentative="1">
      <w:start w:val="1"/>
      <w:numFmt w:val="lowerRoman"/>
      <w:lvlText w:val="%9."/>
      <w:lvlJc w:val="right"/>
      <w:pPr>
        <w:tabs>
          <w:tab w:val="num" w:pos="7113"/>
        </w:tabs>
        <w:ind w:left="7113" w:hanging="180"/>
      </w:pPr>
      <w:rPr>
        <w:rFonts w:cs="Times New Roman"/>
      </w:rPr>
    </w:lvl>
  </w:abstractNum>
  <w:abstractNum w:abstractNumId="16">
    <w:nsid w:val="3CB9359F"/>
    <w:multiLevelType w:val="hybridMultilevel"/>
    <w:tmpl w:val="BD90C28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CEA27B4"/>
    <w:multiLevelType w:val="hybridMultilevel"/>
    <w:tmpl w:val="CE563728"/>
    <w:lvl w:ilvl="0" w:tplc="D03295EA">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8">
    <w:nsid w:val="40C8676A"/>
    <w:multiLevelType w:val="hybridMultilevel"/>
    <w:tmpl w:val="1AEE6072"/>
    <w:lvl w:ilvl="0" w:tplc="F984FBFC">
      <w:start w:val="1"/>
      <w:numFmt w:val="bullet"/>
      <w:lvlText w:val=""/>
      <w:lvlJc w:val="left"/>
      <w:pPr>
        <w:tabs>
          <w:tab w:val="num" w:pos="360"/>
        </w:tabs>
        <w:ind w:left="360" w:hanging="360"/>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81050FB"/>
    <w:multiLevelType w:val="hybridMultilevel"/>
    <w:tmpl w:val="A7F84B4C"/>
    <w:lvl w:ilvl="0" w:tplc="309EA768">
      <w:start w:val="1"/>
      <w:numFmt w:val="decimal"/>
      <w:lvlText w:val="%1."/>
      <w:lvlJc w:val="left"/>
      <w:pPr>
        <w:tabs>
          <w:tab w:val="num" w:pos="786"/>
        </w:tabs>
        <w:ind w:left="786" w:hanging="360"/>
      </w:pPr>
      <w:rPr>
        <w:b w:val="0"/>
        <w:bCs w:val="0"/>
      </w:r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abstractNum w:abstractNumId="20">
    <w:nsid w:val="494D4C05"/>
    <w:multiLevelType w:val="hybridMultilevel"/>
    <w:tmpl w:val="29608C16"/>
    <w:lvl w:ilvl="0" w:tplc="309EA768">
      <w:start w:val="1"/>
      <w:numFmt w:val="decimal"/>
      <w:lvlText w:val="%1."/>
      <w:lvlJc w:val="left"/>
      <w:pPr>
        <w:tabs>
          <w:tab w:val="num" w:pos="360"/>
        </w:tabs>
        <w:ind w:left="36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4FA07791"/>
    <w:multiLevelType w:val="hybridMultilevel"/>
    <w:tmpl w:val="6A3045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1F03521"/>
    <w:multiLevelType w:val="hybridMultilevel"/>
    <w:tmpl w:val="F46C596E"/>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abstractNum w:abstractNumId="23">
    <w:nsid w:val="56AE1EB7"/>
    <w:multiLevelType w:val="hybridMultilevel"/>
    <w:tmpl w:val="DD0233DE"/>
    <w:lvl w:ilvl="0" w:tplc="0419000F">
      <w:start w:val="1"/>
      <w:numFmt w:val="decimal"/>
      <w:lvlText w:val="%1."/>
      <w:lvlJc w:val="left"/>
      <w:pPr>
        <w:tabs>
          <w:tab w:val="num" w:pos="720"/>
        </w:tabs>
        <w:ind w:left="720" w:hanging="360"/>
      </w:pPr>
      <w:rPr>
        <w:rFonts w:hint="default"/>
        <w:b w:val="0"/>
        <w:bCs w:val="0"/>
      </w:rPr>
    </w:lvl>
    <w:lvl w:ilvl="1" w:tplc="5526E828">
      <w:start w:val="2"/>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5A1A5006"/>
    <w:multiLevelType w:val="hybridMultilevel"/>
    <w:tmpl w:val="81AACA0A"/>
    <w:lvl w:ilvl="0" w:tplc="19DEA6C2">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nsid w:val="5ECF7E91"/>
    <w:multiLevelType w:val="hybridMultilevel"/>
    <w:tmpl w:val="C78E503A"/>
    <w:lvl w:ilvl="0" w:tplc="31DAE7D4">
      <w:start w:val="1"/>
      <w:numFmt w:val="decimal"/>
      <w:lvlText w:val="%1."/>
      <w:lvlJc w:val="left"/>
      <w:pPr>
        <w:tabs>
          <w:tab w:val="num" w:pos="360"/>
        </w:tabs>
        <w:ind w:left="360" w:hanging="360"/>
      </w:pPr>
      <w:rPr>
        <w:b w:val="0"/>
        <w:bCs w:val="0"/>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6">
    <w:nsid w:val="63D81273"/>
    <w:multiLevelType w:val="hybridMultilevel"/>
    <w:tmpl w:val="8D4C4494"/>
    <w:lvl w:ilvl="0" w:tplc="7448863C">
      <w:start w:val="1"/>
      <w:numFmt w:val="decimal"/>
      <w:lvlText w:val="%1."/>
      <w:lvlJc w:val="left"/>
      <w:pPr>
        <w:tabs>
          <w:tab w:val="num" w:pos="360"/>
        </w:tabs>
        <w:ind w:left="360" w:hanging="360"/>
      </w:pPr>
      <w:rPr>
        <w:rFonts w:hint="default"/>
        <w:b w:val="0"/>
        <w:bCs w:val="0"/>
      </w:r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abstractNum w:abstractNumId="27">
    <w:nsid w:val="6BD939AE"/>
    <w:multiLevelType w:val="hybridMultilevel"/>
    <w:tmpl w:val="C07AB9B8"/>
    <w:lvl w:ilvl="0" w:tplc="19DEA6C2">
      <w:start w:val="1"/>
      <w:numFmt w:val="bullet"/>
      <w:lvlText w:val=""/>
      <w:lvlJc w:val="left"/>
      <w:pPr>
        <w:tabs>
          <w:tab w:val="num" w:pos="1068"/>
        </w:tabs>
        <w:ind w:left="1068" w:hanging="360"/>
      </w:pPr>
      <w:rPr>
        <w:rFonts w:ascii="Symbol" w:hAnsi="Symbol" w:cs="Symbol" w:hint="default"/>
      </w:rPr>
    </w:lvl>
    <w:lvl w:ilvl="1" w:tplc="0419000F">
      <w:start w:val="1"/>
      <w:numFmt w:val="decimal"/>
      <w:lvlText w:val="%2."/>
      <w:lvlJc w:val="left"/>
      <w:pPr>
        <w:tabs>
          <w:tab w:val="num" w:pos="2148"/>
        </w:tabs>
        <w:ind w:left="2148" w:hanging="360"/>
      </w:pPr>
      <w:rPr>
        <w:rFonts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28">
    <w:nsid w:val="6C387249"/>
    <w:multiLevelType w:val="hybridMultilevel"/>
    <w:tmpl w:val="41748F10"/>
    <w:lvl w:ilvl="0" w:tplc="0419000F">
      <w:start w:val="1"/>
      <w:numFmt w:val="decimal"/>
      <w:lvlText w:val="%1."/>
      <w:lvlJc w:val="left"/>
      <w:pPr>
        <w:tabs>
          <w:tab w:val="num" w:pos="1353"/>
        </w:tabs>
        <w:ind w:left="1353" w:hanging="360"/>
      </w:pPr>
      <w:rPr>
        <w:rFonts w:hint="default"/>
      </w:rPr>
    </w:lvl>
    <w:lvl w:ilvl="1" w:tplc="04190019">
      <w:start w:val="1"/>
      <w:numFmt w:val="lowerLetter"/>
      <w:lvlText w:val="%2."/>
      <w:lvlJc w:val="left"/>
      <w:pPr>
        <w:tabs>
          <w:tab w:val="num" w:pos="2073"/>
        </w:tabs>
        <w:ind w:left="2073" w:hanging="360"/>
      </w:pPr>
    </w:lvl>
    <w:lvl w:ilvl="2" w:tplc="0419001B">
      <w:start w:val="1"/>
      <w:numFmt w:val="lowerRoman"/>
      <w:lvlText w:val="%3."/>
      <w:lvlJc w:val="right"/>
      <w:pPr>
        <w:tabs>
          <w:tab w:val="num" w:pos="2793"/>
        </w:tabs>
        <w:ind w:left="2793" w:hanging="180"/>
      </w:pPr>
    </w:lvl>
    <w:lvl w:ilvl="3" w:tplc="0419000F">
      <w:start w:val="1"/>
      <w:numFmt w:val="decimal"/>
      <w:lvlText w:val="%4."/>
      <w:lvlJc w:val="left"/>
      <w:pPr>
        <w:tabs>
          <w:tab w:val="num" w:pos="3513"/>
        </w:tabs>
        <w:ind w:left="3513" w:hanging="360"/>
      </w:pPr>
    </w:lvl>
    <w:lvl w:ilvl="4" w:tplc="04190019">
      <w:start w:val="1"/>
      <w:numFmt w:val="lowerLetter"/>
      <w:lvlText w:val="%5."/>
      <w:lvlJc w:val="left"/>
      <w:pPr>
        <w:tabs>
          <w:tab w:val="num" w:pos="4233"/>
        </w:tabs>
        <w:ind w:left="4233" w:hanging="360"/>
      </w:pPr>
    </w:lvl>
    <w:lvl w:ilvl="5" w:tplc="0419001B">
      <w:start w:val="1"/>
      <w:numFmt w:val="lowerRoman"/>
      <w:lvlText w:val="%6."/>
      <w:lvlJc w:val="right"/>
      <w:pPr>
        <w:tabs>
          <w:tab w:val="num" w:pos="4953"/>
        </w:tabs>
        <w:ind w:left="4953" w:hanging="180"/>
      </w:pPr>
    </w:lvl>
    <w:lvl w:ilvl="6" w:tplc="0419000F">
      <w:start w:val="1"/>
      <w:numFmt w:val="decimal"/>
      <w:lvlText w:val="%7."/>
      <w:lvlJc w:val="left"/>
      <w:pPr>
        <w:tabs>
          <w:tab w:val="num" w:pos="5673"/>
        </w:tabs>
        <w:ind w:left="5673" w:hanging="360"/>
      </w:pPr>
    </w:lvl>
    <w:lvl w:ilvl="7" w:tplc="04190019">
      <w:start w:val="1"/>
      <w:numFmt w:val="lowerLetter"/>
      <w:lvlText w:val="%8."/>
      <w:lvlJc w:val="left"/>
      <w:pPr>
        <w:tabs>
          <w:tab w:val="num" w:pos="6393"/>
        </w:tabs>
        <w:ind w:left="6393" w:hanging="360"/>
      </w:pPr>
    </w:lvl>
    <w:lvl w:ilvl="8" w:tplc="0419001B">
      <w:start w:val="1"/>
      <w:numFmt w:val="lowerRoman"/>
      <w:lvlText w:val="%9."/>
      <w:lvlJc w:val="right"/>
      <w:pPr>
        <w:tabs>
          <w:tab w:val="num" w:pos="7113"/>
        </w:tabs>
        <w:ind w:left="7113" w:hanging="180"/>
      </w:pPr>
    </w:lvl>
  </w:abstractNum>
  <w:abstractNum w:abstractNumId="29">
    <w:nsid w:val="75952A2D"/>
    <w:multiLevelType w:val="hybridMultilevel"/>
    <w:tmpl w:val="8C62EE9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75EE71AD"/>
    <w:multiLevelType w:val="hybridMultilevel"/>
    <w:tmpl w:val="72E2C8AC"/>
    <w:lvl w:ilvl="0" w:tplc="0419000F">
      <w:start w:val="1"/>
      <w:numFmt w:val="decimal"/>
      <w:lvlText w:val="%1."/>
      <w:lvlJc w:val="left"/>
      <w:pPr>
        <w:tabs>
          <w:tab w:val="num" w:pos="1070"/>
        </w:tabs>
        <w:ind w:left="1070" w:hanging="360"/>
      </w:pPr>
      <w:rPr>
        <w:rFonts w:cs="Times New Roman"/>
      </w:rPr>
    </w:lvl>
    <w:lvl w:ilvl="1" w:tplc="04190019" w:tentative="1">
      <w:start w:val="1"/>
      <w:numFmt w:val="lowerLetter"/>
      <w:lvlText w:val="%2."/>
      <w:lvlJc w:val="left"/>
      <w:pPr>
        <w:tabs>
          <w:tab w:val="num" w:pos="1790"/>
        </w:tabs>
        <w:ind w:left="1790" w:hanging="360"/>
      </w:pPr>
      <w:rPr>
        <w:rFonts w:cs="Times New Roman"/>
      </w:rPr>
    </w:lvl>
    <w:lvl w:ilvl="2" w:tplc="0419001B" w:tentative="1">
      <w:start w:val="1"/>
      <w:numFmt w:val="lowerRoman"/>
      <w:lvlText w:val="%3."/>
      <w:lvlJc w:val="right"/>
      <w:pPr>
        <w:tabs>
          <w:tab w:val="num" w:pos="2510"/>
        </w:tabs>
        <w:ind w:left="2510" w:hanging="180"/>
      </w:pPr>
      <w:rPr>
        <w:rFonts w:cs="Times New Roman"/>
      </w:rPr>
    </w:lvl>
    <w:lvl w:ilvl="3" w:tplc="0419000F" w:tentative="1">
      <w:start w:val="1"/>
      <w:numFmt w:val="decimal"/>
      <w:lvlText w:val="%4."/>
      <w:lvlJc w:val="left"/>
      <w:pPr>
        <w:tabs>
          <w:tab w:val="num" w:pos="3230"/>
        </w:tabs>
        <w:ind w:left="3230" w:hanging="360"/>
      </w:pPr>
      <w:rPr>
        <w:rFonts w:cs="Times New Roman"/>
      </w:rPr>
    </w:lvl>
    <w:lvl w:ilvl="4" w:tplc="04190019" w:tentative="1">
      <w:start w:val="1"/>
      <w:numFmt w:val="lowerLetter"/>
      <w:lvlText w:val="%5."/>
      <w:lvlJc w:val="left"/>
      <w:pPr>
        <w:tabs>
          <w:tab w:val="num" w:pos="3950"/>
        </w:tabs>
        <w:ind w:left="3950" w:hanging="360"/>
      </w:pPr>
      <w:rPr>
        <w:rFonts w:cs="Times New Roman"/>
      </w:rPr>
    </w:lvl>
    <w:lvl w:ilvl="5" w:tplc="0419001B" w:tentative="1">
      <w:start w:val="1"/>
      <w:numFmt w:val="lowerRoman"/>
      <w:lvlText w:val="%6."/>
      <w:lvlJc w:val="right"/>
      <w:pPr>
        <w:tabs>
          <w:tab w:val="num" w:pos="4670"/>
        </w:tabs>
        <w:ind w:left="4670" w:hanging="180"/>
      </w:pPr>
      <w:rPr>
        <w:rFonts w:cs="Times New Roman"/>
      </w:rPr>
    </w:lvl>
    <w:lvl w:ilvl="6" w:tplc="0419000F" w:tentative="1">
      <w:start w:val="1"/>
      <w:numFmt w:val="decimal"/>
      <w:lvlText w:val="%7."/>
      <w:lvlJc w:val="left"/>
      <w:pPr>
        <w:tabs>
          <w:tab w:val="num" w:pos="5390"/>
        </w:tabs>
        <w:ind w:left="5390" w:hanging="360"/>
      </w:pPr>
      <w:rPr>
        <w:rFonts w:cs="Times New Roman"/>
      </w:rPr>
    </w:lvl>
    <w:lvl w:ilvl="7" w:tplc="04190019" w:tentative="1">
      <w:start w:val="1"/>
      <w:numFmt w:val="lowerLetter"/>
      <w:lvlText w:val="%8."/>
      <w:lvlJc w:val="left"/>
      <w:pPr>
        <w:tabs>
          <w:tab w:val="num" w:pos="6110"/>
        </w:tabs>
        <w:ind w:left="6110" w:hanging="360"/>
      </w:pPr>
      <w:rPr>
        <w:rFonts w:cs="Times New Roman"/>
      </w:rPr>
    </w:lvl>
    <w:lvl w:ilvl="8" w:tplc="0419001B" w:tentative="1">
      <w:start w:val="1"/>
      <w:numFmt w:val="lowerRoman"/>
      <w:lvlText w:val="%9."/>
      <w:lvlJc w:val="right"/>
      <w:pPr>
        <w:tabs>
          <w:tab w:val="num" w:pos="6830"/>
        </w:tabs>
        <w:ind w:left="6830" w:hanging="180"/>
      </w:pPr>
      <w:rPr>
        <w:rFonts w:cs="Times New Roman"/>
      </w:rPr>
    </w:lvl>
  </w:abstractNum>
  <w:abstractNum w:abstractNumId="31">
    <w:nsid w:val="77694348"/>
    <w:multiLevelType w:val="hybridMultilevel"/>
    <w:tmpl w:val="9266E0CC"/>
    <w:lvl w:ilvl="0" w:tplc="F4CCC600">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32">
    <w:nsid w:val="7EE74B14"/>
    <w:multiLevelType w:val="hybridMultilevel"/>
    <w:tmpl w:val="FABEF038"/>
    <w:lvl w:ilvl="0" w:tplc="19DEA6C2">
      <w:start w:val="1"/>
      <w:numFmt w:val="bullet"/>
      <w:lvlText w:val=""/>
      <w:lvlJc w:val="left"/>
      <w:pPr>
        <w:tabs>
          <w:tab w:val="num" w:pos="1161"/>
        </w:tabs>
        <w:ind w:left="1161" w:hanging="360"/>
      </w:pPr>
      <w:rPr>
        <w:rFonts w:ascii="Symbol" w:hAnsi="Symbol" w:cs="Symbol" w:hint="default"/>
      </w:rPr>
    </w:lvl>
    <w:lvl w:ilvl="1" w:tplc="04190003">
      <w:start w:val="1"/>
      <w:numFmt w:val="bullet"/>
      <w:lvlText w:val="o"/>
      <w:lvlJc w:val="left"/>
      <w:pPr>
        <w:tabs>
          <w:tab w:val="num" w:pos="2241"/>
        </w:tabs>
        <w:ind w:left="2241" w:hanging="360"/>
      </w:pPr>
      <w:rPr>
        <w:rFonts w:ascii="Courier New" w:hAnsi="Courier New" w:cs="Courier New" w:hint="default"/>
      </w:rPr>
    </w:lvl>
    <w:lvl w:ilvl="2" w:tplc="04190005">
      <w:start w:val="1"/>
      <w:numFmt w:val="bullet"/>
      <w:lvlText w:val=""/>
      <w:lvlJc w:val="left"/>
      <w:pPr>
        <w:tabs>
          <w:tab w:val="num" w:pos="2961"/>
        </w:tabs>
        <w:ind w:left="2961" w:hanging="360"/>
      </w:pPr>
      <w:rPr>
        <w:rFonts w:ascii="Wingdings" w:hAnsi="Wingdings" w:cs="Wingdings" w:hint="default"/>
      </w:rPr>
    </w:lvl>
    <w:lvl w:ilvl="3" w:tplc="04190001">
      <w:start w:val="1"/>
      <w:numFmt w:val="bullet"/>
      <w:lvlText w:val=""/>
      <w:lvlJc w:val="left"/>
      <w:pPr>
        <w:tabs>
          <w:tab w:val="num" w:pos="3681"/>
        </w:tabs>
        <w:ind w:left="3681" w:hanging="360"/>
      </w:pPr>
      <w:rPr>
        <w:rFonts w:ascii="Symbol" w:hAnsi="Symbol" w:cs="Symbol" w:hint="default"/>
      </w:rPr>
    </w:lvl>
    <w:lvl w:ilvl="4" w:tplc="04190003">
      <w:start w:val="1"/>
      <w:numFmt w:val="bullet"/>
      <w:lvlText w:val="o"/>
      <w:lvlJc w:val="left"/>
      <w:pPr>
        <w:tabs>
          <w:tab w:val="num" w:pos="4401"/>
        </w:tabs>
        <w:ind w:left="4401" w:hanging="360"/>
      </w:pPr>
      <w:rPr>
        <w:rFonts w:ascii="Courier New" w:hAnsi="Courier New" w:cs="Courier New" w:hint="default"/>
      </w:rPr>
    </w:lvl>
    <w:lvl w:ilvl="5" w:tplc="04190005">
      <w:start w:val="1"/>
      <w:numFmt w:val="bullet"/>
      <w:lvlText w:val=""/>
      <w:lvlJc w:val="left"/>
      <w:pPr>
        <w:tabs>
          <w:tab w:val="num" w:pos="5121"/>
        </w:tabs>
        <w:ind w:left="5121" w:hanging="360"/>
      </w:pPr>
      <w:rPr>
        <w:rFonts w:ascii="Wingdings" w:hAnsi="Wingdings" w:cs="Wingdings" w:hint="default"/>
      </w:rPr>
    </w:lvl>
    <w:lvl w:ilvl="6" w:tplc="04190001">
      <w:start w:val="1"/>
      <w:numFmt w:val="bullet"/>
      <w:lvlText w:val=""/>
      <w:lvlJc w:val="left"/>
      <w:pPr>
        <w:tabs>
          <w:tab w:val="num" w:pos="5841"/>
        </w:tabs>
        <w:ind w:left="5841" w:hanging="360"/>
      </w:pPr>
      <w:rPr>
        <w:rFonts w:ascii="Symbol" w:hAnsi="Symbol" w:cs="Symbol" w:hint="default"/>
      </w:rPr>
    </w:lvl>
    <w:lvl w:ilvl="7" w:tplc="04190003">
      <w:start w:val="1"/>
      <w:numFmt w:val="bullet"/>
      <w:lvlText w:val="o"/>
      <w:lvlJc w:val="left"/>
      <w:pPr>
        <w:tabs>
          <w:tab w:val="num" w:pos="6561"/>
        </w:tabs>
        <w:ind w:left="6561" w:hanging="360"/>
      </w:pPr>
      <w:rPr>
        <w:rFonts w:ascii="Courier New" w:hAnsi="Courier New" w:cs="Courier New" w:hint="default"/>
      </w:rPr>
    </w:lvl>
    <w:lvl w:ilvl="8" w:tplc="04190005">
      <w:start w:val="1"/>
      <w:numFmt w:val="bullet"/>
      <w:lvlText w:val=""/>
      <w:lvlJc w:val="left"/>
      <w:pPr>
        <w:tabs>
          <w:tab w:val="num" w:pos="7281"/>
        </w:tabs>
        <w:ind w:left="7281" w:hanging="360"/>
      </w:pPr>
      <w:rPr>
        <w:rFonts w:ascii="Wingdings" w:hAnsi="Wingdings" w:cs="Wingdings" w:hint="default"/>
      </w:rPr>
    </w:lvl>
  </w:abstractNum>
  <w:num w:numId="1">
    <w:abstractNumId w:val="18"/>
  </w:num>
  <w:num w:numId="2">
    <w:abstractNumId w:val="2"/>
  </w:num>
  <w:num w:numId="3">
    <w:abstractNumId w:val="32"/>
  </w:num>
  <w:num w:numId="4">
    <w:abstractNumId w:val="19"/>
  </w:num>
  <w:num w:numId="5">
    <w:abstractNumId w:val="8"/>
  </w:num>
  <w:num w:numId="6">
    <w:abstractNumId w:val="3"/>
  </w:num>
  <w:num w:numId="7">
    <w:abstractNumId w:val="20"/>
  </w:num>
  <w:num w:numId="8">
    <w:abstractNumId w:val="28"/>
  </w:num>
  <w:num w:numId="9">
    <w:abstractNumId w:val="22"/>
  </w:num>
  <w:num w:numId="10">
    <w:abstractNumId w:val="25"/>
  </w:num>
  <w:num w:numId="11">
    <w:abstractNumId w:val="12"/>
  </w:num>
  <w:num w:numId="12">
    <w:abstractNumId w:val="14"/>
  </w:num>
  <w:num w:numId="13">
    <w:abstractNumId w:val="7"/>
  </w:num>
  <w:num w:numId="14">
    <w:abstractNumId w:val="27"/>
  </w:num>
  <w:num w:numId="15">
    <w:abstractNumId w:val="23"/>
  </w:num>
  <w:num w:numId="16">
    <w:abstractNumId w:val="26"/>
  </w:num>
  <w:num w:numId="17">
    <w:abstractNumId w:val="10"/>
  </w:num>
  <w:num w:numId="18">
    <w:abstractNumId w:val="4"/>
  </w:num>
  <w:num w:numId="19">
    <w:abstractNumId w:val="16"/>
  </w:num>
  <w:num w:numId="20">
    <w:abstractNumId w:val="31"/>
  </w:num>
  <w:num w:numId="21">
    <w:abstractNumId w:val="17"/>
  </w:num>
  <w:num w:numId="22">
    <w:abstractNumId w:val="30"/>
  </w:num>
  <w:num w:numId="23">
    <w:abstractNumId w:val="5"/>
  </w:num>
  <w:num w:numId="24">
    <w:abstractNumId w:val="15"/>
  </w:num>
  <w:num w:numId="25">
    <w:abstractNumId w:val="6"/>
  </w:num>
  <w:num w:numId="2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29"/>
  </w:num>
  <w:num w:numId="29">
    <w:abstractNumId w:val="9"/>
  </w:num>
  <w:num w:numId="30">
    <w:abstractNumId w:val="1"/>
  </w:num>
  <w:num w:numId="31">
    <w:abstractNumId w:val="21"/>
  </w:num>
  <w:num w:numId="32">
    <w:abstractNumId w:val="11"/>
  </w:num>
  <w:num w:numId="3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0A42"/>
    <w:rsid w:val="000153AC"/>
    <w:rsid w:val="00015EB2"/>
    <w:rsid w:val="00021ACA"/>
    <w:rsid w:val="0002667B"/>
    <w:rsid w:val="00032A22"/>
    <w:rsid w:val="0003447B"/>
    <w:rsid w:val="000364FC"/>
    <w:rsid w:val="00040552"/>
    <w:rsid w:val="00043052"/>
    <w:rsid w:val="000505B9"/>
    <w:rsid w:val="00062D1B"/>
    <w:rsid w:val="00065656"/>
    <w:rsid w:val="000719E6"/>
    <w:rsid w:val="00072949"/>
    <w:rsid w:val="00086322"/>
    <w:rsid w:val="000A03DA"/>
    <w:rsid w:val="000B23CC"/>
    <w:rsid w:val="000B3A95"/>
    <w:rsid w:val="000C1A78"/>
    <w:rsid w:val="000F06B7"/>
    <w:rsid w:val="000F329D"/>
    <w:rsid w:val="000F39A3"/>
    <w:rsid w:val="000F3CF0"/>
    <w:rsid w:val="000F504F"/>
    <w:rsid w:val="000F74FD"/>
    <w:rsid w:val="00101036"/>
    <w:rsid w:val="00106A77"/>
    <w:rsid w:val="0013166A"/>
    <w:rsid w:val="00132604"/>
    <w:rsid w:val="0014509F"/>
    <w:rsid w:val="00145C2A"/>
    <w:rsid w:val="00145FC4"/>
    <w:rsid w:val="00153B1F"/>
    <w:rsid w:val="0015533C"/>
    <w:rsid w:val="001566C5"/>
    <w:rsid w:val="00160968"/>
    <w:rsid w:val="001635B8"/>
    <w:rsid w:val="00165A77"/>
    <w:rsid w:val="00165BD2"/>
    <w:rsid w:val="0016692D"/>
    <w:rsid w:val="0017369B"/>
    <w:rsid w:val="00176480"/>
    <w:rsid w:val="0018432E"/>
    <w:rsid w:val="0019069C"/>
    <w:rsid w:val="00190E7F"/>
    <w:rsid w:val="00193180"/>
    <w:rsid w:val="00194405"/>
    <w:rsid w:val="001A7259"/>
    <w:rsid w:val="001A7AD3"/>
    <w:rsid w:val="001B50BD"/>
    <w:rsid w:val="001C0910"/>
    <w:rsid w:val="001C0E85"/>
    <w:rsid w:val="001C2242"/>
    <w:rsid w:val="001C6365"/>
    <w:rsid w:val="001D251E"/>
    <w:rsid w:val="001D5154"/>
    <w:rsid w:val="001E14BB"/>
    <w:rsid w:val="001E5815"/>
    <w:rsid w:val="001F38DF"/>
    <w:rsid w:val="00221408"/>
    <w:rsid w:val="00234085"/>
    <w:rsid w:val="00242890"/>
    <w:rsid w:val="0024480A"/>
    <w:rsid w:val="00251CC9"/>
    <w:rsid w:val="002564E2"/>
    <w:rsid w:val="002567F9"/>
    <w:rsid w:val="00260E8D"/>
    <w:rsid w:val="002612A7"/>
    <w:rsid w:val="00263534"/>
    <w:rsid w:val="00264174"/>
    <w:rsid w:val="0026481F"/>
    <w:rsid w:val="002652E7"/>
    <w:rsid w:val="0027289E"/>
    <w:rsid w:val="002916E0"/>
    <w:rsid w:val="00295098"/>
    <w:rsid w:val="002958A2"/>
    <w:rsid w:val="00295F4A"/>
    <w:rsid w:val="002A3B20"/>
    <w:rsid w:val="002A5010"/>
    <w:rsid w:val="002B0714"/>
    <w:rsid w:val="002B09EF"/>
    <w:rsid w:val="002B2647"/>
    <w:rsid w:val="002B37F5"/>
    <w:rsid w:val="002B43E4"/>
    <w:rsid w:val="002C015F"/>
    <w:rsid w:val="002C731A"/>
    <w:rsid w:val="002C7409"/>
    <w:rsid w:val="002D07D6"/>
    <w:rsid w:val="002D2F47"/>
    <w:rsid w:val="002D4DA1"/>
    <w:rsid w:val="002F049F"/>
    <w:rsid w:val="002F2633"/>
    <w:rsid w:val="002F2E92"/>
    <w:rsid w:val="002F3E98"/>
    <w:rsid w:val="002F4F73"/>
    <w:rsid w:val="002F639F"/>
    <w:rsid w:val="002F6CAE"/>
    <w:rsid w:val="00305538"/>
    <w:rsid w:val="00305C38"/>
    <w:rsid w:val="00320457"/>
    <w:rsid w:val="0032207F"/>
    <w:rsid w:val="00322516"/>
    <w:rsid w:val="00323481"/>
    <w:rsid w:val="00331BFB"/>
    <w:rsid w:val="00336447"/>
    <w:rsid w:val="003506CF"/>
    <w:rsid w:val="00352008"/>
    <w:rsid w:val="0035264D"/>
    <w:rsid w:val="00363106"/>
    <w:rsid w:val="003639E5"/>
    <w:rsid w:val="0037629B"/>
    <w:rsid w:val="00376A6A"/>
    <w:rsid w:val="0038173E"/>
    <w:rsid w:val="00383D19"/>
    <w:rsid w:val="003A1F3A"/>
    <w:rsid w:val="003A28FA"/>
    <w:rsid w:val="003A5400"/>
    <w:rsid w:val="003B15E6"/>
    <w:rsid w:val="003C7627"/>
    <w:rsid w:val="003D19F7"/>
    <w:rsid w:val="003D340D"/>
    <w:rsid w:val="003D3A4D"/>
    <w:rsid w:val="003D5CAA"/>
    <w:rsid w:val="003D74B0"/>
    <w:rsid w:val="003E0EA8"/>
    <w:rsid w:val="003F256C"/>
    <w:rsid w:val="003F5A1C"/>
    <w:rsid w:val="00403417"/>
    <w:rsid w:val="0040577F"/>
    <w:rsid w:val="00407ED5"/>
    <w:rsid w:val="00411E06"/>
    <w:rsid w:val="00415374"/>
    <w:rsid w:val="0042273E"/>
    <w:rsid w:val="004260CE"/>
    <w:rsid w:val="00426F2D"/>
    <w:rsid w:val="00436C4B"/>
    <w:rsid w:val="004407EC"/>
    <w:rsid w:val="00444620"/>
    <w:rsid w:val="00451075"/>
    <w:rsid w:val="0046230C"/>
    <w:rsid w:val="00474312"/>
    <w:rsid w:val="00474369"/>
    <w:rsid w:val="0047545F"/>
    <w:rsid w:val="00481176"/>
    <w:rsid w:val="00491DBE"/>
    <w:rsid w:val="00493650"/>
    <w:rsid w:val="00497976"/>
    <w:rsid w:val="00497A9F"/>
    <w:rsid w:val="004A3BC1"/>
    <w:rsid w:val="004B328C"/>
    <w:rsid w:val="004D1495"/>
    <w:rsid w:val="004D34D5"/>
    <w:rsid w:val="004D5A14"/>
    <w:rsid w:val="004E4E22"/>
    <w:rsid w:val="004F0C48"/>
    <w:rsid w:val="004F1160"/>
    <w:rsid w:val="00500BC6"/>
    <w:rsid w:val="00502545"/>
    <w:rsid w:val="00510DF1"/>
    <w:rsid w:val="005114E6"/>
    <w:rsid w:val="00511C74"/>
    <w:rsid w:val="005121FE"/>
    <w:rsid w:val="0054078D"/>
    <w:rsid w:val="00545387"/>
    <w:rsid w:val="00545F0D"/>
    <w:rsid w:val="005475C8"/>
    <w:rsid w:val="00557F33"/>
    <w:rsid w:val="005624DF"/>
    <w:rsid w:val="00564934"/>
    <w:rsid w:val="00565778"/>
    <w:rsid w:val="00565BC9"/>
    <w:rsid w:val="0057522F"/>
    <w:rsid w:val="00575886"/>
    <w:rsid w:val="00576C08"/>
    <w:rsid w:val="005801BD"/>
    <w:rsid w:val="00580BB6"/>
    <w:rsid w:val="00582648"/>
    <w:rsid w:val="00590A99"/>
    <w:rsid w:val="00594EAA"/>
    <w:rsid w:val="005961B0"/>
    <w:rsid w:val="00597FE9"/>
    <w:rsid w:val="005B1D30"/>
    <w:rsid w:val="005B5435"/>
    <w:rsid w:val="005B6D02"/>
    <w:rsid w:val="005B7065"/>
    <w:rsid w:val="005B77D5"/>
    <w:rsid w:val="005D31AF"/>
    <w:rsid w:val="005D7172"/>
    <w:rsid w:val="005E3D84"/>
    <w:rsid w:val="005F1F1C"/>
    <w:rsid w:val="005F70BA"/>
    <w:rsid w:val="006051ED"/>
    <w:rsid w:val="0060533D"/>
    <w:rsid w:val="00607491"/>
    <w:rsid w:val="00612E21"/>
    <w:rsid w:val="006170DA"/>
    <w:rsid w:val="006309FC"/>
    <w:rsid w:val="00636B18"/>
    <w:rsid w:val="00640C55"/>
    <w:rsid w:val="00645B22"/>
    <w:rsid w:val="0065201F"/>
    <w:rsid w:val="00653E64"/>
    <w:rsid w:val="0065516C"/>
    <w:rsid w:val="00655276"/>
    <w:rsid w:val="0066028D"/>
    <w:rsid w:val="00663C26"/>
    <w:rsid w:val="006658AD"/>
    <w:rsid w:val="0068167B"/>
    <w:rsid w:val="00681E7F"/>
    <w:rsid w:val="00683263"/>
    <w:rsid w:val="00683E2C"/>
    <w:rsid w:val="00685AD8"/>
    <w:rsid w:val="00692005"/>
    <w:rsid w:val="006A063E"/>
    <w:rsid w:val="006A2612"/>
    <w:rsid w:val="006A2673"/>
    <w:rsid w:val="006A2BFC"/>
    <w:rsid w:val="006A32CF"/>
    <w:rsid w:val="006A70AD"/>
    <w:rsid w:val="006B3395"/>
    <w:rsid w:val="006B3C10"/>
    <w:rsid w:val="006B51D7"/>
    <w:rsid w:val="006B52F5"/>
    <w:rsid w:val="006B6AC1"/>
    <w:rsid w:val="006C0F3A"/>
    <w:rsid w:val="006C5272"/>
    <w:rsid w:val="006C6CBD"/>
    <w:rsid w:val="006C7B41"/>
    <w:rsid w:val="006C7CA4"/>
    <w:rsid w:val="006D3F0E"/>
    <w:rsid w:val="006D5A55"/>
    <w:rsid w:val="006D6137"/>
    <w:rsid w:val="006D782B"/>
    <w:rsid w:val="006E2004"/>
    <w:rsid w:val="006F12D3"/>
    <w:rsid w:val="006F372D"/>
    <w:rsid w:val="006F6738"/>
    <w:rsid w:val="0070010F"/>
    <w:rsid w:val="00715A6B"/>
    <w:rsid w:val="00715E84"/>
    <w:rsid w:val="0071622C"/>
    <w:rsid w:val="0071780D"/>
    <w:rsid w:val="007253A6"/>
    <w:rsid w:val="00730947"/>
    <w:rsid w:val="007459BA"/>
    <w:rsid w:val="00745E41"/>
    <w:rsid w:val="00746EA2"/>
    <w:rsid w:val="0075034E"/>
    <w:rsid w:val="00750F3C"/>
    <w:rsid w:val="00755CB1"/>
    <w:rsid w:val="007603BB"/>
    <w:rsid w:val="0076338D"/>
    <w:rsid w:val="00780986"/>
    <w:rsid w:val="007813B8"/>
    <w:rsid w:val="00784AE3"/>
    <w:rsid w:val="007A4A36"/>
    <w:rsid w:val="007A6F13"/>
    <w:rsid w:val="007A78BE"/>
    <w:rsid w:val="007B28D2"/>
    <w:rsid w:val="007B2C8F"/>
    <w:rsid w:val="007C1FFD"/>
    <w:rsid w:val="007C25C3"/>
    <w:rsid w:val="007C2D1C"/>
    <w:rsid w:val="007C3FC2"/>
    <w:rsid w:val="007C6180"/>
    <w:rsid w:val="007C76AC"/>
    <w:rsid w:val="007D3C92"/>
    <w:rsid w:val="007E0A42"/>
    <w:rsid w:val="007F4B4B"/>
    <w:rsid w:val="0080213C"/>
    <w:rsid w:val="008026BD"/>
    <w:rsid w:val="0080308E"/>
    <w:rsid w:val="00804582"/>
    <w:rsid w:val="008064CF"/>
    <w:rsid w:val="00812B91"/>
    <w:rsid w:val="00813136"/>
    <w:rsid w:val="00813784"/>
    <w:rsid w:val="0081619C"/>
    <w:rsid w:val="00823785"/>
    <w:rsid w:val="00827607"/>
    <w:rsid w:val="00834A20"/>
    <w:rsid w:val="00840E13"/>
    <w:rsid w:val="00841A12"/>
    <w:rsid w:val="00844836"/>
    <w:rsid w:val="0084585A"/>
    <w:rsid w:val="00847589"/>
    <w:rsid w:val="008512B8"/>
    <w:rsid w:val="008531E3"/>
    <w:rsid w:val="008536EF"/>
    <w:rsid w:val="008549A1"/>
    <w:rsid w:val="0085713F"/>
    <w:rsid w:val="0087452B"/>
    <w:rsid w:val="008815F4"/>
    <w:rsid w:val="00895A87"/>
    <w:rsid w:val="00895EF7"/>
    <w:rsid w:val="00896DE7"/>
    <w:rsid w:val="008A1BA7"/>
    <w:rsid w:val="008B1F45"/>
    <w:rsid w:val="008B3AD7"/>
    <w:rsid w:val="008C24E1"/>
    <w:rsid w:val="008C56A8"/>
    <w:rsid w:val="008E0129"/>
    <w:rsid w:val="008E76CE"/>
    <w:rsid w:val="008F0BA1"/>
    <w:rsid w:val="008F21A9"/>
    <w:rsid w:val="008F45DD"/>
    <w:rsid w:val="008F712A"/>
    <w:rsid w:val="0090565F"/>
    <w:rsid w:val="009126CE"/>
    <w:rsid w:val="00916658"/>
    <w:rsid w:val="00927ECD"/>
    <w:rsid w:val="009310A3"/>
    <w:rsid w:val="00943F3F"/>
    <w:rsid w:val="0095037E"/>
    <w:rsid w:val="0095115C"/>
    <w:rsid w:val="009512D9"/>
    <w:rsid w:val="00952E72"/>
    <w:rsid w:val="00953F4E"/>
    <w:rsid w:val="0096312E"/>
    <w:rsid w:val="00964714"/>
    <w:rsid w:val="009655A3"/>
    <w:rsid w:val="00966EAA"/>
    <w:rsid w:val="0097421A"/>
    <w:rsid w:val="009749B3"/>
    <w:rsid w:val="00974C15"/>
    <w:rsid w:val="00977AEE"/>
    <w:rsid w:val="00977EBE"/>
    <w:rsid w:val="00984434"/>
    <w:rsid w:val="00984CC9"/>
    <w:rsid w:val="009A2476"/>
    <w:rsid w:val="009A5542"/>
    <w:rsid w:val="009B43E5"/>
    <w:rsid w:val="009B605E"/>
    <w:rsid w:val="009C4A5F"/>
    <w:rsid w:val="009C756B"/>
    <w:rsid w:val="009D033A"/>
    <w:rsid w:val="009D2DF3"/>
    <w:rsid w:val="009E0B6B"/>
    <w:rsid w:val="009F551D"/>
    <w:rsid w:val="00A0388C"/>
    <w:rsid w:val="00A05217"/>
    <w:rsid w:val="00A063BA"/>
    <w:rsid w:val="00A06715"/>
    <w:rsid w:val="00A07781"/>
    <w:rsid w:val="00A10926"/>
    <w:rsid w:val="00A16530"/>
    <w:rsid w:val="00A516A2"/>
    <w:rsid w:val="00A57234"/>
    <w:rsid w:val="00A6125A"/>
    <w:rsid w:val="00A62A0B"/>
    <w:rsid w:val="00A63F69"/>
    <w:rsid w:val="00A66DFB"/>
    <w:rsid w:val="00A6704D"/>
    <w:rsid w:val="00A74551"/>
    <w:rsid w:val="00A766CC"/>
    <w:rsid w:val="00A76DFA"/>
    <w:rsid w:val="00A76F3C"/>
    <w:rsid w:val="00A77EE7"/>
    <w:rsid w:val="00A8411A"/>
    <w:rsid w:val="00A851D8"/>
    <w:rsid w:val="00A9091C"/>
    <w:rsid w:val="00A914B2"/>
    <w:rsid w:val="00A91EF3"/>
    <w:rsid w:val="00A94908"/>
    <w:rsid w:val="00AA26D6"/>
    <w:rsid w:val="00AA2C1D"/>
    <w:rsid w:val="00AA6E35"/>
    <w:rsid w:val="00AC0965"/>
    <w:rsid w:val="00AC0F01"/>
    <w:rsid w:val="00AC0F55"/>
    <w:rsid w:val="00AC1D2E"/>
    <w:rsid w:val="00AC26B1"/>
    <w:rsid w:val="00AC2941"/>
    <w:rsid w:val="00AC3BB1"/>
    <w:rsid w:val="00AD2688"/>
    <w:rsid w:val="00AD47A2"/>
    <w:rsid w:val="00AD4990"/>
    <w:rsid w:val="00AD54E3"/>
    <w:rsid w:val="00AE0933"/>
    <w:rsid w:val="00AE2484"/>
    <w:rsid w:val="00AF067F"/>
    <w:rsid w:val="00AF74C3"/>
    <w:rsid w:val="00AF7F7A"/>
    <w:rsid w:val="00B00786"/>
    <w:rsid w:val="00B26BD0"/>
    <w:rsid w:val="00B320B2"/>
    <w:rsid w:val="00B327B9"/>
    <w:rsid w:val="00B423C6"/>
    <w:rsid w:val="00B45231"/>
    <w:rsid w:val="00B452C2"/>
    <w:rsid w:val="00B50961"/>
    <w:rsid w:val="00B51471"/>
    <w:rsid w:val="00B53EDA"/>
    <w:rsid w:val="00B557A6"/>
    <w:rsid w:val="00B563D2"/>
    <w:rsid w:val="00B60B6F"/>
    <w:rsid w:val="00B60FD4"/>
    <w:rsid w:val="00B63748"/>
    <w:rsid w:val="00B6623D"/>
    <w:rsid w:val="00B70EF6"/>
    <w:rsid w:val="00B7705A"/>
    <w:rsid w:val="00B84682"/>
    <w:rsid w:val="00B933D7"/>
    <w:rsid w:val="00B97E6C"/>
    <w:rsid w:val="00BA71F4"/>
    <w:rsid w:val="00BB1814"/>
    <w:rsid w:val="00BC0921"/>
    <w:rsid w:val="00BC0A7E"/>
    <w:rsid w:val="00BC5882"/>
    <w:rsid w:val="00BC5911"/>
    <w:rsid w:val="00BC62B7"/>
    <w:rsid w:val="00BC673A"/>
    <w:rsid w:val="00BE2CDE"/>
    <w:rsid w:val="00BE3F3B"/>
    <w:rsid w:val="00BE5C4E"/>
    <w:rsid w:val="00BE713B"/>
    <w:rsid w:val="00C01310"/>
    <w:rsid w:val="00C03A90"/>
    <w:rsid w:val="00C0786C"/>
    <w:rsid w:val="00C11EEC"/>
    <w:rsid w:val="00C32064"/>
    <w:rsid w:val="00C3690A"/>
    <w:rsid w:val="00C36DD6"/>
    <w:rsid w:val="00C546DA"/>
    <w:rsid w:val="00C55D9D"/>
    <w:rsid w:val="00C635F9"/>
    <w:rsid w:val="00C6503A"/>
    <w:rsid w:val="00C7134A"/>
    <w:rsid w:val="00C82A68"/>
    <w:rsid w:val="00C84564"/>
    <w:rsid w:val="00CA4634"/>
    <w:rsid w:val="00CA4AAD"/>
    <w:rsid w:val="00CA78C3"/>
    <w:rsid w:val="00CB76AE"/>
    <w:rsid w:val="00CC76EE"/>
    <w:rsid w:val="00CD0B4F"/>
    <w:rsid w:val="00CD2291"/>
    <w:rsid w:val="00CD2CFA"/>
    <w:rsid w:val="00CD5295"/>
    <w:rsid w:val="00CD6491"/>
    <w:rsid w:val="00CE6ABB"/>
    <w:rsid w:val="00D065FD"/>
    <w:rsid w:val="00D16EA7"/>
    <w:rsid w:val="00D179AE"/>
    <w:rsid w:val="00D21C99"/>
    <w:rsid w:val="00D23283"/>
    <w:rsid w:val="00D343C5"/>
    <w:rsid w:val="00D36745"/>
    <w:rsid w:val="00D42CFE"/>
    <w:rsid w:val="00D45F91"/>
    <w:rsid w:val="00D471DE"/>
    <w:rsid w:val="00D665A6"/>
    <w:rsid w:val="00D72FE5"/>
    <w:rsid w:val="00D732E4"/>
    <w:rsid w:val="00D7413F"/>
    <w:rsid w:val="00D75AB0"/>
    <w:rsid w:val="00D77682"/>
    <w:rsid w:val="00D863F3"/>
    <w:rsid w:val="00D92DE2"/>
    <w:rsid w:val="00D931F0"/>
    <w:rsid w:val="00D93405"/>
    <w:rsid w:val="00D966E5"/>
    <w:rsid w:val="00DA400E"/>
    <w:rsid w:val="00DA7176"/>
    <w:rsid w:val="00DC19E9"/>
    <w:rsid w:val="00DD22AB"/>
    <w:rsid w:val="00DD4B1A"/>
    <w:rsid w:val="00DD6699"/>
    <w:rsid w:val="00DE1FA2"/>
    <w:rsid w:val="00DE20A2"/>
    <w:rsid w:val="00DF0E0B"/>
    <w:rsid w:val="00E033A6"/>
    <w:rsid w:val="00E079BA"/>
    <w:rsid w:val="00E12394"/>
    <w:rsid w:val="00E141A9"/>
    <w:rsid w:val="00E14284"/>
    <w:rsid w:val="00E15264"/>
    <w:rsid w:val="00E20808"/>
    <w:rsid w:val="00E27D6B"/>
    <w:rsid w:val="00E321B1"/>
    <w:rsid w:val="00E33DEA"/>
    <w:rsid w:val="00E60E8D"/>
    <w:rsid w:val="00E6684E"/>
    <w:rsid w:val="00E81A28"/>
    <w:rsid w:val="00E82704"/>
    <w:rsid w:val="00E8459F"/>
    <w:rsid w:val="00E9050F"/>
    <w:rsid w:val="00E95486"/>
    <w:rsid w:val="00E955DB"/>
    <w:rsid w:val="00E964C1"/>
    <w:rsid w:val="00EA0251"/>
    <w:rsid w:val="00EA0760"/>
    <w:rsid w:val="00EA2A3D"/>
    <w:rsid w:val="00EA4019"/>
    <w:rsid w:val="00EB38F7"/>
    <w:rsid w:val="00EC2396"/>
    <w:rsid w:val="00EC283C"/>
    <w:rsid w:val="00ED245E"/>
    <w:rsid w:val="00EE5871"/>
    <w:rsid w:val="00EE6A71"/>
    <w:rsid w:val="00EF2D9C"/>
    <w:rsid w:val="00EF322D"/>
    <w:rsid w:val="00EF5A02"/>
    <w:rsid w:val="00F01BC4"/>
    <w:rsid w:val="00F04C34"/>
    <w:rsid w:val="00F125AB"/>
    <w:rsid w:val="00F13F29"/>
    <w:rsid w:val="00F161D7"/>
    <w:rsid w:val="00F166D4"/>
    <w:rsid w:val="00F17F78"/>
    <w:rsid w:val="00F20D3C"/>
    <w:rsid w:val="00F316DB"/>
    <w:rsid w:val="00F35954"/>
    <w:rsid w:val="00F4359C"/>
    <w:rsid w:val="00F47C71"/>
    <w:rsid w:val="00F47FC3"/>
    <w:rsid w:val="00F51136"/>
    <w:rsid w:val="00F5460E"/>
    <w:rsid w:val="00F602FC"/>
    <w:rsid w:val="00F666C0"/>
    <w:rsid w:val="00F7015F"/>
    <w:rsid w:val="00F701E5"/>
    <w:rsid w:val="00F777D6"/>
    <w:rsid w:val="00F8682C"/>
    <w:rsid w:val="00FA2875"/>
    <w:rsid w:val="00FA33F3"/>
    <w:rsid w:val="00FA346F"/>
    <w:rsid w:val="00FA6D7A"/>
    <w:rsid w:val="00FB08BA"/>
    <w:rsid w:val="00FB14AC"/>
    <w:rsid w:val="00FB20B7"/>
    <w:rsid w:val="00FB3090"/>
    <w:rsid w:val="00FB5320"/>
    <w:rsid w:val="00FB6C39"/>
    <w:rsid w:val="00FB76EC"/>
    <w:rsid w:val="00FC17B8"/>
    <w:rsid w:val="00FC6CC5"/>
    <w:rsid w:val="00FD1A3B"/>
    <w:rsid w:val="00FD29EB"/>
    <w:rsid w:val="00FD708B"/>
    <w:rsid w:val="00FE2384"/>
    <w:rsid w:val="00FE663B"/>
    <w:rsid w:val="00FE6C76"/>
    <w:rsid w:val="00FF242A"/>
    <w:rsid w:val="00FF4E34"/>
    <w:rsid w:val="00FF63B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Normal (Web)" w:uiPriority="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B41"/>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78">
    <w:name w:val="Font Style278"/>
    <w:basedOn w:val="a0"/>
    <w:uiPriority w:val="99"/>
    <w:rsid w:val="007E0A42"/>
    <w:rPr>
      <w:rFonts w:ascii="Times New Roman" w:hAnsi="Times New Roman" w:cs="Times New Roman"/>
      <w:sz w:val="22"/>
      <w:szCs w:val="22"/>
    </w:rPr>
  </w:style>
  <w:style w:type="paragraph" w:customStyle="1" w:styleId="Style11">
    <w:name w:val="Style11"/>
    <w:basedOn w:val="a"/>
    <w:uiPriority w:val="99"/>
    <w:rsid w:val="006A2612"/>
    <w:pPr>
      <w:widowControl w:val="0"/>
      <w:autoSpaceDE w:val="0"/>
      <w:autoSpaceDN w:val="0"/>
      <w:adjustRightInd w:val="0"/>
      <w:spacing w:after="0" w:line="414" w:lineRule="exact"/>
      <w:ind w:firstLine="706"/>
      <w:jc w:val="both"/>
    </w:pPr>
    <w:rPr>
      <w:rFonts w:ascii="Times New Roman" w:eastAsia="Times New Roman" w:hAnsi="Times New Roman" w:cs="Times New Roman"/>
      <w:sz w:val="24"/>
      <w:szCs w:val="24"/>
      <w:lang w:eastAsia="ru-RU"/>
    </w:rPr>
  </w:style>
  <w:style w:type="paragraph" w:customStyle="1" w:styleId="Style12">
    <w:name w:val="Style12"/>
    <w:basedOn w:val="a"/>
    <w:uiPriority w:val="99"/>
    <w:rsid w:val="006A261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221">
    <w:name w:val="Font Style221"/>
    <w:basedOn w:val="a0"/>
    <w:rsid w:val="006A2612"/>
    <w:rPr>
      <w:rFonts w:ascii="Times New Roman" w:hAnsi="Times New Roman" w:cs="Times New Roman"/>
      <w:b/>
      <w:bCs/>
      <w:sz w:val="26"/>
      <w:szCs w:val="26"/>
    </w:rPr>
  </w:style>
  <w:style w:type="character" w:customStyle="1" w:styleId="FontStyle277">
    <w:name w:val="Font Style277"/>
    <w:basedOn w:val="a0"/>
    <w:uiPriority w:val="99"/>
    <w:rsid w:val="006A2612"/>
    <w:rPr>
      <w:rFonts w:ascii="Times New Roman" w:hAnsi="Times New Roman" w:cs="Times New Roman"/>
      <w:b/>
      <w:bCs/>
      <w:sz w:val="22"/>
      <w:szCs w:val="22"/>
    </w:rPr>
  </w:style>
  <w:style w:type="paragraph" w:styleId="a3">
    <w:name w:val="Normal (Web)"/>
    <w:basedOn w:val="a"/>
    <w:rsid w:val="006A2612"/>
    <w:pPr>
      <w:spacing w:before="100" w:beforeAutospacing="1" w:after="100" w:afterAutospacing="1" w:line="240" w:lineRule="auto"/>
      <w:ind w:firstLine="315"/>
      <w:jc w:val="both"/>
    </w:pPr>
    <w:rPr>
      <w:rFonts w:ascii="Tahoma" w:eastAsia="Times New Roman" w:hAnsi="Tahoma" w:cs="Tahoma"/>
      <w:sz w:val="17"/>
      <w:szCs w:val="17"/>
      <w:lang w:eastAsia="ru-RU"/>
    </w:rPr>
  </w:style>
  <w:style w:type="paragraph" w:styleId="a4">
    <w:name w:val="Body Text"/>
    <w:basedOn w:val="a"/>
    <w:link w:val="1"/>
    <w:uiPriority w:val="99"/>
    <w:rsid w:val="006A2612"/>
    <w:pPr>
      <w:spacing w:after="120" w:line="240" w:lineRule="auto"/>
    </w:pPr>
    <w:rPr>
      <w:rFonts w:ascii="Times New Roman" w:eastAsia="Times New Roman" w:hAnsi="Times New Roman" w:cs="Times New Roman"/>
      <w:sz w:val="24"/>
      <w:szCs w:val="24"/>
      <w:lang w:eastAsia="ru-RU"/>
    </w:rPr>
  </w:style>
  <w:style w:type="character" w:customStyle="1" w:styleId="BodyTextChar">
    <w:name w:val="Body Text Char"/>
    <w:basedOn w:val="a0"/>
    <w:link w:val="a4"/>
    <w:uiPriority w:val="99"/>
    <w:locked/>
    <w:rsid w:val="00D36745"/>
    <w:rPr>
      <w:rFonts w:ascii="Calibri" w:hAnsi="Calibri" w:cs="Calibri"/>
      <w:shd w:val="clear" w:color="auto" w:fill="FFFFFF"/>
    </w:rPr>
  </w:style>
  <w:style w:type="character" w:customStyle="1" w:styleId="a5">
    <w:name w:val="Основной текст Знак"/>
    <w:basedOn w:val="a0"/>
    <w:link w:val="a4"/>
    <w:uiPriority w:val="99"/>
    <w:semiHidden/>
    <w:locked/>
    <w:rsid w:val="006A2612"/>
  </w:style>
  <w:style w:type="paragraph" w:customStyle="1" w:styleId="Style4">
    <w:name w:val="Style4"/>
    <w:basedOn w:val="a"/>
    <w:rsid w:val="006A2612"/>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44">
    <w:name w:val="Style44"/>
    <w:basedOn w:val="a"/>
    <w:uiPriority w:val="99"/>
    <w:rsid w:val="006A2612"/>
    <w:pPr>
      <w:widowControl w:val="0"/>
      <w:autoSpaceDE w:val="0"/>
      <w:autoSpaceDN w:val="0"/>
      <w:adjustRightInd w:val="0"/>
      <w:spacing w:after="0" w:line="414" w:lineRule="exact"/>
      <w:jc w:val="both"/>
    </w:pPr>
    <w:rPr>
      <w:rFonts w:ascii="Times New Roman" w:eastAsia="Times New Roman" w:hAnsi="Times New Roman" w:cs="Times New Roman"/>
      <w:sz w:val="24"/>
      <w:szCs w:val="24"/>
      <w:lang w:eastAsia="ru-RU"/>
    </w:rPr>
  </w:style>
  <w:style w:type="paragraph" w:customStyle="1" w:styleId="Style22">
    <w:name w:val="Style22"/>
    <w:basedOn w:val="a"/>
    <w:uiPriority w:val="99"/>
    <w:rsid w:val="006A2612"/>
    <w:pPr>
      <w:widowControl w:val="0"/>
      <w:autoSpaceDE w:val="0"/>
      <w:autoSpaceDN w:val="0"/>
      <w:adjustRightInd w:val="0"/>
      <w:spacing w:after="0" w:line="398" w:lineRule="exact"/>
      <w:ind w:firstLine="734"/>
      <w:jc w:val="both"/>
    </w:pPr>
    <w:rPr>
      <w:rFonts w:ascii="Times New Roman" w:eastAsia="Times New Roman" w:hAnsi="Times New Roman" w:cs="Times New Roman"/>
      <w:sz w:val="24"/>
      <w:szCs w:val="24"/>
      <w:lang w:eastAsia="ru-RU"/>
    </w:rPr>
  </w:style>
  <w:style w:type="paragraph" w:customStyle="1" w:styleId="Style183">
    <w:name w:val="Style183"/>
    <w:basedOn w:val="a"/>
    <w:uiPriority w:val="99"/>
    <w:rsid w:val="006A2612"/>
    <w:pPr>
      <w:widowControl w:val="0"/>
      <w:autoSpaceDE w:val="0"/>
      <w:autoSpaceDN w:val="0"/>
      <w:adjustRightInd w:val="0"/>
      <w:spacing w:after="0" w:line="408" w:lineRule="exact"/>
      <w:jc w:val="right"/>
    </w:pPr>
    <w:rPr>
      <w:rFonts w:ascii="Times New Roman" w:eastAsia="Times New Roman" w:hAnsi="Times New Roman" w:cs="Times New Roman"/>
      <w:sz w:val="24"/>
      <w:szCs w:val="24"/>
      <w:lang w:eastAsia="ru-RU"/>
    </w:rPr>
  </w:style>
  <w:style w:type="paragraph" w:customStyle="1" w:styleId="ConsPlusNormal">
    <w:name w:val="ConsPlusNormal"/>
    <w:rsid w:val="006A2612"/>
    <w:pPr>
      <w:widowControl w:val="0"/>
      <w:autoSpaceDE w:val="0"/>
      <w:autoSpaceDN w:val="0"/>
      <w:adjustRightInd w:val="0"/>
      <w:ind w:firstLine="720"/>
    </w:pPr>
    <w:rPr>
      <w:rFonts w:ascii="Arial" w:eastAsia="Times New Roman" w:hAnsi="Arial" w:cs="Arial"/>
    </w:rPr>
  </w:style>
  <w:style w:type="character" w:customStyle="1" w:styleId="1">
    <w:name w:val="Основной текст Знак1"/>
    <w:basedOn w:val="a0"/>
    <w:link w:val="a4"/>
    <w:uiPriority w:val="99"/>
    <w:locked/>
    <w:rsid w:val="006A2612"/>
    <w:rPr>
      <w:rFonts w:ascii="Times New Roman" w:hAnsi="Times New Roman" w:cs="Times New Roman"/>
      <w:sz w:val="24"/>
      <w:szCs w:val="24"/>
      <w:lang w:eastAsia="ru-RU"/>
    </w:rPr>
  </w:style>
  <w:style w:type="character" w:customStyle="1" w:styleId="FontStyle23">
    <w:name w:val="Font Style23"/>
    <w:basedOn w:val="a0"/>
    <w:uiPriority w:val="99"/>
    <w:rsid w:val="006A2612"/>
    <w:rPr>
      <w:rFonts w:ascii="Times New Roman" w:hAnsi="Times New Roman" w:cs="Times New Roman"/>
      <w:b/>
      <w:bCs/>
      <w:sz w:val="22"/>
      <w:szCs w:val="22"/>
    </w:rPr>
  </w:style>
  <w:style w:type="character" w:styleId="a6">
    <w:name w:val="page number"/>
    <w:basedOn w:val="a0"/>
    <w:rsid w:val="006A2612"/>
  </w:style>
  <w:style w:type="character" w:customStyle="1" w:styleId="left">
    <w:name w:val="left"/>
    <w:basedOn w:val="a0"/>
    <w:uiPriority w:val="99"/>
    <w:rsid w:val="006A2612"/>
  </w:style>
  <w:style w:type="paragraph" w:styleId="a7">
    <w:name w:val="Body Text Indent"/>
    <w:basedOn w:val="a"/>
    <w:link w:val="a8"/>
    <w:uiPriority w:val="99"/>
    <w:semiHidden/>
    <w:rsid w:val="006A2612"/>
    <w:pPr>
      <w:spacing w:after="120"/>
      <w:ind w:left="283"/>
    </w:pPr>
  </w:style>
  <w:style w:type="character" w:customStyle="1" w:styleId="a8">
    <w:name w:val="Основной текст с отступом Знак"/>
    <w:basedOn w:val="a0"/>
    <w:link w:val="a7"/>
    <w:uiPriority w:val="99"/>
    <w:semiHidden/>
    <w:locked/>
    <w:rsid w:val="006A2612"/>
  </w:style>
  <w:style w:type="paragraph" w:styleId="2">
    <w:name w:val="Body Text First Indent 2"/>
    <w:basedOn w:val="a7"/>
    <w:link w:val="20"/>
    <w:uiPriority w:val="99"/>
    <w:rsid w:val="006A2612"/>
    <w:pPr>
      <w:spacing w:after="0" w:line="240" w:lineRule="auto"/>
      <w:ind w:left="360" w:firstLine="360"/>
    </w:pPr>
    <w:rPr>
      <w:rFonts w:ascii="Times New Roman" w:eastAsia="Times New Roman" w:hAnsi="Times New Roman" w:cs="Times New Roman"/>
      <w:sz w:val="24"/>
      <w:szCs w:val="24"/>
      <w:lang w:eastAsia="ru-RU"/>
    </w:rPr>
  </w:style>
  <w:style w:type="character" w:customStyle="1" w:styleId="20">
    <w:name w:val="Красная строка 2 Знак"/>
    <w:basedOn w:val="a8"/>
    <w:link w:val="2"/>
    <w:uiPriority w:val="99"/>
    <w:locked/>
    <w:rsid w:val="006A2612"/>
    <w:rPr>
      <w:rFonts w:ascii="Times New Roman" w:hAnsi="Times New Roman" w:cs="Times New Roman"/>
      <w:sz w:val="24"/>
      <w:szCs w:val="24"/>
      <w:lang w:eastAsia="ru-RU"/>
    </w:rPr>
  </w:style>
  <w:style w:type="paragraph" w:styleId="a9">
    <w:name w:val="List Paragraph"/>
    <w:basedOn w:val="a"/>
    <w:uiPriority w:val="99"/>
    <w:qFormat/>
    <w:rsid w:val="007D3C92"/>
    <w:pPr>
      <w:ind w:left="720"/>
    </w:pPr>
  </w:style>
  <w:style w:type="character" w:customStyle="1" w:styleId="10">
    <w:name w:val="Основной текст1"/>
    <w:basedOn w:val="a0"/>
    <w:uiPriority w:val="99"/>
    <w:rsid w:val="00984CC9"/>
    <w:rPr>
      <w:rFonts w:ascii="Times New Roman" w:hAnsi="Times New Roman" w:cs="Times New Roman"/>
      <w:spacing w:val="4"/>
      <w:sz w:val="24"/>
      <w:szCs w:val="24"/>
    </w:rPr>
  </w:style>
  <w:style w:type="character" w:customStyle="1" w:styleId="21">
    <w:name w:val="Основной текст2"/>
    <w:basedOn w:val="a0"/>
    <w:uiPriority w:val="99"/>
    <w:rsid w:val="00984CC9"/>
    <w:rPr>
      <w:rFonts w:ascii="Times New Roman" w:hAnsi="Times New Roman" w:cs="Times New Roman"/>
      <w:spacing w:val="4"/>
      <w:sz w:val="24"/>
      <w:szCs w:val="24"/>
    </w:rPr>
  </w:style>
  <w:style w:type="character" w:styleId="aa">
    <w:name w:val="Strong"/>
    <w:basedOn w:val="a0"/>
    <w:uiPriority w:val="99"/>
    <w:qFormat/>
    <w:rsid w:val="00D36745"/>
    <w:rPr>
      <w:b/>
      <w:bCs/>
    </w:rPr>
  </w:style>
  <w:style w:type="character" w:customStyle="1" w:styleId="3">
    <w:name w:val="Основной текст (3) + Не полужирный"/>
    <w:aliases w:val="Не курсив"/>
    <w:basedOn w:val="a0"/>
    <w:uiPriority w:val="99"/>
    <w:rsid w:val="00D36745"/>
    <w:rPr>
      <w:b/>
      <w:bCs/>
      <w:i/>
      <w:iCs/>
      <w:sz w:val="27"/>
      <w:szCs w:val="27"/>
    </w:rPr>
  </w:style>
  <w:style w:type="character" w:customStyle="1" w:styleId="30">
    <w:name w:val="Основной текст (3)"/>
    <w:basedOn w:val="a0"/>
    <w:uiPriority w:val="99"/>
    <w:rsid w:val="00D36745"/>
    <w:rPr>
      <w:b/>
      <w:bCs/>
      <w:i/>
      <w:iCs/>
      <w:sz w:val="27"/>
      <w:szCs w:val="27"/>
    </w:rPr>
  </w:style>
  <w:style w:type="paragraph" w:styleId="31">
    <w:name w:val="Body Text Indent 3"/>
    <w:basedOn w:val="a"/>
    <w:link w:val="32"/>
    <w:uiPriority w:val="99"/>
    <w:semiHidden/>
    <w:rsid w:val="002652E7"/>
    <w:pPr>
      <w:spacing w:after="120"/>
      <w:ind w:left="283"/>
    </w:pPr>
    <w:rPr>
      <w:sz w:val="16"/>
      <w:szCs w:val="16"/>
    </w:rPr>
  </w:style>
  <w:style w:type="character" w:customStyle="1" w:styleId="32">
    <w:name w:val="Основной текст с отступом 3 Знак"/>
    <w:basedOn w:val="a0"/>
    <w:link w:val="31"/>
    <w:locked/>
    <w:rsid w:val="002652E7"/>
    <w:rPr>
      <w:sz w:val="16"/>
      <w:szCs w:val="16"/>
    </w:rPr>
  </w:style>
  <w:style w:type="paragraph" w:styleId="ab">
    <w:name w:val="Title"/>
    <w:aliases w:val="Знак7"/>
    <w:basedOn w:val="a"/>
    <w:link w:val="ac"/>
    <w:uiPriority w:val="99"/>
    <w:qFormat/>
    <w:rsid w:val="00BE2CDE"/>
    <w:pPr>
      <w:spacing w:after="0" w:line="240" w:lineRule="auto"/>
      <w:jc w:val="center"/>
    </w:pPr>
    <w:rPr>
      <w:rFonts w:ascii="Times New Roman" w:eastAsia="Times New Roman" w:hAnsi="Times New Roman" w:cs="Times New Roman"/>
      <w:b/>
      <w:bCs/>
      <w:sz w:val="28"/>
      <w:szCs w:val="28"/>
      <w:lang w:eastAsia="ru-RU"/>
    </w:rPr>
  </w:style>
  <w:style w:type="character" w:customStyle="1" w:styleId="ac">
    <w:name w:val="Название Знак"/>
    <w:aliases w:val="Знак7 Знак"/>
    <w:basedOn w:val="a0"/>
    <w:link w:val="ab"/>
    <w:uiPriority w:val="99"/>
    <w:locked/>
    <w:rsid w:val="00BE2CDE"/>
    <w:rPr>
      <w:rFonts w:ascii="Times New Roman" w:hAnsi="Times New Roman" w:cs="Times New Roman"/>
      <w:b/>
      <w:bCs/>
      <w:sz w:val="24"/>
      <w:szCs w:val="24"/>
      <w:lang w:eastAsia="ru-RU"/>
    </w:rPr>
  </w:style>
  <w:style w:type="paragraph" w:styleId="ad">
    <w:name w:val="No Spacing"/>
    <w:uiPriority w:val="99"/>
    <w:qFormat/>
    <w:rsid w:val="00BE2CDE"/>
    <w:rPr>
      <w:rFonts w:cs="Calibri"/>
      <w:sz w:val="22"/>
      <w:szCs w:val="22"/>
      <w:lang w:eastAsia="en-US"/>
    </w:rPr>
  </w:style>
  <w:style w:type="paragraph" w:customStyle="1" w:styleId="310">
    <w:name w:val="Основной текст 31"/>
    <w:basedOn w:val="a"/>
    <w:rsid w:val="00BE2CDE"/>
    <w:pPr>
      <w:tabs>
        <w:tab w:val="left" w:pos="708"/>
      </w:tabs>
      <w:suppressAutoHyphens/>
      <w:spacing w:after="0" w:line="100" w:lineRule="atLeast"/>
      <w:jc w:val="both"/>
    </w:pPr>
    <w:rPr>
      <w:rFonts w:ascii="Times New Roman" w:eastAsia="Times New Roman" w:hAnsi="Times New Roman" w:cs="Times New Roman"/>
      <w:color w:val="00000A"/>
      <w:sz w:val="28"/>
      <w:szCs w:val="28"/>
      <w:lang w:eastAsia="ar-SA"/>
    </w:rPr>
  </w:style>
  <w:style w:type="character" w:customStyle="1" w:styleId="FontStyle13">
    <w:name w:val="Font Style13"/>
    <w:basedOn w:val="a0"/>
    <w:uiPriority w:val="99"/>
    <w:rsid w:val="00E60E8D"/>
    <w:rPr>
      <w:rFonts w:ascii="Times New Roman" w:hAnsi="Times New Roman" w:cs="Times New Roman"/>
      <w:sz w:val="26"/>
      <w:szCs w:val="26"/>
    </w:rPr>
  </w:style>
  <w:style w:type="paragraph" w:styleId="ae">
    <w:name w:val="header"/>
    <w:basedOn w:val="a"/>
    <w:link w:val="af"/>
    <w:uiPriority w:val="99"/>
    <w:semiHidden/>
    <w:rsid w:val="00AF74C3"/>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locked/>
    <w:rsid w:val="00AF74C3"/>
  </w:style>
  <w:style w:type="paragraph" w:styleId="af0">
    <w:name w:val="footer"/>
    <w:basedOn w:val="a"/>
    <w:link w:val="af1"/>
    <w:uiPriority w:val="99"/>
    <w:rsid w:val="00AF74C3"/>
    <w:pPr>
      <w:tabs>
        <w:tab w:val="center" w:pos="4677"/>
        <w:tab w:val="right" w:pos="9355"/>
      </w:tabs>
      <w:spacing w:after="0" w:line="240" w:lineRule="auto"/>
    </w:pPr>
  </w:style>
  <w:style w:type="character" w:customStyle="1" w:styleId="af1">
    <w:name w:val="Нижний колонтитул Знак"/>
    <w:basedOn w:val="a0"/>
    <w:link w:val="af0"/>
    <w:uiPriority w:val="99"/>
    <w:locked/>
    <w:rsid w:val="00AF74C3"/>
  </w:style>
  <w:style w:type="character" w:styleId="af2">
    <w:name w:val="Emphasis"/>
    <w:basedOn w:val="a0"/>
    <w:uiPriority w:val="99"/>
    <w:qFormat/>
    <w:locked/>
    <w:rsid w:val="00D065FD"/>
    <w:rPr>
      <w:i/>
      <w:iCs/>
    </w:rPr>
  </w:style>
  <w:style w:type="character" w:customStyle="1" w:styleId="af3">
    <w:name w:val="Знак Знак"/>
    <w:uiPriority w:val="99"/>
    <w:rsid w:val="0097421A"/>
    <w:rPr>
      <w:color w:val="000000"/>
      <w:kern w:val="28"/>
      <w:sz w:val="16"/>
      <w:szCs w:val="16"/>
      <w:lang w:val="ru-RU" w:eastAsia="ru-RU"/>
    </w:rPr>
  </w:style>
  <w:style w:type="character" w:customStyle="1" w:styleId="apple-style-span">
    <w:name w:val="apple-style-span"/>
    <w:basedOn w:val="a0"/>
    <w:rsid w:val="0097421A"/>
  </w:style>
  <w:style w:type="paragraph" w:customStyle="1" w:styleId="af4">
    <w:name w:val="Базовый"/>
    <w:uiPriority w:val="99"/>
    <w:rsid w:val="001C6365"/>
    <w:pPr>
      <w:tabs>
        <w:tab w:val="left" w:pos="708"/>
      </w:tabs>
      <w:suppressAutoHyphens/>
      <w:spacing w:line="100" w:lineRule="atLeast"/>
    </w:pPr>
    <w:rPr>
      <w:rFonts w:ascii="Times New Roman" w:eastAsia="Times New Roman" w:hAnsi="Times New Roman"/>
      <w:color w:val="00000A"/>
      <w:sz w:val="28"/>
      <w:szCs w:val="28"/>
    </w:rPr>
  </w:style>
  <w:style w:type="paragraph" w:customStyle="1" w:styleId="NoSpacing1">
    <w:name w:val="No Spacing1"/>
    <w:uiPriority w:val="99"/>
    <w:rsid w:val="00AC0F01"/>
    <w:rPr>
      <w:rFonts w:cs="Calibri"/>
      <w:sz w:val="22"/>
      <w:szCs w:val="22"/>
      <w:lang w:eastAsia="en-US"/>
    </w:rPr>
  </w:style>
  <w:style w:type="paragraph" w:customStyle="1" w:styleId="af5">
    <w:name w:val="Стиль"/>
    <w:basedOn w:val="a"/>
    <w:next w:val="af6"/>
    <w:uiPriority w:val="99"/>
    <w:rsid w:val="002B2647"/>
    <w:pPr>
      <w:suppressAutoHyphens/>
      <w:spacing w:after="0" w:line="240" w:lineRule="auto"/>
      <w:jc w:val="center"/>
    </w:pPr>
    <w:rPr>
      <w:rFonts w:ascii="Times New Roman" w:eastAsia="Times New Roman" w:hAnsi="Times New Roman" w:cs="Times New Roman"/>
      <w:sz w:val="28"/>
      <w:szCs w:val="28"/>
      <w:lang w:eastAsia="ar-SA"/>
    </w:rPr>
  </w:style>
  <w:style w:type="paragraph" w:styleId="af6">
    <w:name w:val="Subtitle"/>
    <w:basedOn w:val="a"/>
    <w:next w:val="a"/>
    <w:link w:val="af7"/>
    <w:uiPriority w:val="99"/>
    <w:qFormat/>
    <w:locked/>
    <w:rsid w:val="002B2647"/>
    <w:pPr>
      <w:spacing w:after="60"/>
      <w:jc w:val="center"/>
      <w:outlineLvl w:val="1"/>
    </w:pPr>
    <w:rPr>
      <w:rFonts w:ascii="Cambria" w:eastAsia="Times New Roman" w:hAnsi="Cambria" w:cs="Cambria"/>
      <w:sz w:val="24"/>
      <w:szCs w:val="24"/>
    </w:rPr>
  </w:style>
  <w:style w:type="character" w:customStyle="1" w:styleId="af7">
    <w:name w:val="Подзаголовок Знак"/>
    <w:basedOn w:val="a0"/>
    <w:link w:val="af6"/>
    <w:uiPriority w:val="99"/>
    <w:locked/>
    <w:rsid w:val="002B2647"/>
    <w:rPr>
      <w:rFonts w:ascii="Cambria" w:hAnsi="Cambria" w:cs="Cambria"/>
      <w:sz w:val="24"/>
      <w:szCs w:val="24"/>
      <w:lang w:eastAsia="en-US"/>
    </w:rPr>
  </w:style>
  <w:style w:type="paragraph" w:customStyle="1" w:styleId="11">
    <w:name w:val="Абзац списка1"/>
    <w:basedOn w:val="a"/>
    <w:rsid w:val="00FD708B"/>
    <w:pPr>
      <w:ind w:left="720"/>
      <w:contextualSpacing/>
    </w:pPr>
    <w:rPr>
      <w:rFonts w:eastAsia="Times New Roman" w:cs="Times New Roman"/>
    </w:rPr>
  </w:style>
  <w:style w:type="character" w:styleId="af8">
    <w:name w:val="Hyperlink"/>
    <w:basedOn w:val="a0"/>
    <w:uiPriority w:val="99"/>
    <w:rsid w:val="003D340D"/>
    <w:rPr>
      <w:rFonts w:cs="Times New Roman"/>
      <w:color w:val="0000FF"/>
      <w:u w:val="single"/>
    </w:rPr>
  </w:style>
  <w:style w:type="paragraph" w:customStyle="1" w:styleId="22">
    <w:name w:val="Абзац списка2"/>
    <w:basedOn w:val="a"/>
    <w:rsid w:val="002F049F"/>
    <w:pPr>
      <w:ind w:left="720"/>
      <w:contextualSpacing/>
    </w:pPr>
    <w:rPr>
      <w:rFonts w:eastAsia="Times New Roman" w:cs="Times New Roman"/>
    </w:rPr>
  </w:style>
  <w:style w:type="paragraph" w:customStyle="1" w:styleId="printj">
    <w:name w:val="printj"/>
    <w:basedOn w:val="a"/>
    <w:rsid w:val="002D07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
    <w:name w:val="Основной текст (6)_"/>
    <w:basedOn w:val="a0"/>
    <w:link w:val="60"/>
    <w:locked/>
    <w:rsid w:val="002D07D6"/>
    <w:rPr>
      <w:rFonts w:ascii="Tahoma" w:hAnsi="Tahoma" w:cs="Tahoma"/>
      <w:sz w:val="16"/>
      <w:szCs w:val="16"/>
      <w:shd w:val="clear" w:color="auto" w:fill="FFFFFF"/>
    </w:rPr>
  </w:style>
  <w:style w:type="paragraph" w:customStyle="1" w:styleId="60">
    <w:name w:val="Основной текст (6)"/>
    <w:basedOn w:val="a"/>
    <w:link w:val="6"/>
    <w:rsid w:val="002D07D6"/>
    <w:pPr>
      <w:shd w:val="clear" w:color="auto" w:fill="FFFFFF"/>
      <w:spacing w:after="0" w:line="307" w:lineRule="exact"/>
    </w:pPr>
    <w:rPr>
      <w:rFonts w:ascii="Tahoma" w:hAnsi="Tahoma" w:cs="Tahoma"/>
      <w:sz w:val="16"/>
      <w:szCs w:val="16"/>
      <w:lang w:eastAsia="ru-RU"/>
    </w:rPr>
  </w:style>
  <w:style w:type="character" w:customStyle="1" w:styleId="5">
    <w:name w:val="Основной текст (5)_"/>
    <w:basedOn w:val="a0"/>
    <w:link w:val="50"/>
    <w:locked/>
    <w:rsid w:val="002D07D6"/>
    <w:rPr>
      <w:sz w:val="27"/>
      <w:szCs w:val="27"/>
      <w:shd w:val="clear" w:color="auto" w:fill="FFFFFF"/>
    </w:rPr>
  </w:style>
  <w:style w:type="paragraph" w:customStyle="1" w:styleId="50">
    <w:name w:val="Основной текст (5)"/>
    <w:basedOn w:val="a"/>
    <w:link w:val="5"/>
    <w:rsid w:val="002D07D6"/>
    <w:pPr>
      <w:shd w:val="clear" w:color="auto" w:fill="FFFFFF"/>
      <w:spacing w:after="0" w:line="317" w:lineRule="exact"/>
      <w:jc w:val="both"/>
    </w:pPr>
    <w:rPr>
      <w:rFonts w:cs="Times New Roman"/>
      <w:sz w:val="27"/>
      <w:szCs w:val="27"/>
      <w:lang w:eastAsia="ru-RU"/>
    </w:rPr>
  </w:style>
  <w:style w:type="character" w:customStyle="1" w:styleId="4">
    <w:name w:val="Основной текст (4)_"/>
    <w:basedOn w:val="a0"/>
    <w:link w:val="40"/>
    <w:locked/>
    <w:rsid w:val="002D07D6"/>
    <w:rPr>
      <w:sz w:val="21"/>
      <w:szCs w:val="21"/>
      <w:shd w:val="clear" w:color="auto" w:fill="FFFFFF"/>
    </w:rPr>
  </w:style>
  <w:style w:type="paragraph" w:customStyle="1" w:styleId="40">
    <w:name w:val="Основной текст (4)"/>
    <w:basedOn w:val="a"/>
    <w:link w:val="4"/>
    <w:rsid w:val="002D07D6"/>
    <w:pPr>
      <w:shd w:val="clear" w:color="auto" w:fill="FFFFFF"/>
      <w:spacing w:before="240" w:after="0" w:line="240" w:lineRule="atLeast"/>
    </w:pPr>
    <w:rPr>
      <w:rFonts w:cs="Times New Roman"/>
      <w:sz w:val="21"/>
      <w:szCs w:val="21"/>
      <w:lang w:eastAsia="ru-RU"/>
    </w:rPr>
  </w:style>
  <w:style w:type="character" w:customStyle="1" w:styleId="af9">
    <w:name w:val="Основной текст + Полужирный"/>
    <w:basedOn w:val="a0"/>
    <w:rsid w:val="002D07D6"/>
    <w:rPr>
      <w:rFonts w:ascii="Times New Roman" w:hAnsi="Times New Roman" w:cs="Times New Roman" w:hint="default"/>
      <w:b/>
      <w:bCs/>
      <w:spacing w:val="0"/>
      <w:sz w:val="26"/>
      <w:szCs w:val="26"/>
    </w:rPr>
  </w:style>
  <w:style w:type="character" w:customStyle="1" w:styleId="110">
    <w:name w:val="Основной текст + 11"/>
    <w:aliases w:val="5 pt1,Полужирный1"/>
    <w:basedOn w:val="a0"/>
    <w:rsid w:val="002D07D6"/>
    <w:rPr>
      <w:rFonts w:ascii="Times New Roman" w:hAnsi="Times New Roman" w:cs="Times New Roman" w:hint="default"/>
      <w:b/>
      <w:bCs/>
      <w:spacing w:val="0"/>
      <w:sz w:val="23"/>
      <w:szCs w:val="23"/>
    </w:rPr>
  </w:style>
  <w:style w:type="table" w:styleId="afa">
    <w:name w:val="Table Grid"/>
    <w:basedOn w:val="a1"/>
    <w:uiPriority w:val="59"/>
    <w:locked/>
    <w:rsid w:val="002D07D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2)_"/>
    <w:basedOn w:val="a0"/>
    <w:link w:val="24"/>
    <w:uiPriority w:val="99"/>
    <w:locked/>
    <w:rsid w:val="005801BD"/>
    <w:rPr>
      <w:sz w:val="29"/>
      <w:szCs w:val="29"/>
      <w:shd w:val="clear" w:color="auto" w:fill="FFFFFF"/>
    </w:rPr>
  </w:style>
  <w:style w:type="paragraph" w:customStyle="1" w:styleId="24">
    <w:name w:val="Основной текст (2)"/>
    <w:basedOn w:val="a"/>
    <w:link w:val="23"/>
    <w:uiPriority w:val="99"/>
    <w:rsid w:val="005801BD"/>
    <w:pPr>
      <w:shd w:val="clear" w:color="auto" w:fill="FFFFFF"/>
      <w:spacing w:after="0" w:line="350" w:lineRule="exact"/>
      <w:jc w:val="both"/>
    </w:pPr>
    <w:rPr>
      <w:rFonts w:cs="Times New Roman"/>
      <w:sz w:val="29"/>
      <w:szCs w:val="29"/>
      <w:lang w:eastAsia="ru-RU"/>
    </w:rPr>
  </w:style>
  <w:style w:type="paragraph" w:customStyle="1" w:styleId="Default">
    <w:name w:val="Default"/>
    <w:uiPriority w:val="99"/>
    <w:rsid w:val="005801BD"/>
    <w:pPr>
      <w:autoSpaceDE w:val="0"/>
      <w:autoSpaceDN w:val="0"/>
      <w:adjustRightInd w:val="0"/>
    </w:pPr>
    <w:rPr>
      <w:rFonts w:ascii="Times New Roman" w:hAnsi="Times New Roman"/>
      <w:color w:val="000000"/>
      <w:sz w:val="24"/>
      <w:szCs w:val="24"/>
      <w:lang w:eastAsia="en-US"/>
    </w:rPr>
  </w:style>
  <w:style w:type="paragraph" w:customStyle="1" w:styleId="33">
    <w:name w:val="Абзац списка3"/>
    <w:basedOn w:val="a"/>
    <w:rsid w:val="004B328C"/>
    <w:pPr>
      <w:ind w:left="720"/>
      <w:contextualSpacing/>
    </w:pPr>
    <w:rPr>
      <w:rFonts w:eastAsia="Times New Roman" w:cs="Times New Roman"/>
    </w:rPr>
  </w:style>
  <w:style w:type="paragraph" w:customStyle="1" w:styleId="afb">
    <w:name w:val="Заголовок"/>
    <w:basedOn w:val="a"/>
    <w:next w:val="af6"/>
    <w:uiPriority w:val="99"/>
    <w:rsid w:val="008F45DD"/>
    <w:pPr>
      <w:widowControl w:val="0"/>
      <w:suppressAutoHyphens/>
      <w:spacing w:after="0" w:line="240" w:lineRule="auto"/>
      <w:jc w:val="center"/>
    </w:pPr>
    <w:rPr>
      <w:rFonts w:ascii="Times New Roman" w:eastAsia="Times New Roman" w:hAnsi="Times New Roman" w:cs="Times New Roman"/>
      <w:color w:val="000000"/>
      <w:sz w:val="32"/>
      <w:szCs w:val="32"/>
      <w:lang w:eastAsia="zh-CN"/>
    </w:rPr>
  </w:style>
</w:styles>
</file>

<file path=word/webSettings.xml><?xml version="1.0" encoding="utf-8"?>
<w:webSettings xmlns:r="http://schemas.openxmlformats.org/officeDocument/2006/relationships" xmlns:w="http://schemas.openxmlformats.org/wordprocessingml/2006/main">
  <w:divs>
    <w:div w:id="326245910">
      <w:marLeft w:val="0"/>
      <w:marRight w:val="0"/>
      <w:marTop w:val="0"/>
      <w:marBottom w:val="0"/>
      <w:divBdr>
        <w:top w:val="none" w:sz="0" w:space="0" w:color="auto"/>
        <w:left w:val="none" w:sz="0" w:space="0" w:color="auto"/>
        <w:bottom w:val="none" w:sz="0" w:space="0" w:color="auto"/>
        <w:right w:val="none" w:sz="0" w:space="0" w:color="auto"/>
      </w:divBdr>
    </w:div>
    <w:div w:id="326245911">
      <w:marLeft w:val="0"/>
      <w:marRight w:val="0"/>
      <w:marTop w:val="0"/>
      <w:marBottom w:val="0"/>
      <w:divBdr>
        <w:top w:val="none" w:sz="0" w:space="0" w:color="auto"/>
        <w:left w:val="none" w:sz="0" w:space="0" w:color="auto"/>
        <w:bottom w:val="none" w:sz="0" w:space="0" w:color="auto"/>
        <w:right w:val="none" w:sz="0" w:space="0" w:color="auto"/>
      </w:divBdr>
    </w:div>
    <w:div w:id="326245912">
      <w:marLeft w:val="0"/>
      <w:marRight w:val="0"/>
      <w:marTop w:val="0"/>
      <w:marBottom w:val="0"/>
      <w:divBdr>
        <w:top w:val="none" w:sz="0" w:space="0" w:color="auto"/>
        <w:left w:val="none" w:sz="0" w:space="0" w:color="auto"/>
        <w:bottom w:val="none" w:sz="0" w:space="0" w:color="auto"/>
        <w:right w:val="none" w:sz="0" w:space="0" w:color="auto"/>
      </w:divBdr>
    </w:div>
    <w:div w:id="326245913">
      <w:marLeft w:val="0"/>
      <w:marRight w:val="0"/>
      <w:marTop w:val="0"/>
      <w:marBottom w:val="0"/>
      <w:divBdr>
        <w:top w:val="none" w:sz="0" w:space="0" w:color="auto"/>
        <w:left w:val="none" w:sz="0" w:space="0" w:color="auto"/>
        <w:bottom w:val="none" w:sz="0" w:space="0" w:color="auto"/>
        <w:right w:val="none" w:sz="0" w:space="0" w:color="auto"/>
      </w:divBdr>
    </w:div>
    <w:div w:id="3262459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kchr.ru/" TargetMode="External"/><Relationship Id="rId4" Type="http://schemas.openxmlformats.org/officeDocument/2006/relationships/settings" Target="settings.xml"/><Relationship Id="rId9" Type="http://schemas.openxmlformats.org/officeDocument/2006/relationships/hyperlink" Target="http://www.mintrudkchr.ru/dom-internat-obshhego-tipa-dlya-prestarely-h-i-invalid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354C4-70C9-4E1B-A306-903434E55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2456</TotalTime>
  <Pages>46</Pages>
  <Words>22032</Words>
  <Characters>125583</Characters>
  <Application>Microsoft Office Word</Application>
  <DocSecurity>0</DocSecurity>
  <Lines>1046</Lines>
  <Paragraphs>294</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
      <vt:lpstr>1. Отчет в Народное собрание Карачаево-Черкесской Республики.</vt:lpstr>
      <vt:lpstr>2.Представление в Министерство образования и науки КЧР.</vt:lpstr>
      <vt:lpstr>3.Представление в КЧРГБПОО «Многопрофильный технологический колледж».</vt:lpstr>
      <vt:lpstr/>
      <vt:lpstr>Меры, принятые  по результатам проверки:</vt:lpstr>
      <vt:lpstr>Представления Министерство образования и науки КЧР КЧРГБПОО  и «Многопрофильный </vt:lpstr>
      <vt:lpstr>Ответ о принятых мерах, с подтверждающими документами получен в срок и в полном </vt:lpstr>
      <vt:lpstr/>
      <vt:lpstr>Мониторинг национальных проектов</vt:lpstr>
      <vt:lpstr/>
      <vt:lpstr/>
      <vt:lpstr>1.Национальный проект «Демография» </vt:lpstr>
      <vt:lpstr>2.Национальный проект «Жилье и городская среда»</vt:lpstr>
      <vt:lpstr>Региональный проект «Жилье»</vt:lpstr>
      <vt:lpstr/>
    </vt:vector>
  </TitlesOfParts>
  <Company/>
  <LinksUpToDate>false</LinksUpToDate>
  <CharactersWithSpaces>147321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Артур Салыхович</dc:creator>
  <cp:keywords/>
  <dc:description/>
  <cp:lastModifiedBy>Артур Салыхович</cp:lastModifiedBy>
  <cp:revision>181</cp:revision>
  <cp:lastPrinted>2019-02-27T10:40:00Z</cp:lastPrinted>
  <dcterms:created xsi:type="dcterms:W3CDTF">2018-08-06T11:00:00Z</dcterms:created>
  <dcterms:modified xsi:type="dcterms:W3CDTF">2019-10-29T11:26:00Z</dcterms:modified>
</cp:coreProperties>
</file>